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FB3A8" w14:textId="20858451" w:rsidR="00FC3DCE" w:rsidRPr="006542C0" w:rsidRDefault="006542C0">
      <w:pPr>
        <w:rPr>
          <w:b/>
          <w:bCs/>
          <w:sz w:val="24"/>
          <w:szCs w:val="24"/>
        </w:rPr>
      </w:pPr>
      <w:proofErr w:type="spellStart"/>
      <w:r w:rsidRPr="006542C0">
        <w:rPr>
          <w:b/>
          <w:bCs/>
          <w:sz w:val="24"/>
          <w:szCs w:val="24"/>
        </w:rPr>
        <w:t>Relaled</w:t>
      </w:r>
      <w:proofErr w:type="spellEnd"/>
      <w:r w:rsidRPr="006542C0">
        <w:rPr>
          <w:b/>
          <w:bCs/>
          <w:sz w:val="24"/>
          <w:szCs w:val="24"/>
        </w:rPr>
        <w:t xml:space="preserve"> </w:t>
      </w:r>
      <w:proofErr w:type="gramStart"/>
      <w:r w:rsidRPr="006542C0">
        <w:rPr>
          <w:b/>
          <w:bCs/>
          <w:sz w:val="24"/>
          <w:szCs w:val="24"/>
        </w:rPr>
        <w:t>work..</w:t>
      </w:r>
      <w:proofErr w:type="gramEnd"/>
    </w:p>
    <w:p w14:paraId="3C0ADD07" w14:textId="07033572" w:rsidR="006542C0" w:rsidRDefault="006542C0">
      <w:r>
        <w:t>[1]</w:t>
      </w:r>
      <w:r w:rsidRPr="006542C0">
        <w:t xml:space="preserve"> </w:t>
      </w:r>
      <w:r w:rsidRPr="006542C0">
        <w:t xml:space="preserve">The researchers analyzed 1,644 </w:t>
      </w:r>
      <w:proofErr w:type="spellStart"/>
      <w:r w:rsidRPr="006542C0">
        <w:t>tumour</w:t>
      </w:r>
      <w:proofErr w:type="spellEnd"/>
      <w:r w:rsidRPr="006542C0">
        <w:t xml:space="preserve"> regions from 421 patients with non-small cell lung cancer (NSCLC) enrolled in the </w:t>
      </w:r>
      <w:proofErr w:type="spellStart"/>
      <w:r w:rsidRPr="006542C0">
        <w:t>TRACERx</w:t>
      </w:r>
      <w:proofErr w:type="spellEnd"/>
      <w:r w:rsidRPr="006542C0">
        <w:t xml:space="preserve"> study. Their goal was to understand how lung cancer evolves and how </w:t>
      </w:r>
      <w:proofErr w:type="spellStart"/>
      <w:r w:rsidRPr="006542C0">
        <w:t>tumour</w:t>
      </w:r>
      <w:proofErr w:type="spellEnd"/>
      <w:r w:rsidRPr="006542C0">
        <w:t xml:space="preserve"> heterogeneity affects clinical outcomes.</w:t>
      </w:r>
      <w:r w:rsidRPr="006542C0">
        <w:t xml:space="preserve"> </w:t>
      </w:r>
      <w:r>
        <w:t>And t</w:t>
      </w:r>
      <w:r w:rsidRPr="006542C0">
        <w:t xml:space="preserve">he dataset consisted of </w:t>
      </w:r>
      <w:proofErr w:type="spellStart"/>
      <w:r w:rsidRPr="006542C0">
        <w:t>tumour</w:t>
      </w:r>
      <w:proofErr w:type="spellEnd"/>
      <w:r w:rsidRPr="006542C0">
        <w:t xml:space="preserve"> samples from NSCLC patients, collected during surgery or follow-up as part of the </w:t>
      </w:r>
      <w:proofErr w:type="spellStart"/>
      <w:r w:rsidRPr="006542C0">
        <w:t>TRACERx</w:t>
      </w:r>
      <w:proofErr w:type="spellEnd"/>
      <w:r w:rsidRPr="006542C0">
        <w:t xml:space="preserve"> </w:t>
      </w:r>
      <w:proofErr w:type="spellStart"/>
      <w:proofErr w:type="gramStart"/>
      <w:r w:rsidRPr="006542C0">
        <w:t>study.</w:t>
      </w:r>
      <w:r>
        <w:t>The</w:t>
      </w:r>
      <w:proofErr w:type="spellEnd"/>
      <w:proofErr w:type="gramEnd"/>
      <w:r>
        <w:t xml:space="preserve"> author proposed a method of </w:t>
      </w:r>
      <w:r w:rsidRPr="006542C0">
        <w:t>Genomic analysis of 40 common cancer genes to study mutations.</w:t>
      </w:r>
      <w:r w:rsidRPr="006542C0">
        <w:t xml:space="preserve"> </w:t>
      </w:r>
      <w:r w:rsidRPr="006542C0">
        <w:t>The researchers achieved</w:t>
      </w:r>
      <w:r>
        <w:t xml:space="preserve"> </w:t>
      </w:r>
      <w:r w:rsidRPr="006542C0">
        <w:t>8% of lung adenocarcinomas did not show tobacco-induced mutations, suggesting an alternate origin.</w:t>
      </w:r>
    </w:p>
    <w:p w14:paraId="49B8A0F5" w14:textId="7D5F5EDB" w:rsidR="005E4E57" w:rsidRDefault="005E4E57" w:rsidP="005E4E57">
      <w:r>
        <w:t>[2]The r</w:t>
      </w:r>
      <w:r w:rsidRPr="005E4E57">
        <w:t xml:space="preserve">esearchers conducted a phase 2 clinical trial to evaluate the antitumor activity and safety of </w:t>
      </w:r>
      <w:proofErr w:type="spellStart"/>
      <w:r w:rsidRPr="005E4E57">
        <w:t>tarlatamab</w:t>
      </w:r>
      <w:proofErr w:type="spellEnd"/>
      <w:r w:rsidR="00DA4360">
        <w:t xml:space="preserve"> </w:t>
      </w:r>
      <w:r w:rsidRPr="005E4E57">
        <w:t>, a bispecific T-cell engager immunotherapy, in patients with previously treated small-cell lung cancer (SCLC).</w:t>
      </w:r>
      <w:r>
        <w:t xml:space="preserve">The author used data set that is </w:t>
      </w:r>
      <w:r w:rsidRPr="005E4E57">
        <w:t>involved 220 patients who had already received a median of two prior treatments for SCLC</w:t>
      </w:r>
      <w:r w:rsidR="00DA4360">
        <w:t xml:space="preserve"> </w:t>
      </w:r>
      <w:r w:rsidRPr="005E4E57">
        <w:t>.</w:t>
      </w:r>
      <w:r>
        <w:t xml:space="preserve">The author proposed a model of </w:t>
      </w:r>
      <w:r w:rsidRPr="005E4E57">
        <w:t>Progression-free survival (PFS) and overall survival (OS) were also evaluated.</w:t>
      </w:r>
      <w:r w:rsidRPr="005E4E57">
        <w:t xml:space="preserve"> </w:t>
      </w:r>
      <w:r w:rsidRPr="005E4E57">
        <w:t>The researchers achieved</w:t>
      </w:r>
      <w:r>
        <w:t xml:space="preserve"> </w:t>
      </w:r>
      <w:r>
        <w:t>-month overall survival (OS) rates</w:t>
      </w:r>
      <w:r>
        <w:t xml:space="preserve"> </w:t>
      </w:r>
      <w:r>
        <w:t>68% (10 mg)</w:t>
      </w:r>
      <w:r>
        <w:t xml:space="preserve"> and </w:t>
      </w:r>
      <w:r>
        <w:t>66% (100 mg)</w:t>
      </w:r>
      <w:r>
        <w:t>.</w:t>
      </w:r>
    </w:p>
    <w:p w14:paraId="08AFBB50" w14:textId="5BEC4005" w:rsidR="005E4E57" w:rsidRDefault="005E4E57" w:rsidP="005E4E57">
      <w:r>
        <w:t>[</w:t>
      </w:r>
      <w:proofErr w:type="gramStart"/>
      <w:r>
        <w:t>3]The</w:t>
      </w:r>
      <w:proofErr w:type="gramEnd"/>
      <w:r>
        <w:t xml:space="preserve"> </w:t>
      </w:r>
      <w:r w:rsidRPr="005E4E57">
        <w:t>researchers analyzed trends in stage I lung cancer diagnosis based on patient and tumor characteristics from 2010 to 2017, evaluating differences by histology, age, sex, race, and insurance status.</w:t>
      </w:r>
      <w:r w:rsidRPr="005E4E57">
        <w:t xml:space="preserve"> </w:t>
      </w:r>
      <w:r w:rsidRPr="005E4E57">
        <w:t>The researchers used the National Cancer Database (NCDB) Public Benchmark Report, focusing on lung cancer cases diagnosed between 2010 and 2017.</w:t>
      </w:r>
      <w:r>
        <w:t xml:space="preserve">The author </w:t>
      </w:r>
      <w:r w:rsidRPr="005E4E57">
        <w:t xml:space="preserve">selected patients with stages I to IV lung cancer (AJCC 7th edition) and analyzed the percentage of stage I cases over </w:t>
      </w:r>
      <w:proofErr w:type="spellStart"/>
      <w:proofErr w:type="gramStart"/>
      <w:r w:rsidRPr="005E4E57">
        <w:t>time.</w:t>
      </w:r>
      <w:r>
        <w:t>The</w:t>
      </w:r>
      <w:proofErr w:type="spellEnd"/>
      <w:proofErr w:type="gramEnd"/>
      <w:r>
        <w:t xml:space="preserve"> author </w:t>
      </w:r>
      <w:r w:rsidRPr="005E4E57">
        <w:t>findings indicate a notable increase in stage I lung cancer diagnoses, particularly in NSCLC, with demographic disparities in detection rates.</w:t>
      </w:r>
    </w:p>
    <w:p w14:paraId="5CFB7D63" w14:textId="5475FC1A" w:rsidR="00DA4360" w:rsidRDefault="00DA4360" w:rsidP="005E4E57">
      <w:r>
        <w:t>[</w:t>
      </w:r>
      <w:proofErr w:type="gramStart"/>
      <w:r>
        <w:t>4]The</w:t>
      </w:r>
      <w:proofErr w:type="gramEnd"/>
      <w:r>
        <w:t xml:space="preserve"> author </w:t>
      </w:r>
      <w:r w:rsidRPr="00DA4360">
        <w:t>proposed a novel transfer learning-based model called Lung-</w:t>
      </w:r>
      <w:proofErr w:type="spellStart"/>
      <w:r w:rsidRPr="00DA4360">
        <w:t>EffNet</w:t>
      </w:r>
      <w:proofErr w:type="spellEnd"/>
      <w:r w:rsidRPr="00DA4360">
        <w:t xml:space="preserve"> for lung cancer classification using CT scan </w:t>
      </w:r>
      <w:proofErr w:type="spellStart"/>
      <w:proofErr w:type="gramStart"/>
      <w:r w:rsidRPr="00DA4360">
        <w:t>images.</w:t>
      </w:r>
      <w:r>
        <w:t>The</w:t>
      </w:r>
      <w:proofErr w:type="spellEnd"/>
      <w:proofErr w:type="gramEnd"/>
      <w:r>
        <w:t xml:space="preserve"> author </w:t>
      </w:r>
      <w:r w:rsidRPr="00DA4360">
        <w:t xml:space="preserve">used the </w:t>
      </w:r>
      <w:r w:rsidRPr="00DA4360">
        <w:rPr>
          <w:i/>
          <w:iCs/>
        </w:rPr>
        <w:t>IQ-OTH/NCCD</w:t>
      </w:r>
      <w:r w:rsidRPr="00DA4360">
        <w:t xml:space="preserve"> benchmark </w:t>
      </w:r>
      <w:proofErr w:type="spellStart"/>
      <w:proofErr w:type="gramStart"/>
      <w:r w:rsidRPr="00DA4360">
        <w:t>dataset</w:t>
      </w:r>
      <w:r>
        <w:t>.The</w:t>
      </w:r>
      <w:proofErr w:type="spellEnd"/>
      <w:proofErr w:type="gramEnd"/>
      <w:r>
        <w:t xml:space="preserve"> author proposed a method that is </w:t>
      </w:r>
      <w:proofErr w:type="spellStart"/>
      <w:r w:rsidRPr="00DA4360">
        <w:t>ased</w:t>
      </w:r>
      <w:proofErr w:type="spellEnd"/>
      <w:r w:rsidRPr="00DA4360">
        <w:t xml:space="preserve"> on the </w:t>
      </w:r>
      <w:proofErr w:type="spellStart"/>
      <w:r w:rsidRPr="00DA4360">
        <w:t>EfficientNet</w:t>
      </w:r>
      <w:proofErr w:type="spellEnd"/>
      <w:r w:rsidRPr="00DA4360">
        <w:t xml:space="preserve"> architecture, modified with additional layers for classification</w:t>
      </w:r>
      <w:r>
        <w:t>.</w:t>
      </w:r>
      <w:r w:rsidRPr="00DA4360">
        <w:t xml:space="preserve"> </w:t>
      </w:r>
      <w:r w:rsidRPr="00DA4360">
        <w:t>The researchers achieved</w:t>
      </w:r>
      <w:r>
        <w:t xml:space="preserve"> </w:t>
      </w:r>
      <w:r w:rsidRPr="00DA4360">
        <w:t>an accuracy of 99.10% and a ROC score between 0.97 and 0.99 on the test set</w:t>
      </w:r>
      <w:r>
        <w:t>.</w:t>
      </w:r>
    </w:p>
    <w:p w14:paraId="5B922890" w14:textId="3BE5D897" w:rsidR="00DA4360" w:rsidRDefault="00DA4360" w:rsidP="005E4E57">
      <w:r>
        <w:t>[</w:t>
      </w:r>
      <w:proofErr w:type="gramStart"/>
      <w:r>
        <w:t>5]</w:t>
      </w:r>
      <w:r w:rsidR="003E4C31">
        <w:t>The</w:t>
      </w:r>
      <w:proofErr w:type="gramEnd"/>
      <w:r w:rsidR="003E4C31">
        <w:t xml:space="preserve"> author used </w:t>
      </w:r>
      <w:r w:rsidR="003E4C31" w:rsidRPr="003E4C31">
        <w:t xml:space="preserve">the clinical efficacy of </w:t>
      </w:r>
      <w:proofErr w:type="spellStart"/>
      <w:r w:rsidR="003E4C31" w:rsidRPr="003E4C31">
        <w:t>adagrasib</w:t>
      </w:r>
      <w:proofErr w:type="spellEnd"/>
      <w:r w:rsidR="003E4C31" w:rsidRPr="003E4C31">
        <w:t xml:space="preserve">, a KRASG12C inhibitor, in patients with KRASG12C-mutated non-small-cell lung cancer (NSCLC) who had previously been treated with platinum-based chemotherapy and </w:t>
      </w:r>
      <w:proofErr w:type="spellStart"/>
      <w:proofErr w:type="gramStart"/>
      <w:r w:rsidR="003E4C31" w:rsidRPr="003E4C31">
        <w:t>immunotherapy.</w:t>
      </w:r>
      <w:r w:rsidR="003E4C31">
        <w:t>The</w:t>
      </w:r>
      <w:proofErr w:type="spellEnd"/>
      <w:proofErr w:type="gramEnd"/>
      <w:r w:rsidR="003E4C31">
        <w:t xml:space="preserve"> author used dataset of </w:t>
      </w:r>
      <w:r w:rsidR="003E4C31" w:rsidRPr="003E4C31">
        <w:t xml:space="preserve">116 patients with KRASG12C-mutated NSCLC, of whom 112 had measurable disease at </w:t>
      </w:r>
      <w:proofErr w:type="spellStart"/>
      <w:proofErr w:type="gramStart"/>
      <w:r w:rsidR="003E4C31" w:rsidRPr="003E4C31">
        <w:t>baseline.</w:t>
      </w:r>
      <w:r w:rsidR="003E4C31">
        <w:t>The</w:t>
      </w:r>
      <w:proofErr w:type="spellEnd"/>
      <w:proofErr w:type="gramEnd"/>
      <w:r w:rsidR="003E4C31">
        <w:t xml:space="preserve"> author used method that was </w:t>
      </w:r>
      <w:r w:rsidR="003E4C31" w:rsidRPr="003E4C31">
        <w:t>administered at a dose of 600 mg orally twice daily.</w:t>
      </w:r>
      <w:r w:rsidR="003E4C31" w:rsidRPr="003E4C31">
        <w:t xml:space="preserve"> </w:t>
      </w:r>
      <w:r w:rsidR="003E4C31" w:rsidRPr="00DA4360">
        <w:t xml:space="preserve">The </w:t>
      </w:r>
      <w:r w:rsidR="003E4C31">
        <w:t xml:space="preserve">author </w:t>
      </w:r>
      <w:r w:rsidR="003E4C31" w:rsidRPr="00DA4360">
        <w:t>achieved</w:t>
      </w:r>
      <w:r w:rsidR="003E4C31">
        <w:t xml:space="preserve"> </w:t>
      </w:r>
      <w:r w:rsidR="003E4C31" w:rsidRPr="003E4C31">
        <w:t>objective response rate was 42.9%.</w:t>
      </w:r>
      <w:r w:rsidR="003E4C31" w:rsidRPr="003E4C31">
        <w:t xml:space="preserve"> </w:t>
      </w:r>
      <w:r w:rsidR="003E4C31" w:rsidRPr="003E4C31">
        <w:t>Median duration of response was 8.5 months (95% CI: 6.2–13.8 months).</w:t>
      </w:r>
    </w:p>
    <w:p w14:paraId="7A019EDF" w14:textId="77777777" w:rsidR="005E4E57" w:rsidRDefault="005E4E57"/>
    <w:p w14:paraId="4BEBBAC6" w14:textId="77777777" w:rsidR="006542C0" w:rsidRDefault="006542C0"/>
    <w:p w14:paraId="3611D799" w14:textId="77777777" w:rsidR="006542C0" w:rsidRDefault="006542C0"/>
    <w:p w14:paraId="441492D8" w14:textId="77777777" w:rsidR="006542C0" w:rsidRPr="00916679" w:rsidRDefault="006542C0" w:rsidP="006542C0">
      <w:pPr>
        <w:rPr>
          <w:sz w:val="24"/>
          <w:szCs w:val="24"/>
        </w:rPr>
      </w:pPr>
    </w:p>
    <w:p w14:paraId="18F900A7" w14:textId="77777777" w:rsidR="003E4C31" w:rsidRDefault="003E4C31" w:rsidP="006542C0">
      <w:pPr>
        <w:rPr>
          <w:b/>
          <w:bCs/>
          <w:sz w:val="24"/>
          <w:szCs w:val="24"/>
        </w:rPr>
      </w:pPr>
    </w:p>
    <w:p w14:paraId="02F7E2B4" w14:textId="77777777" w:rsidR="003E4C31" w:rsidRDefault="003E4C31" w:rsidP="006542C0">
      <w:pPr>
        <w:rPr>
          <w:b/>
          <w:bCs/>
          <w:sz w:val="24"/>
          <w:szCs w:val="24"/>
        </w:rPr>
      </w:pPr>
    </w:p>
    <w:p w14:paraId="645241EE" w14:textId="239AC157" w:rsidR="006542C0" w:rsidRPr="00916679" w:rsidRDefault="006542C0" w:rsidP="006542C0">
      <w:pPr>
        <w:rPr>
          <w:b/>
          <w:bCs/>
          <w:sz w:val="24"/>
          <w:szCs w:val="24"/>
        </w:rPr>
      </w:pPr>
      <w:r w:rsidRPr="00916679">
        <w:rPr>
          <w:b/>
          <w:bCs/>
          <w:sz w:val="24"/>
          <w:szCs w:val="24"/>
        </w:rPr>
        <w:lastRenderedPageBreak/>
        <w:t>Reference</w:t>
      </w:r>
    </w:p>
    <w:p w14:paraId="044B791D" w14:textId="5F7EFB40" w:rsidR="006542C0" w:rsidRDefault="005E4E57">
      <w:r>
        <w:t>[</w:t>
      </w:r>
      <w:proofErr w:type="gramStart"/>
      <w:r>
        <w:t>1]</w:t>
      </w:r>
      <w:proofErr w:type="spellStart"/>
      <w:r w:rsidR="006542C0" w:rsidRPr="006542C0">
        <w:t>Frankell</w:t>
      </w:r>
      <w:proofErr w:type="spellEnd"/>
      <w:proofErr w:type="gramEnd"/>
      <w:r w:rsidR="006542C0" w:rsidRPr="006542C0">
        <w:t xml:space="preserve">, A. M., Dietzen, M., Al Bakir, M., Lim, E. L., </w:t>
      </w:r>
      <w:proofErr w:type="spellStart"/>
      <w:r w:rsidR="006542C0" w:rsidRPr="006542C0">
        <w:t>Karasaki</w:t>
      </w:r>
      <w:proofErr w:type="spellEnd"/>
      <w:r w:rsidR="006542C0" w:rsidRPr="006542C0">
        <w:t xml:space="preserve">, T., Ward, S., ... &amp; Swanton, C. (2023). The evolution of lung cancer and impact of </w:t>
      </w:r>
      <w:proofErr w:type="spellStart"/>
      <w:r w:rsidR="006542C0" w:rsidRPr="006542C0">
        <w:t>subclonal</w:t>
      </w:r>
      <w:proofErr w:type="spellEnd"/>
      <w:r w:rsidR="006542C0" w:rsidRPr="006542C0">
        <w:t xml:space="preserve"> selection in </w:t>
      </w:r>
      <w:proofErr w:type="spellStart"/>
      <w:r w:rsidR="006542C0" w:rsidRPr="006542C0">
        <w:t>TRACERx</w:t>
      </w:r>
      <w:proofErr w:type="spellEnd"/>
      <w:r w:rsidR="006542C0" w:rsidRPr="006542C0">
        <w:t>. Nature, 616(7957), 525-533.</w:t>
      </w:r>
    </w:p>
    <w:p w14:paraId="46839E14" w14:textId="3E63A6E1" w:rsidR="005E4E57" w:rsidRDefault="005E4E57">
      <w:r>
        <w:t>[2]</w:t>
      </w:r>
      <w:r w:rsidRPr="005E4E57">
        <w:t xml:space="preserve"> </w:t>
      </w:r>
      <w:r w:rsidRPr="005E4E57">
        <w:t xml:space="preserve">Ahn, M. J., Cho, B. C., Felip, E., </w:t>
      </w:r>
      <w:proofErr w:type="spellStart"/>
      <w:r w:rsidRPr="005E4E57">
        <w:t>Korantzis</w:t>
      </w:r>
      <w:proofErr w:type="spellEnd"/>
      <w:r w:rsidRPr="005E4E57">
        <w:t xml:space="preserve">, I., Ohashi, K., </w:t>
      </w:r>
      <w:proofErr w:type="spellStart"/>
      <w:r w:rsidRPr="005E4E57">
        <w:t>Majem</w:t>
      </w:r>
      <w:proofErr w:type="spellEnd"/>
      <w:r w:rsidRPr="005E4E57">
        <w:t xml:space="preserve">, M., ... &amp; Paz-Ares, L. (2023). </w:t>
      </w:r>
      <w:proofErr w:type="spellStart"/>
      <w:r w:rsidRPr="005E4E57">
        <w:t>Tarlatamab</w:t>
      </w:r>
      <w:proofErr w:type="spellEnd"/>
      <w:r w:rsidRPr="005E4E57">
        <w:t xml:space="preserve"> for patients with previously treated small-cell lung cancer. New England Journal of Medicine, 389(22), 2063-2075.</w:t>
      </w:r>
    </w:p>
    <w:p w14:paraId="60E81BDB" w14:textId="00633DFE" w:rsidR="00DA4360" w:rsidRDefault="00DA4360">
      <w:r>
        <w:t>[3]</w:t>
      </w:r>
      <w:r w:rsidRPr="00DA4360">
        <w:t xml:space="preserve"> </w:t>
      </w:r>
      <w:proofErr w:type="spellStart"/>
      <w:r w:rsidRPr="00DA4360">
        <w:t>Singareddy</w:t>
      </w:r>
      <w:proofErr w:type="spellEnd"/>
      <w:r w:rsidRPr="00DA4360">
        <w:t xml:space="preserve">, A., Flanagan, M. E., Samson, P. P., Waqar, S. N., Devarakonda, S., Ward, J. P., ... &amp; </w:t>
      </w:r>
      <w:proofErr w:type="spellStart"/>
      <w:r w:rsidRPr="00DA4360">
        <w:t>Morgensztern</w:t>
      </w:r>
      <w:proofErr w:type="spellEnd"/>
      <w:r w:rsidRPr="00DA4360">
        <w:t>, D. (2023). Trends in stage I lung cancer. Clinical Lung Cancer, 24(2), 114-119.</w:t>
      </w:r>
    </w:p>
    <w:p w14:paraId="179D94AA" w14:textId="6728702E" w:rsidR="00DA4360" w:rsidRDefault="00DA4360">
      <w:r>
        <w:t>[4]</w:t>
      </w:r>
      <w:r w:rsidRPr="00DA4360">
        <w:t xml:space="preserve"> </w:t>
      </w:r>
      <w:r w:rsidRPr="00DA4360">
        <w:t>Raza, R., Zulfiqar, F., Khan, M. O., Arif, M., Alvi, A., Iftikhar, M. A., &amp; Alam, T. (2023). Lung-</w:t>
      </w:r>
      <w:proofErr w:type="spellStart"/>
      <w:r w:rsidRPr="00DA4360">
        <w:t>EffNet</w:t>
      </w:r>
      <w:proofErr w:type="spellEnd"/>
      <w:r w:rsidRPr="00DA4360">
        <w:t xml:space="preserve">: Lung cancer classification using </w:t>
      </w:r>
      <w:proofErr w:type="spellStart"/>
      <w:r w:rsidRPr="00DA4360">
        <w:t>EfficientNet</w:t>
      </w:r>
      <w:proofErr w:type="spellEnd"/>
      <w:r w:rsidRPr="00DA4360">
        <w:t xml:space="preserve"> from CT-scan images. Engineering Applications of Artificial Intelligence, 126, 106902.</w:t>
      </w:r>
    </w:p>
    <w:p w14:paraId="67A0E992" w14:textId="7FE962E4" w:rsidR="00DA4360" w:rsidRDefault="00DA4360">
      <w:r>
        <w:t>[5]</w:t>
      </w:r>
      <w:r w:rsidR="003E4C31" w:rsidRPr="003E4C31">
        <w:t xml:space="preserve"> </w:t>
      </w:r>
      <w:proofErr w:type="spellStart"/>
      <w:r w:rsidR="003E4C31" w:rsidRPr="003E4C31">
        <w:t>Jänne</w:t>
      </w:r>
      <w:proofErr w:type="spellEnd"/>
      <w:r w:rsidR="003E4C31" w:rsidRPr="003E4C31">
        <w:t xml:space="preserve">, P. A., Riely, G. J., </w:t>
      </w:r>
      <w:proofErr w:type="spellStart"/>
      <w:r w:rsidR="003E4C31" w:rsidRPr="003E4C31">
        <w:t>Gadgeel</w:t>
      </w:r>
      <w:proofErr w:type="spellEnd"/>
      <w:r w:rsidR="003E4C31" w:rsidRPr="003E4C31">
        <w:t xml:space="preserve">, S. M., Heist, R. S., Ou, S. H. I., Pacheco, J. M., ... &amp; Spira, A. I. (2022). </w:t>
      </w:r>
      <w:proofErr w:type="spellStart"/>
      <w:r w:rsidR="003E4C31" w:rsidRPr="003E4C31">
        <w:t>Adagrasib</w:t>
      </w:r>
      <w:proofErr w:type="spellEnd"/>
      <w:r w:rsidR="003E4C31" w:rsidRPr="003E4C31">
        <w:t xml:space="preserve"> in non–small-cell lung cancer harboring a KRASG12C mutation. New England Journal of Medicine, 387(2), 120-131.</w:t>
      </w:r>
    </w:p>
    <w:p w14:paraId="4EBCD9CA" w14:textId="77777777" w:rsidR="003E4C31" w:rsidRDefault="003E4C31"/>
    <w:p w14:paraId="0841E473" w14:textId="77777777" w:rsidR="003E4C31" w:rsidRDefault="003E4C31"/>
    <w:p w14:paraId="22443483" w14:textId="77777777" w:rsidR="003E4C31" w:rsidRPr="006542C0" w:rsidRDefault="003E4C31"/>
    <w:sectPr w:rsidR="003E4C31" w:rsidRPr="0065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07C9D"/>
    <w:multiLevelType w:val="multilevel"/>
    <w:tmpl w:val="DBF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25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C0"/>
    <w:rsid w:val="003E4C31"/>
    <w:rsid w:val="005E4E57"/>
    <w:rsid w:val="006542C0"/>
    <w:rsid w:val="00DA4360"/>
    <w:rsid w:val="00FC3DCE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C72E"/>
  <w15:chartTrackingRefBased/>
  <w15:docId w15:val="{11A15EF6-BEFE-48FD-AC10-FD81E506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ReFaT</dc:creator>
  <cp:keywords/>
  <dc:description/>
  <cp:lastModifiedBy>S M ReFaT</cp:lastModifiedBy>
  <cp:revision>1</cp:revision>
  <dcterms:created xsi:type="dcterms:W3CDTF">2025-03-28T09:21:00Z</dcterms:created>
  <dcterms:modified xsi:type="dcterms:W3CDTF">2025-03-28T10:23:00Z</dcterms:modified>
</cp:coreProperties>
</file>