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Лабораторная работа 76 Многомерный градиентный спуск в ACOM</w:t>
      </w:r>
    </w:p>
    <w:p>
      <w:pPr>
        <w:pStyle w:val="Subtitle"/>
      </w:pPr>
      <w:r>
        <w:t xml:space="preserve">Отчёт о реализации и проверке компонента Eco Lab1</w:t>
      </w:r>
    </w:p>
    <w:p>
      <w:pPr>
        <w:pStyle w:val="Date"/>
      </w:pPr>
      <w:r>
        <w:t xml:space="preserve">11 октября 2026 года</w:t>
      </w:r>
    </w:p>
    <w:p>
      <w:pPr>
        <w:pStyle w:val="FirstParagraph"/>
      </w:pPr>
      <w:r>
        <w:t xml:space="preserve">Работа реализует задание № 76 из списка лабораторных задач: ACOM-компонент принимает указатель на пользовательскую функцию потерь, шаг обучения и начальный вектор весов. Отчёт следует шести этапам образца для другой задачи, но рассматривает только многомерный градиентный спуск. Нативная сборка и консольный UnitTest на macOS arm64 подтвердили численный результат, обработку ошибок и получение снимков траектории через отдельный интерфейс. Отдельный консольный пример показывает эти снимки числами и ASCII-графиком. Сходимость произвольной функции потерь не гарантируется; достижение лимита итераций обозначается отдельно от признака сходимости.</w:t>
      </w:r>
    </w:p>
    <w:bookmarkStart w:id="12" w:name="алгоритм"/>
    <w:p>
      <w:pPr>
        <w:pStyle w:val="Heading1"/>
      </w:pPr>
      <w:r>
        <w:t xml:space="preserve">1 Алгоритм</w:t>
      </w:r>
    </w:p>
    <w:bookmarkStart w:id="9" w:name="постановка-и-границы-работы"/>
    <w:p>
      <w:pPr>
        <w:pStyle w:val="Heading2"/>
      </w:pPr>
      <w:r>
        <w:t xml:space="preserve">Постановка и границы работы</w:t>
      </w:r>
    </w:p>
    <w:p>
      <w:pPr>
        <w:pStyle w:val="FirstParagraph"/>
      </w:pPr>
      <w:r>
        <w:t xml:space="preserve">По общей постановке новый компонент расширяет математические возможности ACOM. Для задания № 76 предметная операция — оптимизация функции по вектору весов. Она использует сложение и вычитание при вычислении пробных точек и обновлении весов, но не заменяет и не модифицирует опубликованные интерфейсы базового калькулятора. В доступных публичных заголовках проекта отдельный обязательный интерфейс калькулятора для подключения не найден. Поэтому расширение оформлено новым интерфейсом того же зарегистрированного компонента. Это проектное решение, не дополнительный алгоритм из задания.</w:t>
      </w:r>
    </w:p>
    <w:p>
      <w:pPr>
        <w:pStyle w:val="BodyText"/>
      </w:pPr>
      <w:r>
        <w:t xml:space="preserve">Сохранены</w:t>
      </w:r>
      <w:r>
        <w:t xml:space="preserve"> </w:t>
      </w:r>
      <w:r>
        <w:rPr>
          <w:rStyle w:val="VerbatimChar"/>
        </w:rPr>
        <w:t xml:space="preserve">CID_EcoLab1</w:t>
      </w:r>
      <w:r>
        <w:t xml:space="preserve">, старый IID и порядок методов</w:t>
      </w:r>
      <w:r>
        <w:t xml:space="preserve"> </w:t>
      </w:r>
      <w:r>
        <w:rPr>
          <w:rStyle w:val="VerbatimChar"/>
        </w:rPr>
        <w:t xml:space="preserve">IEcoLab1</w:t>
      </w:r>
      <w:r>
        <w:t xml:space="preserve">, а также единственная зарегистрированная фабрика. Для задания повышенной сложности создан тип данных вектора. Матрица и перегрузки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 double</w:t>
      </w:r>
      <w:r>
        <w:t xml:space="preserve"> </w:t>
      </w:r>
      <w:r>
        <w:t xml:space="preserve">не добавлены: краткая формулировка № 76 требует именно вещественные веса и пользовательскую функцию потерь. Второй алгоритм и второй компонент не создавались, поскольку реализован один численный способ — градиентный спуск с центральными разностями.</w:t>
      </w:r>
    </w:p>
    <w:bookmarkEnd w:id="9"/>
    <w:bookmarkStart w:id="10" w:name="публичный-api-и-владение"/>
    <w:p>
      <w:pPr>
        <w:pStyle w:val="Heading2"/>
      </w:pPr>
      <w:r>
        <w:t xml:space="preserve">Публичный API и владение</w:t>
      </w:r>
    </w:p>
    <w:p>
      <w:pPr>
        <w:pStyle w:val="FirstParagraph"/>
      </w:pPr>
      <w:r>
        <w:t xml:space="preserve">IDL зафиксированы до C-заголовков. Все методы виртуальных таблиц принимают</w:t>
      </w:r>
      <w:r>
        <w:t xml:space="preserve"> </w:t>
      </w:r>
      <w:r>
        <w:rPr>
          <w:rStyle w:val="VerbatimChar"/>
        </w:rPr>
        <w:t xml:space="preserve">me</w:t>
      </w:r>
      <w:r>
        <w:t xml:space="preserve"> </w:t>
      </w:r>
      <w:r>
        <w:t xml:space="preserve">первым параметром, используют</w:t>
      </w:r>
      <w:r>
        <w:t xml:space="preserve"> </w:t>
      </w:r>
      <w:r>
        <w:rPr>
          <w:rStyle w:val="VerbatimChar"/>
        </w:rPr>
        <w:t xml:space="preserve">ECOCALLMETHOD</w:t>
      </w:r>
      <w:r>
        <w:t xml:space="preserve"> </w:t>
      </w:r>
      <w:r>
        <w:t xml:space="preserve">и Eco-типы</w:t>
      </w:r>
      <w:r>
        <w:t xml:space="preserve"> </w:t>
      </w:r>
      <w:r>
        <w:rPr>
          <w:rStyle w:val="VerbatimChar"/>
        </w:rPr>
        <w:t xml:space="preserve">double_t</w:t>
      </w:r>
      <w:r>
        <w:t xml:space="preserve">,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voidptr_t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bool_t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int16_t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IEcoVector</w:t>
      </w:r>
      <w:r>
        <w:t xml:space="preserve"> </w:t>
      </w:r>
      <w:r>
        <w:t xml:space="preserve">имеет IID</w:t>
      </w:r>
      <w:r>
        <w:t xml:space="preserve"> </w:t>
      </w:r>
      <w:r>
        <w:rPr>
          <w:rStyle w:val="VerbatimChar"/>
        </w:rPr>
        <w:t xml:space="preserve">66142D06-DCC4-4B5D-84EB-22F401BBC9DE</w:t>
      </w:r>
      <w:r>
        <w:t xml:space="preserve"> </w:t>
      </w:r>
      <w:r>
        <w:t xml:space="preserve">и методы</w:t>
      </w:r>
      <w:r>
        <w:t xml:space="preserve"> </w:t>
      </w:r>
      <w:r>
        <w:rPr>
          <w:rStyle w:val="VerbatimChar"/>
        </w:rPr>
        <w:t xml:space="preserve">GetSize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SetValue</w:t>
      </w:r>
      <w:r>
        <w:t xml:space="preserve"> </w:t>
      </w:r>
      <w:r>
        <w:t xml:space="preserve">после трёх методов</w:t>
      </w:r>
      <w:r>
        <w:t xml:space="preserve"> </w:t>
      </w:r>
      <w:r>
        <w:rPr>
          <w:rStyle w:val="VerbatimChar"/>
        </w:rPr>
        <w:t xml:space="preserve">IEcoUnknown</w:t>
      </w:r>
      <w:r>
        <w:t xml:space="preserve">.</w:t>
      </w:r>
      <w:r>
        <w:t xml:space="preserve"> </w:t>
      </w:r>
      <w:r>
        <w:rPr>
          <w:rStyle w:val="VerbatimChar"/>
        </w:rPr>
        <w:t xml:space="preserve">IEcoArtificialIntelligence</w:t>
      </w:r>
      <w:r>
        <w:t xml:space="preserve"> </w:t>
      </w:r>
      <w:r>
        <w:t xml:space="preserve">имеет IID</w:t>
      </w:r>
      <w:r>
        <w:t xml:space="preserve"> </w:t>
      </w:r>
      <w:r>
        <w:rPr>
          <w:rStyle w:val="VerbatimChar"/>
        </w:rPr>
        <w:t xml:space="preserve">D4366E09-1671-4880-B8BC-14E842996252</w:t>
      </w:r>
      <w:r>
        <w:t xml:space="preserve"> </w:t>
      </w:r>
      <w:r>
        <w:t xml:space="preserve">и методы</w:t>
      </w:r>
      <w:r>
        <w:t xml:space="preserve"> </w:t>
      </w:r>
      <w:r>
        <w:rPr>
          <w:rStyle w:val="VerbatimChar"/>
        </w:rPr>
        <w:t xml:space="preserve">CreateVector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после тех же методов управления интерфейсом. Не меняя эти интерфейсы, проект добавляет</w:t>
      </w:r>
      <w:r>
        <w:t xml:space="preserve"> </w:t>
      </w:r>
      <w:r>
        <w:rPr>
          <w:rStyle w:val="VerbatimChar"/>
        </w:rPr>
        <w:t xml:space="preserve">IEcoOptimizationTrace</w:t>
      </w:r>
      <w:r>
        <w:t xml:space="preserve"> </w:t>
      </w:r>
      <w:r>
        <w:t xml:space="preserve">с IID</w:t>
      </w:r>
      <w:r>
        <w:t xml:space="preserve"> </w:t>
      </w:r>
      <w:r>
        <w:rPr>
          <w:rStyle w:val="VerbatimChar"/>
        </w:rPr>
        <w:t xml:space="preserve">1C56BC65-1759-4278-80AF-4EDD861B2720</w:t>
      </w:r>
      <w:r>
        <w:t xml:space="preserve"> </w:t>
      </w:r>
      <w:r>
        <w:t xml:space="preserve">и методом</w:t>
      </w:r>
      <w:r>
        <w:t xml:space="preserve"> </w:t>
      </w:r>
      <w:r>
        <w:rPr>
          <w:rStyle w:val="VerbatimChar"/>
        </w:rPr>
        <w:t xml:space="preserve">OptimizeObserved</w:t>
      </w:r>
      <w:r>
        <w:t xml:space="preserve"> </w:t>
      </w:r>
      <w:r>
        <w:t xml:space="preserve">для необязательных снимков весов. Это расширение проекта, а не требование краткой формулировки № 76.</w:t>
      </w:r>
    </w:p>
    <w:p>
      <w:pPr>
        <w:pStyle w:val="BodyText"/>
      </w:pPr>
      <w:r>
        <w:rPr>
          <w:rStyle w:val="VerbatimChar"/>
        </w:rPr>
        <w:t xml:space="preserve">CreateVector</w:t>
      </w:r>
      <w:r>
        <w:t xml:space="preserve"> </w:t>
      </w:r>
      <w:r>
        <w:t xml:space="preserve">копирует положительное число конечных значений и возвращает клиенту одну ссылку на новый</w:t>
      </w:r>
      <w:r>
        <w:t xml:space="preserve"> </w:t>
      </w:r>
      <w:r>
        <w:rPr>
          <w:rStyle w:val="VerbatimChar"/>
        </w:rPr>
        <w:t xml:space="preserve">IEcoVector</w:t>
      </w:r>
      <w:r>
        <w:t xml:space="preserve">. Входной массив остаётся собственностью клиента.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заимствует входной вектор и контекст на время вызова, не меняет вход и при успехе возвращает отдельный вектор с одной ссылкой. Клиент освобождает каждый полученный интерфейс через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  <w:r>
        <w:t xml:space="preserve"> </w:t>
      </w:r>
      <w:r>
        <w:rPr>
          <w:rStyle w:val="VerbatimChar"/>
        </w:rPr>
        <w:t xml:space="preserve">QueryInterface</w:t>
      </w:r>
      <w:r>
        <w:t xml:space="preserve"> </w:t>
      </w:r>
      <w:r>
        <w:t xml:space="preserve">добавляет ровно одну ссылку;</w:t>
      </w:r>
      <w:r>
        <w:t xml:space="preserve"> </w:t>
      </w:r>
      <w:r>
        <w:rPr>
          <w:rStyle w:val="VerbatimChar"/>
        </w:rPr>
        <w:t xml:space="preserve">IID_IEcoUnknown</w:t>
      </w:r>
      <w:r>
        <w:t xml:space="preserve"> </w:t>
      </w:r>
      <w:r>
        <w:t xml:space="preserve">у обоих представлений оптимизатора возвращает один канонический указатель.</w:t>
      </w:r>
    </w:p>
    <w:p>
      <w:pPr>
        <w:pStyle w:val="BodyText"/>
      </w:pPr>
      <w:r>
        <w:t xml:space="preserve">Сигнатура функции потерь:</w:t>
      </w:r>
    </w:p>
    <w:p>
      <w:pPr>
        <w:pStyle w:val="SourceCode"/>
      </w:pPr>
      <w:r>
        <w:rPr>
          <w:rStyle w:val="DataTypeTok"/>
        </w:rPr>
        <w:t xml:space="preserve">int16_t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ECOCALLMETHOD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EcoLossFunction</w:t>
      </w:r>
      <w:r>
        <w:rPr>
          <w:rStyle w:val="OperatorTok"/>
        </w:rPr>
        <w:t xml:space="preserve">)(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double_t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voidptr_t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outLoss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Callback вызывается синхронно. Пробный массив доступен только во время вызова; контекст принадлежит клиенту. Ненулевой статус callback возвращается без подмены. Потеря должна быть конечной.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дополнительно принимает положительный шаг обучения, положительный предел итераций, положительный шаг конечных разностей и неотрицательный допуск градиента. Последние три параметра, критерий остановки и подробная семантика ошибок — решения проекта, не заданные прямо в краткой формулировке № 76.</w:t>
      </w:r>
    </w:p>
    <w:p>
      <w:pPr>
        <w:pStyle w:val="BodyText"/>
      </w:pPr>
      <w:r>
        <w:t xml:space="preserve">Коды ошибок:</w:t>
      </w:r>
      <w:r>
        <w:t xml:space="preserve"> </w:t>
      </w:r>
      <w:r>
        <w:rPr>
          <w:rStyle w:val="VerbatimChar"/>
        </w:rPr>
        <w:t xml:space="preserve">ERR_ECO_POINTER</w:t>
      </w:r>
      <w:r>
        <w:t xml:space="preserve"> </w:t>
      </w:r>
      <w:r>
        <w:t xml:space="preserve">для обязательного нулевого указателя,</w:t>
      </w:r>
      <w:r>
        <w:t xml:space="preserve"> </w:t>
      </w:r>
      <w:r>
        <w:rPr>
          <w:rStyle w:val="VerbatimChar"/>
        </w:rPr>
        <w:t xml:space="preserve">ERR_ECOLAB1_INVALID_ARGUMENT</w:t>
      </w:r>
      <w:r>
        <w:t xml:space="preserve"> </w:t>
      </w:r>
      <w:r>
        <w:t xml:space="preserve">(1101) для размера или диапазона параметра,</w:t>
      </w:r>
      <w:r>
        <w:t xml:space="preserve"> </w:t>
      </w:r>
      <w:r>
        <w:rPr>
          <w:rStyle w:val="VerbatimChar"/>
        </w:rPr>
        <w:t xml:space="preserve">ERR_ECOLAB1_INDEX_OUT_OF_RANGE</w:t>
      </w:r>
      <w:r>
        <w:t xml:space="preserve"> </w:t>
      </w:r>
      <w:r>
        <w:t xml:space="preserve">(1102),</w:t>
      </w:r>
      <w:r>
        <w:t xml:space="preserve"> </w:t>
      </w:r>
      <w:r>
        <w:rPr>
          <w:rStyle w:val="VerbatimChar"/>
        </w:rPr>
        <w:t xml:space="preserve">ERR_ECOLAB1_NONFINITE</w:t>
      </w:r>
      <w:r>
        <w:t xml:space="preserve"> </w:t>
      </w:r>
      <w:r>
        <w:t xml:space="preserve">(1103),</w:t>
      </w:r>
      <w:r>
        <w:t xml:space="preserve"> </w:t>
      </w:r>
      <w:r>
        <w:rPr>
          <w:rStyle w:val="VerbatimChar"/>
        </w:rPr>
        <w:t xml:space="preserve">ERR_ECOLAB1_NUMERIC_ERROR</w:t>
      </w:r>
      <w:r>
        <w:t xml:space="preserve"> </w:t>
      </w:r>
      <w:r>
        <w:t xml:space="preserve">(1104),</w:t>
      </w:r>
      <w:r>
        <w:t xml:space="preserve"> </w:t>
      </w:r>
      <w:r>
        <w:rPr>
          <w:rStyle w:val="VerbatimChar"/>
        </w:rPr>
        <w:t xml:space="preserve">ERR_ECO_OUTOFMEMORY</w:t>
      </w:r>
      <w:r>
        <w:t xml:space="preserve"> </w:t>
      </w:r>
      <w:r>
        <w:t xml:space="preserve">для отказа аллокатора. Успех —</w:t>
      </w:r>
      <w:r>
        <w:t xml:space="preserve"> </w:t>
      </w:r>
      <w:r>
        <w:rPr>
          <w:rStyle w:val="VerbatimChar"/>
        </w:rPr>
        <w:t xml:space="preserve">ERR_ECO_SUCCESS</w:t>
      </w:r>
      <w:r>
        <w:t xml:space="preserve">, а не ошибочное написание из отдельных шаблонов. При ошибке выходной вектор равен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остальные диагностические выходы обнулены; частичный результат не публикуется.</w:t>
      </w:r>
    </w:p>
    <w:bookmarkEnd w:id="10"/>
    <w:bookmarkStart w:id="11" w:name="численный-метод-и-остановка"/>
    <w:p>
      <w:pPr>
        <w:pStyle w:val="Heading2"/>
      </w:pPr>
      <w:r>
        <w:t xml:space="preserve">Численный метод и остановка</w:t>
      </w:r>
    </w:p>
    <w:p>
      <w:pPr>
        <w:pStyle w:val="FirstParagraph"/>
      </w:pPr>
      <w:r>
        <w:t xml:space="preserve">Для каждой координаты в текущей точке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вычисляется</w:t>
      </w:r>
      <w:r>
        <w:t xml:space="preserve"> </w:t>
      </w:r>
      <w:r>
        <w:rPr>
          <w:rStyle w:val="VerbatimChar"/>
        </w:rPr>
        <w:t xml:space="preserve">h_i = differenceStep × max(1, |w_i|)</w:t>
      </w:r>
      <w:r>
        <w:t xml:space="preserve">. Затем вызывается пользовательская потеря в точках</w:t>
      </w:r>
      <w:r>
        <w:t xml:space="preserve"> </w:t>
      </w:r>
      <w:r>
        <w:rPr>
          <w:rStyle w:val="VerbatimChar"/>
        </w:rPr>
        <w:t xml:space="preserve">w + h_i e_i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 − h_i e_i</w:t>
      </w:r>
      <w:r>
        <w:t xml:space="preserve">;</w:t>
      </w:r>
      <w:r>
        <w:t xml:space="preserve"> </w:t>
      </w:r>
      <w:r>
        <w:rPr>
          <w:rStyle w:val="VerbatimChar"/>
        </w:rPr>
        <w:t xml:space="preserve">g_i = (L_plus − L_minus) / (2h_i)</w:t>
      </w:r>
      <w:r>
        <w:t xml:space="preserve">. Все</w:t>
      </w:r>
      <w:r>
        <w:t xml:space="preserve"> </w:t>
      </w:r>
      <w:r>
        <w:rPr>
          <w:rStyle w:val="VerbatimChar"/>
        </w:rPr>
        <w:t xml:space="preserve">g_i</w:t>
      </w:r>
      <w:r>
        <w:t xml:space="preserve"> </w:t>
      </w:r>
      <w:r>
        <w:t xml:space="preserve">относятся к одной исходной точке. После расчёта всего градиента веса одновременно обновляются как</w:t>
      </w:r>
      <w:r>
        <w:t xml:space="preserve"> </w:t>
      </w:r>
      <w:r>
        <w:rPr>
          <w:rStyle w:val="VerbatimChar"/>
        </w:rPr>
        <w:t xml:space="preserve">w_next_i = w_i − learningRate × g_i</w:t>
      </w:r>
      <w:r>
        <w:t xml:space="preserve">.</w:t>
      </w:r>
    </w:p>
    <w:p>
      <w:pPr>
        <w:pStyle w:val="BodyText"/>
      </w:pPr>
      <w:r>
        <w:t xml:space="preserve">Перед обновлением проверяется</w:t>
      </w:r>
      <w:r>
        <w:t xml:space="preserve"> </w:t>
      </w:r>
      <w:r>
        <w:rPr>
          <w:rStyle w:val="VerbatimChar"/>
        </w:rPr>
        <w:t xml:space="preserve">max_i |g_i| ≤ gradientTolerance</w:t>
      </w:r>
      <w:r>
        <w:t xml:space="preserve">. Если условие выполнено, возвращается копия текущего вектора,</w:t>
      </w:r>
      <w:r>
        <w:t xml:space="preserve"> </w:t>
      </w:r>
      <w:r>
        <w:rPr>
          <w:rStyle w:val="VerbatimChar"/>
        </w:rPr>
        <w:t xml:space="preserve">outConverged = 1</w:t>
      </w:r>
      <w:r>
        <w:t xml:space="preserve"> </w:t>
      </w:r>
      <w:r>
        <w:t xml:space="preserve">и число фактически выполненных обновлений. При исчерпании</w:t>
      </w:r>
      <w:r>
        <w:t xml:space="preserve"> </w:t>
      </w:r>
      <w:r>
        <w:rPr>
          <w:rStyle w:val="VerbatimChar"/>
        </w:rPr>
        <w:t xml:space="preserve">maxIterations</w:t>
      </w:r>
      <w:r>
        <w:t xml:space="preserve"> </w:t>
      </w:r>
      <w:r>
        <w:t xml:space="preserve">статус остаётся успешным, но</w:t>
      </w:r>
      <w:r>
        <w:t xml:space="preserve"> </w:t>
      </w:r>
      <w:r>
        <w:rPr>
          <w:rStyle w:val="VerbatimChar"/>
        </w:rPr>
        <w:t xml:space="preserve">outConverged = 0</w:t>
      </w:r>
      <w:r>
        <w:t xml:space="preserve">. Финальный вызов потери относится именно к возвращаемому вектору. Непредставимая пробная точка, нулевой знаменатель, NaN/Inf и отказ выделения прекращают расчёт с освобождением временных ресурсов.</w:t>
      </w:r>
    </w:p>
    <w:bookmarkEnd w:id="11"/>
    <w:bookmarkEnd w:id="12"/>
    <w:bookmarkStart w:id="13" w:name="оценка-сложности"/>
    <w:p>
      <w:pPr>
        <w:pStyle w:val="Heading1"/>
      </w:pPr>
      <w:r>
        <w:t xml:space="preserve">2 Оценка сложности</w:t>
      </w:r>
    </w:p>
    <w:p>
      <w:pPr>
        <w:pStyle w:val="FirstParagraph"/>
      </w:pPr>
      <w:r>
        <w:t xml:space="preserve">Пусть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число весов,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число фактически выполненных проверок градиента, а</w:t>
      </w:r>
      <w:r>
        <w:t xml:space="preserve"> </w:t>
      </w:r>
      <w:r>
        <w:rPr>
          <w:rStyle w:val="VerbatimChar"/>
        </w:rPr>
        <w:t xml:space="preserve">C_loss(n)</w:t>
      </w:r>
      <w:r>
        <w:t xml:space="preserve"> </w:t>
      </w:r>
      <w:r>
        <w:t xml:space="preserve">— стоимость одного вызова пользовательской функции потерь. Каждая проверка рассчитывает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производных по двум пробам, поэтому вызывает функцию потерь</w:t>
      </w:r>
      <w:r>
        <w:t xml:space="preserve"> </w:t>
      </w:r>
      <w:r>
        <w:rPr>
          <w:rStyle w:val="VerbatimChar"/>
        </w:rPr>
        <w:t xml:space="preserve">2n</w:t>
      </w:r>
      <w:r>
        <w:t xml:space="preserve"> </w:t>
      </w:r>
      <w:r>
        <w:t xml:space="preserve">раз. После остановки следует ещё один вызов для результата: всего</w:t>
      </w:r>
      <w:r>
        <w:t xml:space="preserve"> </w:t>
      </w:r>
      <w:r>
        <w:rPr>
          <w:rStyle w:val="VerbatimChar"/>
        </w:rPr>
        <w:t xml:space="preserve">2nk + 1</w:t>
      </w:r>
      <w:r>
        <w:t xml:space="preserve">. При ранней остановке</w:t>
      </w:r>
      <w:r>
        <w:t xml:space="preserve"> </w:t>
      </w:r>
      <w:r>
        <w:rPr>
          <w:rStyle w:val="VerbatimChar"/>
        </w:rPr>
        <w:t xml:space="preserve">k = outIterations + 1</w:t>
      </w:r>
      <w:r>
        <w:t xml:space="preserve">, при достижении лимита</w:t>
      </w:r>
      <w:r>
        <w:t xml:space="preserve"> </w:t>
      </w:r>
      <w:r>
        <w:rPr>
          <w:rStyle w:val="VerbatimChar"/>
        </w:rPr>
        <w:t xml:space="preserve">k = outIterations</w:t>
      </w:r>
      <w:r>
        <w:t xml:space="preserve">.</w:t>
      </w:r>
    </w:p>
    <w:p>
      <w:pPr>
        <w:pStyle w:val="BodyText"/>
      </w:pPr>
      <w:r>
        <w:t xml:space="preserve">В этой реализации перед каждой пробой копируются все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весов. Поэтому время одной проверки равно</w:t>
      </w:r>
      <w:r>
        <w:t xml:space="preserve"> </w:t>
      </w:r>
      <w:r>
        <w:rPr>
          <w:rStyle w:val="VerbatimChar"/>
        </w:rPr>
        <w:t xml:space="preserve">O(n² + n·C_loss(n))</w:t>
      </w:r>
      <w:r>
        <w:t xml:space="preserve">, а всего вызова —</w:t>
      </w:r>
      <w:r>
        <w:t xml:space="preserve"> </w:t>
      </w:r>
      <w:r>
        <w:rPr>
          <w:rStyle w:val="VerbatimChar"/>
        </w:rPr>
        <w:t xml:space="preserve">O(k(n² + n·C_loss(n)) + n + C_loss(n))</w:t>
      </w:r>
      <w:r>
        <w:t xml:space="preserve">. Если callback для квадратичной потери сам проходит по всем весам,</w:t>
      </w:r>
      <w:r>
        <w:t xml:space="preserve"> </w:t>
      </w:r>
      <w:r>
        <w:rPr>
          <w:rStyle w:val="VerbatimChar"/>
        </w:rPr>
        <w:t xml:space="preserve">C_loss(n)=O(n)</w:t>
      </w:r>
      <w:r>
        <w:t xml:space="preserve"> </w:t>
      </w:r>
      <w:r>
        <w:t xml:space="preserve">и итог —</w:t>
      </w:r>
      <w:r>
        <w:t xml:space="preserve"> </w:t>
      </w:r>
      <w:r>
        <w:rPr>
          <w:rStyle w:val="VerbatimChar"/>
        </w:rPr>
        <w:t xml:space="preserve">O(kn²)</w:t>
      </w:r>
      <w:r>
        <w:t xml:space="preserve">; для иной модели стоимость callback может быть другой. Рабочие массивы весов, проб и градиента, а также возвращаемый вектор занимают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памяти. Observer не добавляет обращений к потере; он получает</w:t>
      </w:r>
      <w:r>
        <w:t xml:space="preserve"> </w:t>
      </w:r>
      <w:r>
        <w:rPr>
          <w:rStyle w:val="VerbatimChar"/>
        </w:rPr>
        <w:t xml:space="preserve">outIterations + 1</w:t>
      </w:r>
      <w:r>
        <w:t xml:space="preserve"> </w:t>
      </w:r>
      <w:r>
        <w:t xml:space="preserve">снимков и добавляет время своего собственного callback, но не хранит историю внутри компонента.</w:t>
      </w:r>
    </w:p>
    <w:bookmarkEnd w:id="13"/>
    <w:bookmarkStart w:id="14" w:name="улучшения"/>
    <w:p>
      <w:pPr>
        <w:pStyle w:val="Heading1"/>
      </w:pPr>
      <w:r>
        <w:t xml:space="preserve">3 Улучшения</w:t>
      </w:r>
    </w:p>
    <w:p>
      <w:pPr>
        <w:pStyle w:val="FirstParagraph"/>
      </w:pPr>
      <w:r>
        <w:t xml:space="preserve">Центральная разность имеет ошибку аппроксимации порядка</w:t>
      </w:r>
      <w:r>
        <w:t xml:space="preserve"> </w:t>
      </w:r>
      <w:r>
        <w:rPr>
          <w:rStyle w:val="VerbatimChar"/>
        </w:rPr>
        <w:t xml:space="preserve">O(h²)</w:t>
      </w:r>
      <w:r>
        <w:t xml:space="preserve"> </w:t>
      </w:r>
      <w:r>
        <w:t xml:space="preserve">для достаточно гладкой потери, тогда как односторонняя разность —</w:t>
      </w:r>
      <w:r>
        <w:t xml:space="preserve"> </w:t>
      </w:r>
      <w:r>
        <w:rPr>
          <w:rStyle w:val="VerbatimChar"/>
        </w:rPr>
        <w:t xml:space="preserve">O(h)</w:t>
      </w:r>
      <w:r>
        <w:t xml:space="preserve">; цена — две оценки потери на координату вместо одной. Масштабирование</w:t>
      </w:r>
      <w:r>
        <w:t xml:space="preserve"> </w:t>
      </w:r>
      <w:r>
        <w:rPr>
          <w:rStyle w:val="VerbatimChar"/>
        </w:rPr>
        <w:t xml:space="preserve">h_i</w:t>
      </w:r>
      <w:r>
        <w:t xml:space="preserve"> </w:t>
      </w:r>
      <w:r>
        <w:t xml:space="preserve">по величине веса помогает сохранить представимую пробу для разных масштабов координат. Все производные считаются в одной точке, а веса обновляются одновременно, иначе результат зависел бы от порядка координат. Проверка нормы градиента позволяет завершить работу раньше лимита, а ошибки callback и аллокатора не оставляют частичный выходной вектор.</w:t>
      </w:r>
    </w:p>
    <w:p>
      <w:pPr>
        <w:pStyle w:val="BodyText"/>
      </w:pPr>
      <w:r>
        <w:t xml:space="preserve">Эти свойства уже реализованы и проверены тестами; отчёт не приписывает им измеренного ускорения. Аналитический градиент, момент и адаптивный шаг не реализованы и не обозначаются как выполненные улучшения. Отдельный компонент второго алгоритма не нужен: задание № 76 не задаёт несколько обязательных способов градиентного спуска.</w:t>
      </w:r>
    </w:p>
    <w:bookmarkEnd w:id="14"/>
    <w:bookmarkStart w:id="19" w:name="результаты-тестирования"/>
    <w:p>
      <w:pPr>
        <w:pStyle w:val="Heading1"/>
      </w:pPr>
      <w:r>
        <w:t xml:space="preserve">4 Результаты тестирования</w:t>
      </w:r>
    </w:p>
    <w:bookmarkStart w:id="15" w:name="консольная-проверка-и-точность"/>
    <w:p>
      <w:pPr>
        <w:pStyle w:val="Heading2"/>
      </w:pPr>
      <w:r>
        <w:t xml:space="preserve">Консольная проверка и точность</w:t>
      </w:r>
    </w:p>
    <w:p>
      <w:pPr>
        <w:pStyle w:val="FirstParagraph"/>
      </w:pPr>
      <w:r>
        <w:t xml:space="preserve">Сборка выполнялась командой</w:t>
      </w:r>
      <w:r>
        <w:t xml:space="preserve"> </w:t>
      </w:r>
      <w:r>
        <w:rPr>
          <w:rStyle w:val="VerbatimChar"/>
        </w:rPr>
        <w:t xml:space="preserve">sh Eco.Lab1/AssemblyFiles/Mac/build-native.sh</w:t>
      </w:r>
      <w:r>
        <w:t xml:space="preserve">; запуск UnitTest завершился кодом 0. Отрицательный контроль с</w:t>
      </w:r>
      <w:r>
        <w:t xml:space="preserve"> </w:t>
      </w:r>
      <w:r>
        <w:rPr>
          <w:rStyle w:val="VerbatimChar"/>
        </w:rPr>
        <w:t xml:space="preserve">LAB76_NEGATIVE_CONTROL=1</w:t>
      </w:r>
      <w:r>
        <w:t xml:space="preserve"> </w:t>
      </w:r>
      <w:r>
        <w:t xml:space="preserve">завершился кодом 77, поэтому неверное ожидание действительно делает консольный тест неуспешным. Тест проверяет создание и независимость вектора, размерности 1, 2 и 4, MSE, замену callback, смешанный член, раннюю остановку, лимит итераций, формулу числа вызовов, неверные входы, ошибки callback и аллокатора, NaN/Inf, повторные вызовы, сохранность входа и баланс ссылок. Дополнительные утверждения проверяют начальный и последующие снимки весов, численное равенство</w:t>
      </w:r>
      <w:r>
        <w:t xml:space="preserve"> </w:t>
      </w:r>
      <w:r>
        <w:rPr>
          <w:rStyle w:val="VerbatimChar"/>
        </w:rPr>
        <w:t xml:space="preserve">OptimizeObserved</w:t>
      </w:r>
      <w:r>
        <w:t xml:space="preserve"> </w:t>
      </w:r>
      <w:r>
        <w:t xml:space="preserve">старому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, нулевой контекст observer, отмену callback и получение всех интерфейсов через</w:t>
      </w:r>
      <w:r>
        <w:t xml:space="preserve"> </w:t>
      </w:r>
      <w:r>
        <w:rPr>
          <w:rStyle w:val="VerbatimChar"/>
        </w:rPr>
        <w:t xml:space="preserve">QueryInterface</w:t>
      </w:r>
      <w:r>
        <w:t xml:space="preserve">.</w:t>
      </w:r>
    </w:p>
    <w:p>
      <w:pPr>
        <w:pStyle w:val="BodyText"/>
      </w:pPr>
      <w:r>
        <w:t xml:space="preserve">Независимый аналитический эталон для разделимой квадратичной потери</w:t>
      </w:r>
      <w:r>
        <w:t xml:space="preserve"> </w:t>
      </w:r>
      <w:r>
        <w:rPr>
          <w:rStyle w:val="VerbatimChar"/>
        </w:rPr>
        <w:t xml:space="preserve">L(w)=Σ(w_i−t_i)^2</w:t>
      </w:r>
      <w:r>
        <w:t xml:space="preserve"> </w:t>
      </w:r>
      <w:r>
        <w:t xml:space="preserve">— минимум</w:t>
      </w:r>
      <w:r>
        <w:t xml:space="preserve"> </w:t>
      </w:r>
      <w:r>
        <w:rPr>
          <w:rStyle w:val="VerbatimChar"/>
        </w:rPr>
        <w:t xml:space="preserve">w=t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L=0</w:t>
      </w:r>
      <w:r>
        <w:t xml:space="preserve">. Для MSE модели</w:t>
      </w:r>
      <w:r>
        <w:t xml:space="preserve"> </w:t>
      </w:r>
      <w:r>
        <w:rPr>
          <w:rStyle w:val="VerbatimChar"/>
        </w:rPr>
        <w:t xml:space="preserve">ŷ=w_0+w_1x</w:t>
      </w:r>
      <w:r>
        <w:t xml:space="preserve"> </w:t>
      </w:r>
      <w:r>
        <w:t xml:space="preserve">на четырёх точках</w:t>
      </w:r>
      <w:r>
        <w:t xml:space="preserve"> </w:t>
      </w:r>
      <w:r>
        <w:rPr>
          <w:rStyle w:val="VerbatimChar"/>
        </w:rPr>
        <w:t xml:space="preserve">(x,y)=(0,1),(1,3),(2,5),(3,7)</w:t>
      </w:r>
      <w:r>
        <w:t xml:space="preserve"> </w:t>
      </w:r>
      <w:r>
        <w:t xml:space="preserve">минимум</w:t>
      </w:r>
      <w:r>
        <w:t xml:space="preserve"> </w:t>
      </w:r>
      <w:r>
        <w:rPr>
          <w:rStyle w:val="VerbatimChar"/>
        </w:rPr>
        <w:t xml:space="preserve">(1,2)</w:t>
      </w:r>
      <w:r>
        <w:t xml:space="preserve"> </w:t>
      </w:r>
      <w:r>
        <w:t xml:space="preserve">и MSE 0. Утверждения исполняемого клиента дали следующие проверенные границы; они не выдаются за точные напечатанные значения весов.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1800"/>
        <w:gridCol w:w="2200"/>
        <w:gridCol w:w="2860"/>
      </w:tblGrid>
      <w:tr>
        <w:trPr>
          <w:tblHeader w:val="true"/>
        </w:trPr>
        <w:tc>
          <w:tcPr>
            <w:tcW w:w="2500" w:type="dxa"/>
            <w:vAlign w:val="center"/>
            <w:shd w:fill="E7EEF4"/>
          </w:tcPr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>
            <w:tcW w:w="1800" w:type="dxa"/>
            <w:vAlign w:val="center"/>
            <w:shd w:fill="E7EEF4"/>
          </w:tcPr>
          <w:p>
            <w:pPr>
              <w:pStyle w:val="Compact"/>
              <w:jc w:val="left"/>
            </w:pPr>
            <w:r>
              <w:t xml:space="preserve">Начальная точка</w:t>
            </w:r>
          </w:p>
        </w:tc>
        <w:tc>
          <w:tcPr>
            <w:tcW w:w="2200" w:type="dxa"/>
            <w:vAlign w:val="center"/>
            <w:shd w:fill="E7EEF4"/>
          </w:tcPr>
          <w:p>
            <w:pPr>
              <w:pStyle w:val="Compact"/>
              <w:jc w:val="left"/>
            </w:pPr>
            <w:r>
              <w:t xml:space="preserve">Эталон</w:t>
            </w:r>
          </w:p>
        </w:tc>
        <w:tc>
          <w:tcPr>
            <w:tcW w:w="2860" w:type="dxa"/>
            <w:vAlign w:val="center"/>
            <w:shd w:fill="E7EEF4"/>
          </w:tcPr>
          <w:p>
            <w:pPr>
              <w:pStyle w:val="Compact"/>
              <w:jc w:val="left"/>
            </w:pPr>
            <w:r>
              <w:t xml:space="preserve">Проверенная точность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Квадратичная, 1 вес</w:t>
            </w:r>
          </w:p>
        </w:tc>
        <w:tc>
          <w:tcPr>
            <w:tcW w:w="18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(1)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(-1)</w:t>
            </w:r>
          </w:p>
        </w:tc>
        <w:tc>
          <w:tcPr>
            <w:tcW w:w="2860" w:type="dxa"/>
            <w:vAlign w:val="center"/>
          </w:tcPr>
          <w:p>
            <w:pPr>
              <w:pStyle w:val="Compact"/>
              <w:jc w:val="left"/>
            </w:pPr>
            <w:r>
              <w:t xml:space="preserve">каждый вес</w:t>
            </w:r>
            <w:r>
              <w:t xml:space="preserve"> </w:t>
            </w:r>
            <w:r>
              <w:rPr>
                <w:rStyle w:val="VerbatimChar"/>
              </w:rPr>
              <w:t xml:space="preserve">≤ 10⁻⁶</w:t>
            </w:r>
            <w:r>
              <w:t xml:space="preserve">, потеря</w:t>
            </w:r>
            <w:r>
              <w:t xml:space="preserve"> </w:t>
            </w:r>
            <w:r>
              <w:rPr>
                <w:rStyle w:val="VerbatimChar"/>
              </w:rPr>
              <w:t xml:space="preserve">≤ 10⁻¹¹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Квадратичная, 2 веса</w:t>
            </w:r>
          </w:p>
        </w:tc>
        <w:tc>
          <w:tcPr>
            <w:tcW w:w="18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(1, 2)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(-1, 0)</w:t>
            </w:r>
          </w:p>
        </w:tc>
        <w:tc>
          <w:tcPr>
            <w:tcW w:w="2860" w:type="dxa"/>
            <w:vAlign w:val="center"/>
          </w:tcPr>
          <w:p>
            <w:pPr>
              <w:pStyle w:val="Compact"/>
              <w:jc w:val="left"/>
            </w:pPr>
            <w:r>
              <w:t xml:space="preserve">каждый вес</w:t>
            </w:r>
            <w:r>
              <w:t xml:space="preserve"> </w:t>
            </w:r>
            <w:r>
              <w:rPr>
                <w:rStyle w:val="VerbatimChar"/>
              </w:rPr>
              <w:t xml:space="preserve">≤ 10⁻⁶</w:t>
            </w:r>
            <w:r>
              <w:t xml:space="preserve">, потеря</w:t>
            </w:r>
            <w:r>
              <w:t xml:space="preserve"> </w:t>
            </w:r>
            <w:r>
              <w:rPr>
                <w:rStyle w:val="VerbatimChar"/>
              </w:rPr>
              <w:t xml:space="preserve">≤ 10⁻¹¹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Квадратичная, 4 веса</w:t>
            </w:r>
          </w:p>
        </w:tc>
        <w:tc>
          <w:tcPr>
            <w:tcW w:w="18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(1, 2, 3, 4)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(-1, 0, 1, 2)</w:t>
            </w:r>
          </w:p>
        </w:tc>
        <w:tc>
          <w:tcPr>
            <w:tcW w:w="2860" w:type="dxa"/>
            <w:vAlign w:val="center"/>
          </w:tcPr>
          <w:p>
            <w:pPr>
              <w:pStyle w:val="Compact"/>
              <w:jc w:val="left"/>
            </w:pPr>
            <w:r>
              <w:t xml:space="preserve">каждый вес</w:t>
            </w:r>
            <w:r>
              <w:t xml:space="preserve"> </w:t>
            </w:r>
            <w:r>
              <w:rPr>
                <w:rStyle w:val="VerbatimChar"/>
              </w:rPr>
              <w:t xml:space="preserve">≤ 10⁻⁶</w:t>
            </w:r>
            <w:r>
              <w:t xml:space="preserve">, потеря</w:t>
            </w:r>
            <w:r>
              <w:t xml:space="preserve"> </w:t>
            </w:r>
            <w:r>
              <w:rPr>
                <w:rStyle w:val="VerbatimChar"/>
              </w:rPr>
              <w:t xml:space="preserve">≤ 10⁻¹¹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MSE, 2 веса</w:t>
            </w:r>
          </w:p>
        </w:tc>
        <w:tc>
          <w:tcPr>
            <w:tcW w:w="18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(0, 0)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(1, 2)</w:t>
            </w:r>
          </w:p>
        </w:tc>
        <w:tc>
          <w:tcPr>
            <w:tcW w:w="2860" w:type="dxa"/>
            <w:vAlign w:val="center"/>
          </w:tcPr>
          <w:p>
            <w:pPr>
              <w:pStyle w:val="Compact"/>
              <w:jc w:val="left"/>
            </w:pPr>
            <w:r>
              <w:t xml:space="preserve">каждый вес</w:t>
            </w:r>
            <w:r>
              <w:t xml:space="preserve"> </w:t>
            </w:r>
            <w:r>
              <w:rPr>
                <w:rStyle w:val="VerbatimChar"/>
              </w:rPr>
              <w:t xml:space="preserve">≤ 10⁻⁵</w:t>
            </w:r>
            <w:r>
              <w:t xml:space="preserve">, MSE</w:t>
            </w:r>
            <w:r>
              <w:t xml:space="preserve"> </w:t>
            </w:r>
            <w:r>
              <w:rPr>
                <w:rStyle w:val="VerbatimChar"/>
              </w:rPr>
              <w:t xml:space="preserve">≤ 10⁻⁹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Смешанный член, 1 шаг</w:t>
            </w:r>
          </w:p>
        </w:tc>
        <w:tc>
          <w:tcPr>
            <w:tcW w:w="18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(0, 0)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(0.1, −0.35)</w:t>
            </w:r>
            <w:r>
              <w:t xml:space="preserve"> </w:t>
            </w:r>
            <w:r>
              <w:t xml:space="preserve">после одного шага</w:t>
            </w:r>
          </w:p>
        </w:tc>
        <w:tc>
          <w:tcPr>
            <w:tcW w:w="2860" w:type="dxa"/>
            <w:vAlign w:val="center"/>
          </w:tcPr>
          <w:p>
            <w:pPr>
              <w:pStyle w:val="Compact"/>
              <w:jc w:val="left"/>
            </w:pPr>
            <w:r>
              <w:t xml:space="preserve">каждый вес</w:t>
            </w:r>
            <w:r>
              <w:t xml:space="preserve"> </w:t>
            </w:r>
            <w:r>
              <w:rPr>
                <w:rStyle w:val="VerbatimChar"/>
              </w:rPr>
              <w:t xml:space="preserve">≤ 10⁻⁶</w:t>
            </w:r>
          </w:p>
        </w:tc>
      </w:tr>
    </w:tbl>
    <w:p>
      <w:pPr>
        <w:pStyle w:val="BodyText"/>
      </w:pPr>
      <w:r>
        <w:t xml:space="preserve">Для отдельного фиксированного сравнения в размерности 4 использованы начальные веса</w:t>
      </w:r>
      <w:r>
        <w:t xml:space="preserve"> </w:t>
      </w:r>
      <w:r>
        <w:rPr>
          <w:rStyle w:val="VerbatimChar"/>
        </w:rPr>
        <w:t xml:space="preserve">(4,3,−2,1)</w:t>
      </w:r>
      <w:r>
        <w:t xml:space="preserve">, цель</w:t>
      </w:r>
      <w:r>
        <w:t xml:space="preserve"> </w:t>
      </w:r>
      <w:r>
        <w:rPr>
          <w:rStyle w:val="VerbatimChar"/>
        </w:rPr>
        <w:t xml:space="preserve">(1,−1,2,0.5)</w:t>
      </w:r>
      <w:r>
        <w:t xml:space="preserve">, шаг</w:t>
      </w:r>
      <w:r>
        <w:t xml:space="preserve"> </w:t>
      </w:r>
      <w:r>
        <w:rPr>
          <w:rStyle w:val="VerbatimChar"/>
        </w:rPr>
        <w:t xml:space="preserve">0.01</w:t>
      </w:r>
      <w:r>
        <w:t xml:space="preserve">, шаг разностей</w:t>
      </w:r>
      <w:r>
        <w:t xml:space="preserve"> </w:t>
      </w:r>
      <w:r>
        <w:rPr>
          <w:rStyle w:val="VerbatimChar"/>
        </w:rPr>
        <w:t xml:space="preserve">10⁻⁵</w:t>
      </w:r>
      <w:r>
        <w:t xml:space="preserve"> </w:t>
      </w:r>
      <w:r>
        <w:t xml:space="preserve">и 100 обновлений. Независимая аналитическая рекурсия даёт</w:t>
      </w:r>
      <w:r>
        <w:t xml:space="preserve"> </w:t>
      </w:r>
      <w:r>
        <w:rPr>
          <w:rStyle w:val="VerbatimChar"/>
        </w:rPr>
        <w:t xml:space="preserve">w_i(100)=t_i+(w_i(0)−t_i)×0.98^100</w:t>
      </w:r>
      <w:r>
        <w:t xml:space="preserve">, то есть</w:t>
      </w:r>
      <w:r>
        <w:t xml:space="preserve"> </w:t>
      </w:r>
      <w:r>
        <w:rPr>
          <w:rStyle w:val="VerbatimChar"/>
        </w:rPr>
        <w:t xml:space="preserve">(1.3978586676842588, −0.46952177642098825, 1.4695217764209882, 0.5663097779473765)</w:t>
      </w:r>
      <w:r>
        <w:t xml:space="preserve"> </w:t>
      </w:r>
      <w:r>
        <w:t xml:space="preserve">и потерю</w:t>
      </w:r>
      <w:r>
        <w:t xml:space="preserve"> </w:t>
      </w:r>
      <w:r>
        <w:rPr>
          <w:rStyle w:val="VerbatimChar"/>
        </w:rPr>
        <w:t xml:space="preserve">0.7255027974860118</w:t>
      </w:r>
      <w:r>
        <w:t xml:space="preserve">. Исполняемые проверки подтвердили отклонение каждого веса компонента и независимой C-реализации от этого эталона не более</w:t>
      </w:r>
      <w:r>
        <w:t xml:space="preserve"> </w:t>
      </w:r>
      <w:r>
        <w:rPr>
          <w:rStyle w:val="VerbatimChar"/>
        </w:rPr>
        <w:t xml:space="preserve">10⁻⁶</w:t>
      </w:r>
      <w:r>
        <w:t xml:space="preserve">. В</w:t>
      </w:r>
      <w:r>
        <w:t xml:space="preserve"> </w:t>
      </w:r>
      <w:r>
        <w:rPr>
          <w:rStyle w:val="VerbatimChar"/>
        </w:rPr>
        <w:t xml:space="preserve">math.h</w:t>
      </w:r>
      <w:r>
        <w:t xml:space="preserve"> </w:t>
      </w:r>
      <w:r>
        <w:t xml:space="preserve">нет стандартной функции многомерного градиентного спуска; для сравнения скорости использована самостоятельная C-реализация тех же формул, а аналитическое решение служит эталоном точности.</w:t>
      </w:r>
    </w:p>
    <w:p>
      <w:pPr>
        <w:pStyle w:val="BodyText"/>
      </w:pPr>
      <w:r>
        <w:t xml:space="preserve">Дополнительно реальные строки терминального C-клиента сопоставлены внешним скриптом</w:t>
      </w:r>
      <w:r>
        <w:t xml:space="preserve"> </w:t>
      </w:r>
      <w:r>
        <w:rPr>
          <w:rStyle w:val="VerbatimChar"/>
        </w:rPr>
        <w:t xml:space="preserve">AssemblyFiles/Mac/compare-python-reference.py</w:t>
      </w:r>
      <w:r>
        <w:t xml:space="preserve"> </w:t>
      </w:r>
      <w:r>
        <w:t xml:space="preserve">с NumPy 2.5.4 и SciPy 1.18.1. NumPy повторяет</w:t>
      </w:r>
      <w:r>
        <w:t xml:space="preserve"> </w:t>
      </w:r>
      <w:r>
        <w:rPr>
          <w:b/>
          <w:bCs/>
        </w:rPr>
        <w:t xml:space="preserve">тот же градиентный спуск</w:t>
      </w:r>
      <w:r>
        <w:t xml:space="preserve"> </w:t>
      </w:r>
      <w:r>
        <w:t xml:space="preserve">с теми же начальными весами, шагом обучения и шестью обновлениями, но использует аналитические градиенты квадратичной функции и MSE вместо центральных разностей. Скрипт проверяет каждый вес и потерю на всех семи снимках, а не только последнюю строку. C-клиент печатает шесть знаков после запятой, поэтому установлен допуск</w:t>
      </w:r>
      <w:r>
        <w:t xml:space="preserve"> </w:t>
      </w:r>
      <w:r>
        <w:rPr>
          <w:rStyle w:val="VerbatimChar"/>
        </w:rPr>
        <w:t xml:space="preserve">5.1×10⁻⁷</w:t>
      </w:r>
      <w:r>
        <w:t xml:space="preserve"> </w:t>
      </w:r>
      <w:r>
        <w:t xml:space="preserve">— чуть больше половины единицы последнего разряда вывода. В таблице приведены фактически полученные потери после шестого обновления и наибольшее расхождение весов за всю траекторию:</w:t>
      </w:r>
    </w:p>
    <w:tbl>
      <w:tblPr>
        <w:tblStyle w:val="Table"/>
        <w:tblW w:type="dxa" w:w="9360"/>
        <w:tblLook w:firstRow="1" w:lastRow="0" w:firstColumn="0" w:lastColumn="0" w:noHBand="0" w:noVBand="0" w:val="002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500"/>
        <w:gridCol w:w="2200"/>
        <w:gridCol w:w="2400"/>
        <w:gridCol w:w="2260"/>
      </w:tblGrid>
      <w:tr>
        <w:trPr>
          <w:tblHeader w:val="true"/>
        </w:trPr>
        <w:tc>
          <w:tcPr>
            <w:tcW w:w="2500" w:type="dxa"/>
            <w:vAlign w:val="center"/>
            <w:shd w:fill="E7EEF4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W w:w="2200" w:type="dxa"/>
            <w:vAlign w:val="center"/>
            <w:shd w:fill="E7EEF4"/>
          </w:tcPr>
          <w:p>
            <w:pPr>
              <w:pStyle w:val="Compact"/>
              <w:jc w:val="right"/>
            </w:pPr>
            <w:r>
              <w:t xml:space="preserve">Потеря C, шаг 6</w:t>
            </w:r>
          </w:p>
        </w:tc>
        <w:tc>
          <w:tcPr>
            <w:tcW w:w="2400" w:type="dxa"/>
            <w:vAlign w:val="center"/>
            <w:shd w:fill="E7EEF4"/>
          </w:tcPr>
          <w:p>
            <w:pPr>
              <w:pStyle w:val="Compact"/>
              <w:jc w:val="right"/>
            </w:pPr>
            <w:r>
              <w:t xml:space="preserve">Потеря NumPy, шаг 6</w:t>
            </w:r>
          </w:p>
        </w:tc>
        <w:tc>
          <w:tcPr>
            <w:tcW w:w="2260" w:type="dxa"/>
            <w:vAlign w:val="center"/>
            <w:shd w:fill="E7EEF4"/>
          </w:tcPr>
          <w:p>
            <w:pPr>
              <w:pStyle w:val="Compact"/>
              <w:jc w:val="right"/>
            </w:pPr>
            <w:r>
              <w:t xml:space="preserve">Макс.</w:t>
            </w:r>
            <w:r>
              <w:t xml:space="preserve"> </w:t>
            </w:r>
            <w:r>
              <w:rPr>
                <w:rStyle w:val="VerbatimChar"/>
              </w:rPr>
              <w:t xml:space="preserve">|Δw|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Квадратичная, n=1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right"/>
            </w:pPr>
            <w:r>
              <w:t xml:space="preserve">0.274878</w:t>
            </w:r>
          </w:p>
        </w:tc>
        <w:tc>
          <w:tcPr>
            <w:tcW w:w="2400" w:type="dxa"/>
            <w:vAlign w:val="center"/>
          </w:tcPr>
          <w:p>
            <w:pPr>
              <w:pStyle w:val="Compact"/>
              <w:jc w:val="right"/>
            </w:pPr>
            <w:r>
              <w:t xml:space="preserve">0.274877907</w:t>
            </w:r>
          </w:p>
        </w:tc>
        <w:tc>
          <w:tcPr>
            <w:tcW w:w="2260" w:type="dxa"/>
            <w:vAlign w:val="center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1.11×10⁻¹⁶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MSE, n=2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right"/>
            </w:pPr>
            <w:r>
              <w:t xml:space="preserve">0.643395</w:t>
            </w:r>
          </w:p>
        </w:tc>
        <w:tc>
          <w:tcPr>
            <w:tcW w:w="2400" w:type="dxa"/>
            <w:vAlign w:val="center"/>
          </w:tcPr>
          <w:p>
            <w:pPr>
              <w:pStyle w:val="Compact"/>
              <w:jc w:val="right"/>
            </w:pPr>
            <w:r>
              <w:t xml:space="preserve">0.643395479</w:t>
            </w:r>
          </w:p>
        </w:tc>
        <w:tc>
          <w:tcPr>
            <w:tcW w:w="2260" w:type="dxa"/>
            <w:vAlign w:val="center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4.30×10⁻⁷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Квадратичная, n=5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right"/>
            </w:pPr>
            <w:r>
              <w:t xml:space="preserve">6.787567</w:t>
            </w:r>
          </w:p>
        </w:tc>
        <w:tc>
          <w:tcPr>
            <w:tcW w:w="2400" w:type="dxa"/>
            <w:vAlign w:val="center"/>
          </w:tcPr>
          <w:p>
            <w:pPr>
              <w:pStyle w:val="Compact"/>
              <w:jc w:val="right"/>
            </w:pPr>
            <w:r>
              <w:t xml:space="preserve">6.787566886</w:t>
            </w:r>
          </w:p>
        </w:tc>
        <w:tc>
          <w:tcPr>
            <w:tcW w:w="2260" w:type="dxa"/>
            <w:vAlign w:val="center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4.40×10⁻⁷</w:t>
            </w:r>
          </w:p>
        </w:tc>
      </w:tr>
      <w:tr>
        <w:tc>
          <w:tcPr>
            <w:tcW w:w="2500" w:type="dxa"/>
            <w:vAlign w:val="center"/>
          </w:tcPr>
          <w:p>
            <w:pPr>
              <w:pStyle w:val="Compact"/>
              <w:jc w:val="left"/>
            </w:pPr>
            <w:r>
              <w:t xml:space="preserve">Квадратичная, n=10</w:t>
            </w:r>
          </w:p>
        </w:tc>
        <w:tc>
          <w:tcPr>
            <w:tcW w:w="2200" w:type="dxa"/>
            <w:vAlign w:val="center"/>
          </w:tcPr>
          <w:p>
            <w:pPr>
              <w:pStyle w:val="Compact"/>
              <w:jc w:val="right"/>
            </w:pPr>
            <w:r>
              <w:t xml:space="preserve">108.735372</w:t>
            </w:r>
          </w:p>
        </w:tc>
        <w:tc>
          <w:tcPr>
            <w:tcW w:w="2400" w:type="dxa"/>
            <w:vAlign w:val="center"/>
          </w:tcPr>
          <w:p>
            <w:pPr>
              <w:pStyle w:val="Compact"/>
              <w:jc w:val="right"/>
            </w:pPr>
            <w:r>
              <w:t xml:space="preserve">108.735371545</w:t>
            </w:r>
          </w:p>
        </w:tc>
        <w:tc>
          <w:tcPr>
            <w:tcW w:w="2260" w:type="dxa"/>
            <w:vAlign w:val="center"/>
          </w:tcPr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3.55×10⁻¹⁵</w:t>
            </w:r>
          </w:p>
        </w:tc>
      </w:tr>
    </w:tbl>
    <w:p>
      <w:pPr>
        <w:pStyle w:val="BodyText"/>
      </w:pPr>
      <w:r>
        <w:t xml:space="preserve">Дополнительно публичная функция SciPy</w:t>
      </w:r>
      <w:r>
        <w:t xml:space="preserve"> </w:t>
      </w:r>
      <w:r>
        <w:rPr>
          <w:rStyle w:val="VerbatimChar"/>
        </w:rPr>
        <w:t xml:space="preserve">differentiate.jacobian</w:t>
      </w:r>
      <w:r>
        <w:t xml:space="preserve"> </w:t>
      </w:r>
      <w:r>
        <w:t xml:space="preserve">численно вычислила градиент на каждом из шести шагов; максимальное расхождение весов с C-снимками составило</w:t>
      </w:r>
      <w:r>
        <w:t xml:space="preserve"> </w:t>
      </w:r>
      <w:r>
        <w:rPr>
          <w:rStyle w:val="VerbatimChar"/>
        </w:rPr>
        <w:t xml:space="preserve">4.40×10⁻⁷</w:t>
      </w:r>
      <w:r>
        <w:t xml:space="preserve"> </w:t>
      </w:r>
      <w:r>
        <w:t xml:space="preserve">(квадратичная задача,</w:t>
      </w:r>
      <w:r>
        <w:t xml:space="preserve"> </w:t>
      </w:r>
      <w:r>
        <w:rPr>
          <w:rStyle w:val="VerbatimChar"/>
        </w:rPr>
        <w:t xml:space="preserve">n=5</w:t>
      </w:r>
      <w:r>
        <w:t xml:space="preserve">). Наибольшая ошибка потери среди двух Python-путей равна</w:t>
      </w:r>
      <w:r>
        <w:t xml:space="preserve"> </w:t>
      </w:r>
      <w:r>
        <w:rPr>
          <w:rStyle w:val="VerbatimChar"/>
        </w:rPr>
        <w:t xml:space="preserve">4.79×10⁻⁷</w:t>
      </w:r>
      <w:r>
        <w:t xml:space="preserve">, что укладывается в допуск отображения. Отдельный SciPy</w:t>
      </w:r>
      <w:r>
        <w:t xml:space="preserve"> </w:t>
      </w:r>
      <w:r>
        <w:rPr>
          <w:rStyle w:val="VerbatimChar"/>
        </w:rPr>
        <w:t xml:space="preserve">optimize.minimize</w:t>
      </w:r>
      <w:r>
        <w:t xml:space="preserve"> </w:t>
      </w:r>
      <w:r>
        <w:t xml:space="preserve">с BFGS и численной схемой</w:t>
      </w:r>
      <w:r>
        <w:t xml:space="preserve"> </w:t>
      </w:r>
      <w:r>
        <w:rPr>
          <w:rStyle w:val="VerbatimChar"/>
        </w:rPr>
        <w:t xml:space="preserve">jac='3-point'</w:t>
      </w:r>
      <w:r>
        <w:t xml:space="preserve"> </w:t>
      </w:r>
      <w:r>
        <w:t xml:space="preserve">нашёл минимумы с потерями от</w:t>
      </w:r>
      <w:r>
        <w:t xml:space="preserve"> </w:t>
      </w:r>
      <w:r>
        <w:rPr>
          <w:rStyle w:val="VerbatimChar"/>
        </w:rPr>
        <w:t xml:space="preserve">2.59×10⁻²⁶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5.77×10⁻¹⁸</w:t>
      </w:r>
      <w:r>
        <w:t xml:space="preserve">. BFGS —</w:t>
      </w:r>
      <w:r>
        <w:t xml:space="preserve"> </w:t>
      </w:r>
      <w:r>
        <w:rPr>
          <w:b/>
          <w:bCs/>
        </w:rPr>
        <w:t xml:space="preserve">другой</w:t>
      </w:r>
      <w:r>
        <w:t xml:space="preserve"> </w:t>
      </w:r>
      <w:r>
        <w:t xml:space="preserve">алгоритм: число его шагов не сравнивается с шестью шагами ACOM, а решение подтверждает положение известного минимума. NumPy и SciPy используются только снаружи компонента, в проверочном скрипте. MATLAB недоступен по учётной записи и не запускался.</w:t>
      </w:r>
    </w:p>
    <w:bookmarkEnd w:id="15"/>
    <w:bookmarkStart w:id="16" w:name="производительность"/>
    <w:p>
      <w:pPr>
        <w:pStyle w:val="Heading2"/>
      </w:pPr>
      <w:r>
        <w:t xml:space="preserve">Производительность</w:t>
      </w:r>
    </w:p>
    <w:p>
      <w:pPr>
        <w:pStyle w:val="FirstParagraph"/>
      </w:pPr>
      <w:r>
        <w:t xml:space="preserve">Замер проводился на macOS 27.0.1 arm64, Apple Clang 21.0.0, сборка C89</w:t>
      </w:r>
      <w:r>
        <w:t xml:space="preserve"> </w:t>
      </w:r>
      <w:r>
        <w:rPr>
          <w:rStyle w:val="VerbatimChar"/>
        </w:rPr>
        <w:t xml:space="preserve">-O2</w:t>
      </w:r>
      <w:r>
        <w:t xml:space="preserve">,</w:t>
      </w:r>
      <w:r>
        <w:t xml:space="preserve"> </w:t>
      </w:r>
      <w:r>
        <w:rPr>
          <w:rStyle w:val="VerbatimChar"/>
        </w:rPr>
        <w:t xml:space="preserve">ECO_LIB</w:t>
      </w:r>
      <w:r>
        <w:t xml:space="preserve">,</w:t>
      </w:r>
      <w:r>
        <w:t xml:space="preserve"> </w:t>
      </w:r>
      <w:r>
        <w:rPr>
          <w:rStyle w:val="VerbatimChar"/>
        </w:rPr>
        <w:t xml:space="preserve">-fno-stack-protector</w:t>
      </w:r>
      <w:r>
        <w:t xml:space="preserve">. Каждый исполняемый файл выполнил 100000 независимых запусков описанной задачи: размерность 4, по 100 обновлений и 801 вызову потери на запуск, всего 80100000 вызовов. Время измерено снаружи процесса через</w:t>
      </w:r>
      <w:r>
        <w:t xml:space="preserve"> </w:t>
      </w:r>
      <w:r>
        <w:rPr>
          <w:rStyle w:val="VerbatimChar"/>
        </w:rPr>
        <w:t xml:space="preserve">time.perf_counter_ns()</w:t>
      </w:r>
      <w:r>
        <w:t xml:space="preserve">; после прогрева выполнены три набора по пять чередующихся измерений. Значения ниже — медианы полного времени процесса в миллисекундах, включая запуск Eco.</w:t>
      </w:r>
    </w:p>
    <w:tbl>
      <w:tblPr>
        <w:tblStyle w:val="Table"/>
        <w:tblW w:type="dxa" w:w="9360"/>
        <w:tblLayout w:type="fixed"/>
        <w:tblLook w:firstRow="1" w:lastRow="0" w:firstColumn="0" w:lastColumn="0" w:noHBand="0" w:noVBand="0" w:val="00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2500"/>
        <w:gridCol w:w="2500"/>
        <w:gridCol w:w="2160"/>
      </w:tblGrid>
      <w:tr>
        <w:trPr>
          <w:tblHeader w:val="true"/>
        </w:trPr>
        <w:tc>
          <w:tcPr>
            <w:tcW w:w="2200" w:type="dxa"/>
            <w:vAlign w:val="center"/>
            <w:shd w:fill="E7EEF4"/>
          </w:tcPr>
          <w:p>
            <w:pPr>
              <w:pStyle w:val="Compact"/>
              <w:jc w:val="left"/>
            </w:pPr>
            <w:r>
              <w:t xml:space="preserve">Повторный набор</w:t>
            </w:r>
          </w:p>
        </w:tc>
        <w:tc>
          <w:tcPr>
            <w:tcW w:w="2500" w:type="dxa"/>
            <w:vAlign w:val="center"/>
            <w:shd w:fill="E7EEF4"/>
          </w:tcPr>
          <w:p>
            <w:pPr>
              <w:pStyle w:val="Compact"/>
              <w:jc w:val="right"/>
            </w:pPr>
            <w:r>
              <w:t xml:space="preserve">ACOM компонент, мс</w:t>
            </w:r>
          </w:p>
        </w:tc>
        <w:tc>
          <w:tcPr>
            <w:tcW w:w="2500" w:type="dxa"/>
            <w:vAlign w:val="center"/>
            <w:shd w:fill="E7EEF4"/>
          </w:tcPr>
          <w:p>
            <w:pPr>
              <w:pStyle w:val="Compact"/>
              <w:jc w:val="right"/>
            </w:pPr>
            <w:r>
              <w:t xml:space="preserve">Независимый C эталон, мс</w:t>
            </w:r>
          </w:p>
        </w:tc>
        <w:tc>
          <w:tcPr>
            <w:tcW w:w="2160" w:type="dxa"/>
            <w:vAlign w:val="center"/>
            <w:shd w:fill="E7EEF4"/>
          </w:tcPr>
          <w:p>
            <w:pPr>
              <w:pStyle w:val="Compact"/>
              <w:jc w:val="right"/>
            </w:pPr>
            <w:r>
              <w:t xml:space="preserve">Отношение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t xml:space="preserve">Первый</w:t>
            </w:r>
          </w:p>
        </w:tc>
        <w:tc>
          <w:tcPr>
            <w:tcW w:w="2500" w:type="dxa"/>
            <w:vAlign w:val="center"/>
          </w:tcPr>
          <w:p>
            <w:pPr>
              <w:pStyle w:val="Compact"/>
              <w:jc w:val="right"/>
            </w:pPr>
            <w:r>
              <w:t xml:space="preserve">494.143584</w:t>
            </w:r>
          </w:p>
        </w:tc>
        <w:tc>
          <w:tcPr>
            <w:tcW w:w="2500" w:type="dxa"/>
            <w:vAlign w:val="center"/>
          </w:tcPr>
          <w:p>
            <w:pPr>
              <w:pStyle w:val="Compact"/>
              <w:jc w:val="right"/>
            </w:pPr>
            <w:r>
              <w:t xml:space="preserve">218.541375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jc w:val="right"/>
            </w:pPr>
            <w:r>
              <w:t xml:space="preserve">2.26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t xml:space="preserve">Второй</w:t>
            </w:r>
          </w:p>
        </w:tc>
        <w:tc>
          <w:tcPr>
            <w:tcW w:w="2500" w:type="dxa"/>
            <w:vAlign w:val="center"/>
          </w:tcPr>
          <w:p>
            <w:pPr>
              <w:pStyle w:val="Compact"/>
              <w:jc w:val="right"/>
            </w:pPr>
            <w:r>
              <w:t xml:space="preserve">495.720125</w:t>
            </w:r>
          </w:p>
        </w:tc>
        <w:tc>
          <w:tcPr>
            <w:tcW w:w="2500" w:type="dxa"/>
            <w:vAlign w:val="center"/>
          </w:tcPr>
          <w:p>
            <w:pPr>
              <w:pStyle w:val="Compact"/>
              <w:jc w:val="right"/>
            </w:pPr>
            <w:r>
              <w:t xml:space="preserve">218.735292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jc w:val="right"/>
            </w:pPr>
            <w:r>
              <w:t xml:space="preserve">2.27</w:t>
            </w:r>
          </w:p>
        </w:tc>
      </w:tr>
      <w:tr>
        <w:tc>
          <w:tcPr>
            <w:tcW w:w="2200" w:type="dxa"/>
            <w:vAlign w:val="center"/>
          </w:tcPr>
          <w:p>
            <w:pPr>
              <w:pStyle w:val="Compact"/>
              <w:jc w:val="left"/>
            </w:pPr>
            <w:r>
              <w:t xml:space="preserve">Третий</w:t>
            </w:r>
          </w:p>
        </w:tc>
        <w:tc>
          <w:tcPr>
            <w:tcW w:w="2500" w:type="dxa"/>
            <w:vAlign w:val="center"/>
          </w:tcPr>
          <w:p>
            <w:pPr>
              <w:pStyle w:val="Compact"/>
              <w:jc w:val="right"/>
            </w:pPr>
            <w:r>
              <w:t xml:space="preserve">494.452625</w:t>
            </w:r>
          </w:p>
        </w:tc>
        <w:tc>
          <w:tcPr>
            <w:tcW w:w="2500" w:type="dxa"/>
            <w:vAlign w:val="center"/>
          </w:tcPr>
          <w:p>
            <w:pPr>
              <w:pStyle w:val="Compact"/>
              <w:jc w:val="right"/>
            </w:pPr>
            <w:r>
              <w:t xml:space="preserve">219.219708</w:t>
            </w:r>
          </w:p>
        </w:tc>
        <w:tc>
          <w:tcPr>
            <w:tcW w:w="2160" w:type="dxa"/>
            <w:vAlign w:val="center"/>
          </w:tcPr>
          <w:p>
            <w:pPr>
              <w:pStyle w:val="Compact"/>
              <w:jc w:val="right"/>
            </w:pPr>
            <w:r>
              <w:t xml:space="preserve">2.26</w:t>
            </w:r>
          </w:p>
        </w:tc>
      </w:tr>
    </w:tbl>
    <w:p>
      <w:pPr>
        <w:pStyle w:val="BodyText"/>
      </w:pPr>
      <w:r>
        <w:t xml:space="preserve">Полные пятнадцать отсчётов находятся в</w:t>
      </w:r>
      <w:r>
        <w:t xml:space="preserve"> </w:t>
      </w:r>
      <w:r>
        <w:rPr>
          <w:rStyle w:val="VerbatimChar"/>
        </w:rPr>
        <w:t xml:space="preserve">DesignFiles/Lab76-verification.md</w:t>
      </w:r>
      <w:r>
        <w:t xml:space="preserve">; повторяемость проверена тремя отдельными вызовами измерительного скрипта. Замер использует прежний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без observer; стоимость визуализации в эти числа не входит. Разница включает ACOM-диспетчеризацию, проверки входов и арифметики, копирование и выделение выходного вектора. Она не является измерением одного арифметического цикла. Эталонный C-клиент и внешний Python-измеритель не подключены к реализации компонента.</w:t>
      </w:r>
    </w:p>
    <w:bookmarkEnd w:id="16"/>
    <w:bookmarkStart w:id="17" w:name="сравнительный-анализ"/>
    <w:p>
      <w:pPr>
        <w:pStyle w:val="Heading2"/>
      </w:pPr>
      <w:r>
        <w:t xml:space="preserve">Сравнительный анализ</w:t>
      </w:r>
    </w:p>
    <w:p>
      <w:pPr>
        <w:pStyle w:val="FirstParagraph"/>
      </w:pPr>
      <w:r>
        <w:t xml:space="preserve">Сравнение точности выполнено при одинаковых начальных весах, шагах обучения и шести обновлениях. Для всех семи снимков в каждой из четырёх задач веса ACOM согласуются как с аналитическим градиентом NumPy, так и с численным градиентом SciPy в пределах</w:t>
      </w:r>
      <w:r>
        <w:t xml:space="preserve"> </w:t>
      </w:r>
      <w:r>
        <w:rPr>
          <w:rStyle w:val="VerbatimChar"/>
        </w:rPr>
        <w:t xml:space="preserve">5.1×10⁻⁷</w:t>
      </w:r>
      <w:r>
        <w:t xml:space="preserve">. Наибольшее наблюдаемое расхождение веса —</w:t>
      </w:r>
      <w:r>
        <w:t xml:space="preserve"> </w:t>
      </w:r>
      <w:r>
        <w:rPr>
          <w:rStyle w:val="VerbatimChar"/>
        </w:rPr>
        <w:t xml:space="preserve">4.40×10⁻⁷</w:t>
      </w:r>
      <w:r>
        <w:t xml:space="preserve">, потери —</w:t>
      </w:r>
      <w:r>
        <w:t xml:space="preserve"> </w:t>
      </w:r>
      <w:r>
        <w:rPr>
          <w:rStyle w:val="VerbatimChar"/>
        </w:rPr>
        <w:t xml:space="preserve">4.79×10⁻⁷</w:t>
      </w:r>
      <w:r>
        <w:t xml:space="preserve">. Эти величины относятся к</w:t>
      </w:r>
      <w:r>
        <w:t xml:space="preserve"> </w:t>
      </w:r>
      <w:r>
        <w:rPr>
          <w:b/>
          <w:bCs/>
        </w:rPr>
        <w:t xml:space="preserve">напечатанным</w:t>
      </w:r>
      <w:r>
        <w:t xml:space="preserve"> </w:t>
      </w:r>
      <w:r>
        <w:t xml:space="preserve">C-клиентом шести знакам после запятой: они подтверждают совпадение отображаемой траектории, но сами по себе не измеряют ошибку внутренних значений</w:t>
      </w:r>
      <w:r>
        <w:t xml:space="preserve"> </w:t>
      </w:r>
      <w:r>
        <w:rPr>
          <w:rStyle w:val="VerbatimChar"/>
        </w:rPr>
        <w:t xml:space="preserve">double_t</w:t>
      </w:r>
      <w:r>
        <w:t xml:space="preserve"> </w:t>
      </w:r>
      <w:r>
        <w:t xml:space="preserve">с точностью лучше округления вывода. Для исходных значений без этого округления в UnitTest отдельно использованы аналитические эталоны и допуски, указанные выше.</w:t>
      </w:r>
    </w:p>
    <w:p>
      <w:pPr>
        <w:pStyle w:val="BodyText"/>
      </w:pPr>
      <w:r>
        <w:t xml:space="preserve">После шести шагов потеря уменьшилась в каждом примере: с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0.274878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n=1</w:t>
      </w:r>
      <w:r>
        <w:t xml:space="preserve">, с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0.643395</w:t>
      </w:r>
      <w:r>
        <w:t xml:space="preserve"> </w:t>
      </w:r>
      <w:r>
        <w:t xml:space="preserve">для MSE, с</w:t>
      </w:r>
      <w:r>
        <w:t xml:space="preserve"> </w:t>
      </w:r>
      <w:r>
        <w:rPr>
          <w:rStyle w:val="VerbatimChar"/>
        </w:rPr>
        <w:t xml:space="preserve">55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6.787567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n=5</w:t>
      </w:r>
      <w:r>
        <w:t xml:space="preserve"> </w:t>
      </w:r>
      <w:r>
        <w:t xml:space="preserve">и с</w:t>
      </w:r>
      <w:r>
        <w:t xml:space="preserve"> </w:t>
      </w:r>
      <w:r>
        <w:rPr>
          <w:rStyle w:val="VerbatimChar"/>
        </w:rPr>
        <w:t xml:space="preserve">385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108.735372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n=10</w:t>
      </w:r>
      <w:r>
        <w:t xml:space="preserve">. Ненулевая конечная потеря ожидаема при фиксированном бюджете в шесть обновлений и не противоречит минимуму</w:t>
      </w:r>
      <w:r>
        <w:t xml:space="preserve"> </w:t>
      </w:r>
      <w:r>
        <w:rPr>
          <w:rStyle w:val="VerbatimChar"/>
        </w:rPr>
        <w:t xml:space="preserve">0</w:t>
      </w:r>
      <w:r>
        <w:t xml:space="preserve">, найденному SciPy BFGS. Абсолютные потери между примерами нельзя ранжировать как качество алгоритма: различаются функция, масштаб начальных весов и шаг обучения. Например, в двух многомерных квадратичных задачах точная рекурсия даёт отношения конечной потери к начальной</w:t>
      </w:r>
      <w:r>
        <w:t xml:space="preserve"> </w:t>
      </w:r>
      <w:r>
        <w:rPr>
          <w:rStyle w:val="VerbatimChar"/>
        </w:rPr>
        <w:t xml:space="preserve">(1−2η)^12</w:t>
      </w:r>
      <w:r>
        <w:t xml:space="preserve">: около</w:t>
      </w:r>
      <w:r>
        <w:t xml:space="preserve"> </w:t>
      </w:r>
      <w:r>
        <w:rPr>
          <w:rStyle w:val="VerbatimChar"/>
        </w:rPr>
        <w:t xml:space="preserve">0.1234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η=0.08</w:t>
      </w:r>
      <w:r>
        <w:t xml:space="preserve">,</w:t>
      </w:r>
      <w:r>
        <w:t xml:space="preserve"> </w:t>
      </w:r>
      <w:r>
        <w:rPr>
          <w:rStyle w:val="VerbatimChar"/>
        </w:rPr>
        <w:t xml:space="preserve">n=5</w:t>
      </w:r>
      <w:r>
        <w:t xml:space="preserve">, и</w:t>
      </w:r>
      <w:r>
        <w:t xml:space="preserve"> </w:t>
      </w:r>
      <w:r>
        <w:rPr>
          <w:rStyle w:val="VerbatimChar"/>
        </w:rPr>
        <w:t xml:space="preserve">0.2824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η=0.05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n=10</w:t>
      </w:r>
      <w:r>
        <w:t xml:space="preserve">. Разница объясняется в том числе разными шагами обучения, а не только размерностью.</w:t>
      </w:r>
    </w:p>
    <w:p>
      <w:pPr>
        <w:pStyle w:val="BodyText"/>
      </w:pPr>
      <w:r>
        <w:t xml:space="preserve">Для скорости сопоставлены именно ACOM и самостоятельный C-эталон, исполняющие одинаковую схему центральных разностей, одну функцию потерь и по</w:t>
      </w:r>
      <w:r>
        <w:t xml:space="preserve"> </w:t>
      </w:r>
      <w:r>
        <w:rPr>
          <w:rStyle w:val="VerbatimChar"/>
        </w:rPr>
        <w:t xml:space="preserve">801</w:t>
      </w:r>
      <w:r>
        <w:t xml:space="preserve"> </w:t>
      </w:r>
      <w:r>
        <w:t xml:space="preserve">её вызову за запуск. Три медианы дают отношение полного времени</w:t>
      </w:r>
      <w:r>
        <w:t xml:space="preserve"> </w:t>
      </w:r>
      <w:r>
        <w:rPr>
          <w:rStyle w:val="VerbatimChar"/>
        </w:rPr>
        <w:t xml:space="preserve">2.26–2.27</w:t>
      </w:r>
      <w:r>
        <w:t xml:space="preserve">: в этих условиях ACOM медленнее эталона. Замер включает не только вычисление градиента, поэтому нельзя приписать весь разрыв одной диспетчеризации или одному выделению памяти. В</w:t>
      </w:r>
      <w:r>
        <w:t xml:space="preserve"> </w:t>
      </w:r>
      <w:r>
        <w:rPr>
          <w:rStyle w:val="VerbatimChar"/>
        </w:rPr>
        <w:t xml:space="preserve">math.h</w:t>
      </w:r>
      <w:r>
        <w:t xml:space="preserve"> </w:t>
      </w:r>
      <w:r>
        <w:t xml:space="preserve">нет готового многомерного оптимизатора; время Python-скрипта с NumPy и SciPy здесь не сопоставляется с C, поскольку у него иная среда исполнения, а у BFGS ещё и другой алгоритм. Следовательно, таблица подтверждает накладные расходы всей проверяемой компонентной реализации относительно выбранного C-аналога, но не задаёт универсальное соотношение скоростей с Python или MATLAB.</w:t>
      </w:r>
    </w:p>
    <w:bookmarkEnd w:id="17"/>
    <w:bookmarkStart w:id="18" w:name="сборка-и-ограничения"/>
    <w:p>
      <w:pPr>
        <w:pStyle w:val="Heading2"/>
      </w:pPr>
      <w:r>
        <w:t xml:space="preserve">Сборка и ограничения</w:t>
      </w:r>
    </w:p>
    <w:p>
      <w:pPr>
        <w:pStyle w:val="FirstParagraph"/>
      </w:pPr>
      <w:r>
        <w:t xml:space="preserve">Нативный путь Apple Clang собрал статический архив, UnitTest и два исполняемых файла для сравнения; все они запускались.</w:t>
      </w:r>
      <w:r>
        <w:t xml:space="preserve"> </w:t>
      </w:r>
      <w:r>
        <w:rPr>
          <w:rStyle w:val="VerbatimChar"/>
        </w:rPr>
        <w:t xml:space="preserve">plutil -lint</w:t>
      </w:r>
      <w:r>
        <w:t xml:space="preserve"> </w:t>
      </w:r>
      <w:r>
        <w:t xml:space="preserve">подтвердил синтаксис двух Xcode-проектов.</w:t>
      </w:r>
      <w:r>
        <w:t xml:space="preserve"> </w:t>
      </w:r>
      <w:r>
        <w:rPr>
          <w:rStyle w:val="VerbatimChar"/>
        </w:rPr>
        <w:t xml:space="preserve">xcodebuild</w:t>
      </w:r>
      <w:r>
        <w:t xml:space="preserve"> </w:t>
      </w:r>
      <w:r>
        <w:t xml:space="preserve">недоступен: активен только</w:t>
      </w:r>
      <w:r>
        <w:t xml:space="preserve"> </w:t>
      </w:r>
      <w:r>
        <w:rPr>
          <w:rStyle w:val="VerbatimChar"/>
        </w:rPr>
        <w:t xml:space="preserve">/Library/Developer/CommandLineTools</w:t>
      </w:r>
      <w:r>
        <w:t xml:space="preserve">, поэтому сборка именно через Xcode не заявляется. Linux и EcoOS Makefile проверены через</w:t>
      </w:r>
      <w:r>
        <w:t xml:space="preserve"> </w:t>
      </w:r>
      <w:r>
        <w:rPr>
          <w:rStyle w:val="VerbatimChar"/>
        </w:rPr>
        <w:t xml:space="preserve">make -n</w:t>
      </w:r>
      <w:r>
        <w:t xml:space="preserve">, но соответствующие toolchain из проекта не исполняются нативно на macOS arm64. Собственные исходники и объектные файлы проверены на прямые и неявные libc-символы и незаменённые маркеры шаблонов; проверка прошла. Готовые архивы</w:t>
      </w:r>
      <w:r>
        <w:t xml:space="preserve"> </w:t>
      </w:r>
      <w:r>
        <w:rPr>
          <w:rStyle w:val="VerbatimChar"/>
        </w:rPr>
        <w:t xml:space="preserve">Eco.Framework</w:t>
      </w:r>
      <w:r>
        <w:t xml:space="preserve"> </w:t>
      </w:r>
      <w:r>
        <w:t xml:space="preserve">могут иметь собственные зависимости от системных библиотек — запрет проверялся на исходниках и объектах разработанного компонента и клиента, а не на стороннем готовом рантайме Eco.</w:t>
      </w:r>
    </w:p>
    <w:bookmarkEnd w:id="18"/>
    <w:bookmarkEnd w:id="19"/>
    <w:bookmarkStart w:id="20" w:name="поддержка-других-компонентов"/>
    <w:p>
      <w:pPr>
        <w:pStyle w:val="Heading1"/>
      </w:pPr>
      <w:r>
        <w:t xml:space="preserve">5 Поддержка других компонентов</w:t>
      </w:r>
    </w:p>
    <w:p>
      <w:pPr>
        <w:pStyle w:val="FirstParagraph"/>
      </w:pPr>
      <w:r>
        <w:t xml:space="preserve">Компонент участвует в существующей ACOM-инфраструктуре: фабрика зарегистрирована в</w:t>
      </w:r>
      <w:r>
        <w:t xml:space="preserve"> </w:t>
      </w:r>
      <w:r>
        <w:rPr>
          <w:rStyle w:val="VerbatimChar"/>
        </w:rPr>
        <w:t xml:space="preserve">IEcoInterfaceBus1</w:t>
      </w:r>
      <w:r>
        <w:t xml:space="preserve">, через шину запрашивает</w:t>
      </w:r>
      <w:r>
        <w:t xml:space="preserve"> </w:t>
      </w:r>
      <w:r>
        <w:rPr>
          <w:rStyle w:val="VerbatimChar"/>
        </w:rPr>
        <w:t xml:space="preserve">IEcoMemoryAllocator1</w:t>
      </w:r>
      <w:r>
        <w:t xml:space="preserve">, а при создании получает</w:t>
      </w:r>
      <w:r>
        <w:t xml:space="preserve"> </w:t>
      </w:r>
      <w:r>
        <w:rPr>
          <w:rStyle w:val="VerbatimChar"/>
        </w:rPr>
        <w:t xml:space="preserve">IEcoSystem1</w:t>
      </w:r>
      <w:r>
        <w:t xml:space="preserve">. В UnitTest проверены получение старого</w:t>
      </w:r>
      <w:r>
        <w:t xml:space="preserve"> </w:t>
      </w:r>
      <w:r>
        <w:rPr>
          <w:rStyle w:val="VerbatimChar"/>
        </w:rPr>
        <w:t xml:space="preserve">IEcoLab1</w:t>
      </w:r>
      <w:r>
        <w:t xml:space="preserve">, оптимизатора и нового интерфейса наблюдения через фабрику и взаимный</w:t>
      </w:r>
      <w:r>
        <w:t xml:space="preserve"> </w:t>
      </w:r>
      <w:r>
        <w:rPr>
          <w:rStyle w:val="VerbatimChar"/>
        </w:rPr>
        <w:t xml:space="preserve">QueryInterface</w:t>
      </w:r>
      <w:r>
        <w:t xml:space="preserve">, общий канонический</w:t>
      </w:r>
      <w:r>
        <w:t xml:space="preserve"> </w:t>
      </w:r>
      <w:r>
        <w:rPr>
          <w:rStyle w:val="VerbatimChar"/>
        </w:rPr>
        <w:t xml:space="preserve">IEcoUnknown</w:t>
      </w:r>
      <w:r>
        <w:t xml:space="preserve">, дополнительные ссылки и их освобождение. Оптимизатор использует другой ACOM-объект данных</w:t>
      </w:r>
      <w:r>
        <w:t xml:space="preserve"> </w:t>
      </w:r>
      <w:r>
        <w:rPr>
          <w:rStyle w:val="VerbatimChar"/>
        </w:rPr>
        <w:t xml:space="preserve">IEcoVector</w:t>
      </w:r>
      <w:r>
        <w:t xml:space="preserve">, созданный без отдельной регистрации. Тестовый аллокатор с искусственным отказом подтвердил освобождение ресурсов на пяти позициях выделения; отдельный запуск подтвердил отсутствие утечки при ошибке observer после первого обновления.</w:t>
      </w:r>
    </w:p>
    <w:p>
      <w:pPr>
        <w:pStyle w:val="BodyText"/>
      </w:pPr>
      <w:r>
        <w:t xml:space="preserve">Раздел 5 образца описывает включение и агрегирование калькуляторов A/B/D/E по заданию его второй лабораторной. Для № 76 это не указано, а доступный macOS набор зависимостей не содержит готовых калькуляторов. Поэтому отчёт не выдаёт существующую работу с System, InterfaceBus и MemoryAllocator за реализацию включения или агрегирования калькуляторов. Одна фабрика и прежний</w:t>
      </w:r>
      <w:r>
        <w:t xml:space="preserve"> </w:t>
      </w:r>
      <w:r>
        <w:rPr>
          <w:rStyle w:val="VerbatimChar"/>
        </w:rPr>
        <w:t xml:space="preserve">CID_EcoLab1</w:t>
      </w:r>
      <w:r>
        <w:t xml:space="preserve"> </w:t>
      </w:r>
      <w:r>
        <w:t xml:space="preserve">сохранены.</w:t>
      </w:r>
    </w:p>
    <w:bookmarkEnd w:id="20"/>
    <w:bookmarkStart w:id="25" w:name="визуализация"/>
    <w:p>
      <w:pPr>
        <w:pStyle w:val="Heading1"/>
      </w:pPr>
      <w:r>
        <w:t xml:space="preserve">6 Визуализация</w:t>
      </w:r>
    </w:p>
    <w:p>
      <w:pPr>
        <w:pStyle w:val="FirstParagraph"/>
      </w:pPr>
      <w:r>
        <w:t xml:space="preserve">Для наблюдения за ходом вычислений создан</w:t>
      </w:r>
      <w:r>
        <w:t xml:space="preserve"> </w:t>
      </w:r>
      <w:r>
        <w:rPr>
          <w:rStyle w:val="VerbatimChar"/>
        </w:rPr>
        <w:t xml:space="preserve">IEcoOptimizationTrace::OptimizeObserved</w:t>
      </w:r>
      <w:r>
        <w:t xml:space="preserve">. Синхронный</w:t>
      </w:r>
      <w:r>
        <w:t xml:space="preserve"> </w:t>
      </w:r>
      <w:r>
        <w:rPr>
          <w:rStyle w:val="VerbatimChar"/>
        </w:rPr>
        <w:t xml:space="preserve">EcoIterationObserver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const double_t* weights</w:t>
      </w:r>
      <w:r>
        <w:t xml:space="preserve">, число весов, число завершённых обновлений и клиентский контекст; статус</w:t>
      </w:r>
      <w:r>
        <w:t xml:space="preserve"> </w:t>
      </w:r>
      <w:r>
        <w:rPr>
          <w:rStyle w:val="VerbatimChar"/>
        </w:rPr>
        <w:t xml:space="preserve">int16_t</w:t>
      </w:r>
      <w:r>
        <w:t xml:space="preserve"> </w:t>
      </w:r>
      <w:r>
        <w:t xml:space="preserve">может прервать работу. Первый вызов показывает начальный вектор с индексом 0, каждый следующий — полностью обновлённый вектор. Память массива принадлежит компоненту только на время callback. Ошибка observer возвращается без публикации частичного результата, но уже выполненные действия клиента не откатываются. Старый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работает без наблюдения и не меняет API.</w:t>
      </w:r>
    </w:p>
    <w:p>
      <w:pPr>
        <w:pStyle w:val="BodyText"/>
      </w:pPr>
      <w:r>
        <w:t xml:space="preserve">UnitTest проверил</w:t>
      </w:r>
      <w:r>
        <w:t xml:space="preserve"> </w:t>
      </w:r>
      <w:r>
        <w:rPr>
          <w:rStyle w:val="VerbatimChar"/>
        </w:rPr>
        <w:t xml:space="preserve">L(w)=w²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w=2</w:t>
      </w:r>
      <w:r>
        <w:t xml:space="preserve"> </w:t>
      </w:r>
      <w:r>
        <w:t xml:space="preserve">при шаге 0.1, шаге разностей</w:t>
      </w:r>
      <w:r>
        <w:t xml:space="preserve"> </w:t>
      </w:r>
      <w:r>
        <w:rPr>
          <w:rStyle w:val="VerbatimChar"/>
        </w:rPr>
        <w:t xml:space="preserve">10⁻⁵</w:t>
      </w:r>
      <w:r>
        <w:t xml:space="preserve">, нулевом допуске и трёх обновлениях. Снимки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1.6</w:t>
      </w:r>
      <w:r>
        <w:t xml:space="preserve">,</w:t>
      </w:r>
      <w:r>
        <w:t xml:space="preserve"> </w:t>
      </w:r>
      <w:r>
        <w:rPr>
          <w:rStyle w:val="VerbatimChar"/>
        </w:rPr>
        <w:t xml:space="preserve">1.28</w:t>
      </w:r>
      <w:r>
        <w:t xml:space="preserve">,</w:t>
      </w:r>
      <w:r>
        <w:t xml:space="preserve"> </w:t>
      </w:r>
      <w:r>
        <w:rPr>
          <w:rStyle w:val="VerbatimChar"/>
        </w:rPr>
        <w:t xml:space="preserve">1.024</w:t>
      </w:r>
      <w:r>
        <w:t xml:space="preserve"> </w:t>
      </w:r>
      <w:r>
        <w:t xml:space="preserve">совпали с эталоном до</w:t>
      </w:r>
      <w:r>
        <w:t xml:space="preserve"> </w:t>
      </w:r>
      <w:r>
        <w:rPr>
          <w:rStyle w:val="VerbatimChar"/>
        </w:rPr>
        <w:t xml:space="preserve">10⁻⁶</w:t>
      </w:r>
      <w:r>
        <w:t xml:space="preserve">, последний — с результатом до</w:t>
      </w:r>
      <w:r>
        <w:t xml:space="preserve"> </w:t>
      </w:r>
      <w:r>
        <w:rPr>
          <w:rStyle w:val="VerbatimChar"/>
        </w:rPr>
        <w:t xml:space="preserve">10⁻⁹</w:t>
      </w:r>
      <w:r>
        <w:t xml:space="preserve">. Функция потерь вызвана семь раз, как и без observer. Также проверены единственный начальный снимок при ранней остановке и ошибки observer на первом и втором вызовах.</w:t>
      </w:r>
    </w:p>
    <w:p>
      <w:pPr>
        <w:pStyle w:val="BodyText"/>
      </w:pPr>
      <w:r>
        <w:t xml:space="preserve">Запуск из корня</w:t>
      </w:r>
      <w:r>
        <w:t xml:space="preserve"> </w:t>
      </w:r>
      <w:r>
        <w:rPr>
          <w:rStyle w:val="VerbatimChar"/>
        </w:rPr>
        <w:t xml:space="preserve">Dev</w:t>
      </w:r>
      <w:r>
        <w:t xml:space="preserve">:</w:t>
      </w:r>
      <w:r>
        <w:t xml:space="preserve"> </w:t>
      </w:r>
      <w:r>
        <w:rPr>
          <w:rStyle w:val="VerbatimChar"/>
        </w:rPr>
        <w:t xml:space="preserve">sh Eco.Lab1/AssemblyFiles/Mac/run-visualization.sh</w:t>
      </w:r>
      <w:r>
        <w:t xml:space="preserve">. Скрипт выполняет UnitTest, затем отдельный C89-клиент. Через фабрику и</w:t>
      </w:r>
      <w:r>
        <w:t xml:space="preserve"> </w:t>
      </w:r>
      <w:r>
        <w:rPr>
          <w:rStyle w:val="VerbatimChar"/>
        </w:rPr>
        <w:t xml:space="preserve">QueryInterface</w:t>
      </w:r>
      <w:r>
        <w:t xml:space="preserve"> </w:t>
      </w:r>
      <w:r>
        <w:t xml:space="preserve">клиент получает интерфейсы, записывает снимки</w:t>
      </w:r>
      <w:r>
        <w:t xml:space="preserve"> </w:t>
      </w:r>
      <w:r>
        <w:rPr>
          <w:rStyle w:val="VerbatimChar"/>
        </w:rPr>
        <w:t xml:space="preserve">OptimizeObserved</w:t>
      </w:r>
      <w:r>
        <w:t xml:space="preserve"> </w:t>
      </w:r>
      <w:r>
        <w:t xml:space="preserve">файловым сервисом Eco; оболочка выводит файл только после успешного завершения. Номер шага, потеря и полоса выровнены; веса стоят ниже, для</w:t>
      </w:r>
      <w:r>
        <w:t xml:space="preserve"> </w:t>
      </w:r>
      <w:r>
        <w:rPr>
          <w:rStyle w:val="VerbatimChar"/>
        </w:rPr>
        <w:t xml:space="preserve">n=10</w:t>
      </w:r>
      <w:r>
        <w:t xml:space="preserve"> </w:t>
      </w:r>
      <w:r>
        <w:t xml:space="preserve">— двумя группами по пять. ABI и алгоритм компонента не меняются.</w:t>
      </w:r>
    </w:p>
    <w:p>
      <w:pPr>
        <w:pStyle w:val="BodyText"/>
      </w:pPr>
      <w:r>
        <w:t xml:space="preserve">Выбранные строки вывода для</w:t>
      </w:r>
      <w:r>
        <w:t xml:space="preserve"> </w:t>
      </w:r>
      <w:r>
        <w:rPr>
          <w:rStyle w:val="VerbatimChar"/>
        </w:rPr>
        <w:t xml:space="preserve">L(w)=w²</w:t>
      </w:r>
      <w:r>
        <w:t xml:space="preserve">, начального веса 2, шага обучения 0.1, шести обновлений и шага разностей</w:t>
      </w:r>
      <w:r>
        <w:t xml:space="preserve"> </w:t>
      </w:r>
      <w:r>
        <w:rPr>
          <w:rStyle w:val="VerbatimChar"/>
        </w:rPr>
        <w:t xml:space="preserve">10⁻⁵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|       loss | relative loss</w:t>
      </w:r>
      <w:r>
        <w:br/>
      </w:r>
      <w:r>
        <w:rPr>
          <w:rStyle w:val="VerbatimChar"/>
        </w:rPr>
        <w:t xml:space="preserve">-----+------------+------------------------------</w:t>
      </w:r>
      <w:r>
        <w:br/>
      </w:r>
      <w:r>
        <w:rPr>
          <w:rStyle w:val="VerbatimChar"/>
        </w:rPr>
        <w:t xml:space="preserve">   0 |   4.000000 | ##############################</w:t>
      </w:r>
      <w:r>
        <w:br/>
      </w:r>
      <w:r>
        <w:rPr>
          <w:rStyle w:val="VerbatimChar"/>
        </w:rPr>
        <w:t xml:space="preserve">     | w[0] = 2.000000</w:t>
      </w:r>
      <w:r>
        <w:br/>
      </w:r>
      <w:r>
        <w:rPr>
          <w:rStyle w:val="VerbatimChar"/>
        </w:rPr>
        <w:t xml:space="preserve">   6 |   0.274878 | ##</w:t>
      </w:r>
      <w:r>
        <w:br/>
      </w:r>
      <w:r>
        <w:rPr>
          <w:rStyle w:val="VerbatimChar"/>
        </w:rPr>
        <w:t xml:space="preserve">     | w[0] = 0.524288</w:t>
      </w:r>
    </w:p>
    <w:p>
      <w:pPr>
        <w:pStyle w:val="FirstParagraph"/>
      </w:pPr>
      <w:r>
        <w:t xml:space="preserve">Для MSE модели</w:t>
      </w:r>
      <w:r>
        <w:t xml:space="preserve"> </w:t>
      </w:r>
      <w:r>
        <w:rPr>
          <w:rStyle w:val="VerbatimChar"/>
        </w:rPr>
        <w:t xml:space="preserve">ŷ=w₀+w₁x</w:t>
      </w:r>
      <w:r>
        <w:t xml:space="preserve"> </w:t>
      </w:r>
      <w:r>
        <w:t xml:space="preserve">на точках</w:t>
      </w:r>
      <w:r>
        <w:t xml:space="preserve"> </w:t>
      </w:r>
      <w:r>
        <w:rPr>
          <w:rStyle w:val="VerbatimChar"/>
        </w:rPr>
        <w:t xml:space="preserve">(0,1)</w:t>
      </w:r>
      <w:r>
        <w:t xml:space="preserve">,</w:t>
      </w:r>
      <w:r>
        <w:t xml:space="preserve"> </w:t>
      </w:r>
      <w:r>
        <w:rPr>
          <w:rStyle w:val="VerbatimChar"/>
        </w:rPr>
        <w:t xml:space="preserve">(1,3)</w:t>
      </w:r>
      <w:r>
        <w:t xml:space="preserve">,</w:t>
      </w:r>
      <w:r>
        <w:t xml:space="preserve"> </w:t>
      </w:r>
      <w:r>
        <w:rPr>
          <w:rStyle w:val="VerbatimChar"/>
        </w:rPr>
        <w:t xml:space="preserve">(2,5)</w:t>
      </w:r>
      <w:r>
        <w:t xml:space="preserve">,</w:t>
      </w:r>
      <w:r>
        <w:t xml:space="preserve"> </w:t>
      </w:r>
      <w:r>
        <w:rPr>
          <w:rStyle w:val="VerbatimChar"/>
        </w:rPr>
        <w:t xml:space="preserve">(3,7)</w:t>
      </w:r>
      <w:r>
        <w:t xml:space="preserve"> </w:t>
      </w:r>
      <w:r>
        <w:t xml:space="preserve">использованы начальные веса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, шаг обучения 0.03 и те же шесть обновлений. Выбранные строки:</w:t>
      </w:r>
    </w:p>
    <w:p>
      <w:pPr>
        <w:pStyle w:val="SourceCode"/>
      </w:pPr>
      <w:r>
        <w:rPr>
          <w:rStyle w:val="VerbatimChar"/>
        </w:rPr>
        <w:t xml:space="preserve">step |       loss | relative loss</w:t>
      </w:r>
      <w:r>
        <w:br/>
      </w:r>
      <w:r>
        <w:rPr>
          <w:rStyle w:val="VerbatimChar"/>
        </w:rPr>
        <w:t xml:space="preserve">-----+------------+------------------------------</w:t>
      </w:r>
      <w:r>
        <w:br/>
      </w:r>
      <w:r>
        <w:rPr>
          <w:rStyle w:val="VerbatimChar"/>
        </w:rPr>
        <w:t xml:space="preserve">   0 |  21.000000 | ##############################</w:t>
      </w:r>
      <w:r>
        <w:br/>
      </w:r>
      <w:r>
        <w:rPr>
          <w:rStyle w:val="VerbatimChar"/>
        </w:rPr>
        <w:t xml:space="preserve">     | w[0..1] = 0.000000  0.000000</w:t>
      </w:r>
      <w:r>
        <w:br/>
      </w:r>
      <w:r>
        <w:rPr>
          <w:rStyle w:val="VerbatimChar"/>
        </w:rPr>
        <w:t xml:space="preserve">   6 |   0.643395 | #</w:t>
      </w:r>
      <w:r>
        <w:br/>
      </w:r>
      <w:r>
        <w:rPr>
          <w:rStyle w:val="VerbatimChar"/>
        </w:rPr>
        <w:t xml:space="preserve">     | w[0..1] = 0.787581  1.667689</w:t>
      </w:r>
    </w:p>
    <w:p>
      <w:pPr>
        <w:pStyle w:val="FirstParagraph"/>
      </w:pPr>
      <w:r>
        <w:t xml:space="preserve">После шестого обновления MSE составила</w:t>
      </w:r>
      <w:r>
        <w:t xml:space="preserve"> </w:t>
      </w:r>
      <w:r>
        <w:rPr>
          <w:rStyle w:val="VerbatimChar"/>
        </w:rPr>
        <w:t xml:space="preserve">0.643395</w:t>
      </w:r>
      <w:r>
        <w:t xml:space="preserve"> </w:t>
      </w:r>
      <w:r>
        <w:t xml:space="preserve">при весах</w:t>
      </w:r>
      <w:r>
        <w:t xml:space="preserve"> </w:t>
      </w:r>
      <w:r>
        <w:rPr>
          <w:rStyle w:val="VerbatimChar"/>
        </w:rPr>
        <w:t xml:space="preserve">(0.787581, 1.667689)</w:t>
      </w:r>
      <w:r>
        <w:t xml:space="preserve">; полный путь выводит команда.</w:t>
      </w:r>
    </w:p>
    <w:bookmarkStart w:id="24" w:name="многомерные-примеры"/>
    <w:p>
      <w:pPr>
        <w:pStyle w:val="Heading2"/>
      </w:pPr>
      <w:r>
        <w:t xml:space="preserve">Многомерные примеры</w:t>
      </w:r>
    </w:p>
    <w:p>
      <w:pPr>
        <w:pStyle w:val="FirstParagraph"/>
      </w:pPr>
      <w:r>
        <w:t xml:space="preserve">Чтобы явно показать многомерный метод, клиент выполняет ещё два запуска для</w:t>
      </w:r>
      <w:r>
        <w:t xml:space="preserve"> </w:t>
      </w:r>
      <w:r>
        <w:rPr>
          <w:rStyle w:val="VerbatimChar"/>
        </w:rPr>
        <w:t xml:space="preserve">L(w)=Σ(wᵢ−i)²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wᵢ(0)=2i+1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n=5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η=0.08</w:t>
      </w:r>
      <w:r>
        <w:t xml:space="preserve"> </w:t>
      </w:r>
      <w:r>
        <w:t xml:space="preserve">получены:</w:t>
      </w:r>
    </w:p>
    <w:p>
      <w:pPr>
        <w:pStyle w:val="SourceCode"/>
      </w:pPr>
      <w:r>
        <w:rPr>
          <w:rStyle w:val="VerbatimChar"/>
        </w:rPr>
        <w:t xml:space="preserve">step |       loss | relative loss</w:t>
      </w:r>
      <w:r>
        <w:br/>
      </w:r>
      <w:r>
        <w:rPr>
          <w:rStyle w:val="VerbatimChar"/>
        </w:rPr>
        <w:t xml:space="preserve">-----+------------+------------------------------</w:t>
      </w:r>
      <w:r>
        <w:br/>
      </w:r>
      <w:r>
        <w:rPr>
          <w:rStyle w:val="VerbatimChar"/>
        </w:rPr>
        <w:t xml:space="preserve">   0 |  55.000000 | ##############################</w:t>
      </w:r>
      <w:r>
        <w:br/>
      </w:r>
      <w:r>
        <w:rPr>
          <w:rStyle w:val="VerbatimChar"/>
        </w:rPr>
        <w:t xml:space="preserve">     | w[0..4] = 1.000000  3.000000  5.000000  7.000000  9.000000</w:t>
      </w:r>
      <w:r>
        <w:br/>
      </w:r>
      <w:r>
        <w:rPr>
          <w:rStyle w:val="VerbatimChar"/>
        </w:rPr>
        <w:t xml:space="preserve">   3 |  19.321392 | ###########</w:t>
      </w:r>
      <w:r>
        <w:br/>
      </w:r>
      <w:r>
        <w:rPr>
          <w:rStyle w:val="VerbatimChar"/>
        </w:rPr>
        <w:t xml:space="preserve">     | w[0..4] = 0.592704  2.185408  3.778112  5.370816  6.963520</w:t>
      </w:r>
      <w:r>
        <w:br/>
      </w:r>
      <w:r>
        <w:rPr>
          <w:rStyle w:val="VerbatimChar"/>
        </w:rPr>
        <w:t xml:space="preserve">   6 |   6.787567 | ####</w:t>
      </w:r>
      <w:r>
        <w:br/>
      </w:r>
      <w:r>
        <w:rPr>
          <w:rStyle w:val="VerbatimChar"/>
        </w:rPr>
        <w:t xml:space="preserve">     | w[0..4] = 0.351298  1.702596  3.053894  4.405192  5.756490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n=10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η=0.05</w:t>
      </w:r>
      <w:r>
        <w:t xml:space="preserve"> </w:t>
      </w:r>
      <w:r>
        <w:t xml:space="preserve">начальная потеря</w:t>
      </w:r>
      <w:r>
        <w:t xml:space="preserve"> </w:t>
      </w:r>
      <w:r>
        <w:rPr>
          <w:rStyle w:val="VerbatimChar"/>
        </w:rPr>
        <w:t xml:space="preserve">385.000000</w:t>
      </w:r>
      <w:r>
        <w:t xml:space="preserve">, после шестого обновления —</w:t>
      </w:r>
      <w:r>
        <w:t xml:space="preserve"> </w:t>
      </w:r>
      <w:r>
        <w:rPr>
          <w:rStyle w:val="VerbatimChar"/>
        </w:rPr>
        <w:t xml:space="preserve">108.735372</w:t>
      </w:r>
      <w:r>
        <w:t xml:space="preserve">. Все координаты показаны двумя одинаковыми группами:</w:t>
      </w:r>
    </w:p>
    <w:p>
      <w:pPr>
        <w:pStyle w:val="SourceCode"/>
      </w:pPr>
      <w:r>
        <w:rPr>
          <w:rStyle w:val="VerbatimChar"/>
        </w:rPr>
        <w:t xml:space="preserve">step |       loss | relative loss</w:t>
      </w:r>
      <w:r>
        <w:br/>
      </w:r>
      <w:r>
        <w:rPr>
          <w:rStyle w:val="VerbatimChar"/>
        </w:rPr>
        <w:t xml:space="preserve">-----+------------+------------------------------</w:t>
      </w:r>
      <w:r>
        <w:br/>
      </w:r>
      <w:r>
        <w:rPr>
          <w:rStyle w:val="VerbatimChar"/>
        </w:rPr>
        <w:t xml:space="preserve">   0 | 385.000000 | ##############################</w:t>
      </w:r>
      <w:r>
        <w:br/>
      </w:r>
      <w:r>
        <w:rPr>
          <w:rStyle w:val="VerbatimChar"/>
        </w:rPr>
        <w:t xml:space="preserve">     | w[0..4] = 1.000000  3.000000  5.000000  7.000000  9.000000</w:t>
      </w:r>
      <w:r>
        <w:br/>
      </w:r>
      <w:r>
        <w:rPr>
          <w:rStyle w:val="VerbatimChar"/>
        </w:rPr>
        <w:t xml:space="preserve">     | w[5..9] = 11.000000  13.000000  15.000000  17.000000  19.000000</w:t>
      </w:r>
      <w:r>
        <w:br/>
      </w:r>
      <w:r>
        <w:rPr>
          <w:rStyle w:val="VerbatimChar"/>
        </w:rPr>
        <w:t xml:space="preserve">   3 | 204.604785 | ################</w:t>
      </w:r>
      <w:r>
        <w:br/>
      </w:r>
      <w:r>
        <w:rPr>
          <w:rStyle w:val="VerbatimChar"/>
        </w:rPr>
        <w:t xml:space="preserve">     | w[0..4] = 0.729000  2.458000  4.187000  5.916000  7.645000</w:t>
      </w:r>
      <w:r>
        <w:br/>
      </w:r>
      <w:r>
        <w:rPr>
          <w:rStyle w:val="VerbatimChar"/>
        </w:rPr>
        <w:t xml:space="preserve">     | w[5..9] = 9.374000  11.103000  12.832000  14.561000  16.290000</w:t>
      </w:r>
      <w:r>
        <w:br/>
      </w:r>
      <w:r>
        <w:rPr>
          <w:rStyle w:val="VerbatimChar"/>
        </w:rPr>
        <w:t xml:space="preserve">   6 | 108.735372 | ########</w:t>
      </w:r>
      <w:r>
        <w:br/>
      </w:r>
      <w:r>
        <w:rPr>
          <w:rStyle w:val="VerbatimChar"/>
        </w:rPr>
        <w:t xml:space="preserve">     | w[0..4] = 0.531441  2.062882  3.594323  5.125764  6.657205</w:t>
      </w:r>
      <w:r>
        <w:br/>
      </w:r>
      <w:r>
        <w:rPr>
          <w:rStyle w:val="VerbatimChar"/>
        </w:rPr>
        <w:t xml:space="preserve">     | w[5..9] = 8.188646  9.720087  11.251528  12.782969  14.314410</w:t>
      </w:r>
    </w:p>
    <w:p>
      <w:pPr>
        <w:pStyle w:val="FirstParagraph"/>
      </w:pPr>
      <w:r>
        <w:t xml:space="preserve">Для этих двух задач каждая координата каждого из семи снимков проверена</w:t>
      </w:r>
      <w:r>
        <w:t xml:space="preserve"> </w:t>
      </w:r>
      <w:r>
        <w:rPr>
          <w:b/>
          <w:bCs/>
        </w:rPr>
        <w:t xml:space="preserve">до округления</w:t>
      </w:r>
      <w:r>
        <w:t xml:space="preserve"> </w:t>
      </w:r>
      <w:r>
        <w:t xml:space="preserve">по независимой аналитической рекурсии</w:t>
      </w:r>
      <w:r>
        <w:t xml:space="preserve"> </w:t>
      </w:r>
      <w:r>
        <w:rPr>
          <w:rStyle w:val="VerbatimChar"/>
        </w:rPr>
        <w:t xml:space="preserve">wᵢ(k)=i+(i+1)(1−2η)^k</w:t>
      </w:r>
      <w:r>
        <w:t xml:space="preserve"> </w:t>
      </w:r>
      <w:r>
        <w:t xml:space="preserve">с допуском</w:t>
      </w:r>
      <w:r>
        <w:t xml:space="preserve"> </w:t>
      </w:r>
      <w:r>
        <w:rPr>
          <w:rStyle w:val="VerbatimChar"/>
        </w:rPr>
        <w:t xml:space="preserve">10⁻⁶</w:t>
      </w:r>
      <w:r>
        <w:t xml:space="preserve">. Все координаты градиента относятся к одному исходному вектору шага и затем обновляются одновременно. Каждая полоса сравнивает потерю с начальной потерей</w:t>
      </w:r>
      <w:r>
        <w:t xml:space="preserve"> </w:t>
      </w:r>
      <w:r>
        <w:rPr>
          <w:b/>
          <w:bCs/>
        </w:rPr>
        <w:t xml:space="preserve">своего</w:t>
      </w:r>
      <w:r>
        <w:t xml:space="preserve"> </w:t>
      </w:r>
      <w:r>
        <w:t xml:space="preserve">примера: 30 символов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соответствуют строке 0; значения рядом округлены до шести знаков после запятой. Поэтому график показывает спад, а не абсолютное сравнение шкал разных функций. Потери для изображения повторно вычислены клиентом на полученных снимках по той же формуле; это не дополнительные вызовы оптимизатора. Сам оптимизатор сделал соответственно 13, 25, 61 и 121 вызовов функции потерь для</w:t>
      </w:r>
      <w:r>
        <w:t xml:space="preserve"> </w:t>
      </w:r>
      <w:r>
        <w:rPr>
          <w:rStyle w:val="VerbatimChar"/>
        </w:rPr>
        <w:t xml:space="preserve">n=1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</w:t>
      </w:r>
      <w:r>
        <w:rPr>
          <w:rStyle w:val="VerbatimChar"/>
        </w:rPr>
        <w:t xml:space="preserve">2n × 6 + 1</w:t>
      </w:r>
      <w:r>
        <w:t xml:space="preserve">). Последние снимки сверены с возвращёнными векторами до округления, входные векторы остались прежними. Это воспроизводимая</w:t>
      </w:r>
      <w:r>
        <w:t xml:space="preserve"> </w:t>
      </w:r>
      <w:r>
        <w:rPr>
          <w:b/>
          <w:bCs/>
        </w:rPr>
        <w:t xml:space="preserve">терминальная визуализация</w:t>
      </w:r>
      <w:r>
        <w:t xml:space="preserve">, а не графическое окно. В собственных C-объектах нет прямых вызовов libc; внешний shell используется только для запуска и показа текстового файла.</w:t>
      </w:r>
    </w:p>
    <w:p>
      <w:pPr>
        <w:pStyle w:val="CaptionedFigure"/>
      </w:pPr>
      <w:r>
        <w:drawing>
          <ns1:inline>
            <ns1:extent cx="5212080" cy="2948940"/>
            <ns1:effectExtent b="0" l="0" r="0" t="0"/>
            <ns1:docPr descr="Рисунок 1. Снижение относительной потери для размерностей 1, 2, 5 и 10 по наблюдаемым снимкам весов." title="" id="22" name="Picture"/>
            <ns2:graphic>
              <ns2:graphicData uri="http://schemas.openxmlformats.org/drawingml/2006/picture">
                <ns3:pic>
                  <ns3:nvPicPr>
                    <ns3:cNvPr descr="Lab76-convergence.png" id="2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2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5212080" cy="294894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t xml:space="preserve">Рисунок 1. Снижение относительной потери для размерностей 1, 2, 5 и 10 по наблюдаемым снимкам весов.</w:t>
      </w:r>
    </w:p>
    <w:bookmarkEnd w:id="24"/>
    <w:bookmarkEnd w:id="25"/>
    <w:bookmarkStart w:id="31" w:name="X05431e446f6d33295a8112a3ef2273a6d52531b"/>
    <w:p>
      <w:pPr>
        <w:pStyle w:val="Heading1"/>
      </w:pPr>
      <w:r>
        <w:t xml:space="preserve">7 Инжиниринг промптов и автоматизация разработки</w:t>
      </w:r>
    </w:p>
    <w:bookmarkStart w:id="26" w:name="инструменты-контекст-и-ответственность"/>
    <w:p>
      <w:pPr>
        <w:pStyle w:val="Heading2"/>
      </w:pPr>
      <w:r>
        <w:t xml:space="preserve">Инструменты, контекст и ответственность</w:t>
      </w:r>
    </w:p>
    <w:p>
      <w:pPr>
        <w:pStyle w:val="FirstParagraph"/>
      </w:pPr>
      <w:r>
        <w:t xml:space="preserve">При подготовке лабораторной я использовал</w:t>
      </w:r>
      <w:r>
        <w:t xml:space="preserve"> </w:t>
      </w:r>
      <w:r>
        <w:rPr>
          <w:b/>
          <w:bCs/>
        </w:rPr>
        <w:t xml:space="preserve">GPT-6-SOL с уровнем рассуждения extra high</w:t>
      </w:r>
      <w:r>
        <w:t xml:space="preserve"> </w:t>
      </w:r>
      <w:r>
        <w:t xml:space="preserve">как ассистента для анализа требований, проектирования интерфейсов, подготовки исходников, тестов и отчёта. Режим модели — выбранная мной настройка работы, а не свойство или зависимость скомпилированного компонента. ИИ помогал сопоставлять источники и находить проверяемые варианты решения; ответственность за выбор контракта и подтверждение результата оставалась за мной. Я не считал ответ модели доказательством корректности: итоговые утверждения ниже опираются на исходники и фактически запущенные проверки.</w:t>
      </w:r>
    </w:p>
    <w:p>
      <w:pPr>
        <w:pStyle w:val="BodyText"/>
      </w:pPr>
      <w:r>
        <w:t xml:space="preserve">Контекст я распределил между рабочим запросом и файлами проекта. В запросе оставил цель лабораторной и критерии готовности; долговременные правила вынес в файлы, которые агент перечитывает при следующем изменении.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описывает границы компонента и клиента, а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задаёт порядок работы: сначала сверить PDF задания, лекции и публичные заголовки Eco, затем подготовить контракт, код, тесты и отчёт. Там же записан приоритет источников при расхождении и запрет считать каркас или шаблон готовым решением. Это рабочая инструкция агенту, а не часть скомпилированного компонента и не замена заданию преподавателя.</w:t>
      </w:r>
    </w:p>
    <w:p>
      <w:pPr>
        <w:pStyle w:val="BodyText"/>
      </w:pPr>
      <w:r>
        <w:rPr>
          <w:rStyle w:val="VerbatimChar"/>
        </w:rPr>
        <w:t xml:space="preserve">codestyle.md</w:t>
      </w:r>
      <w:r>
        <w:t xml:space="preserve"> </w:t>
      </w:r>
      <w:r>
        <w:t xml:space="preserve">я сформировал как применимые к задаче правила из нескольких источников. Из PDF взяты запрет libc и требование консольного UnitTest; из лекций 02–03 и реальных заголовков Eco — устройство</w:t>
      </w:r>
      <w:r>
        <w:t xml:space="preserve"> </w:t>
      </w:r>
      <w:r>
        <w:rPr>
          <w:rStyle w:val="VerbatimChar"/>
        </w:rPr>
        <w:t xml:space="preserve">IEcoUnknown</w:t>
      </w:r>
      <w:r>
        <w:t xml:space="preserve">, порядок</w:t>
      </w:r>
      <w:r>
        <w:t xml:space="preserve"> </w:t>
      </w:r>
      <w:r>
        <w:rPr>
          <w:rStyle w:val="VerbatimChar"/>
        </w:rPr>
        <w:t xml:space="preserve">QueryInterface</w:t>
      </w:r>
      <w:r>
        <w:t xml:space="preserve">/</w:t>
      </w:r>
      <w:r>
        <w:rPr>
          <w:rStyle w:val="VerbatimChar"/>
        </w:rPr>
        <w:t xml:space="preserve">AddRef</w:t>
      </w:r>
      <w:r>
        <w:t xml:space="preserve">/</w:t>
      </w:r>
      <w:r>
        <w:rPr>
          <w:rStyle w:val="VerbatimChar"/>
        </w:rPr>
        <w:t xml:space="preserve">Release</w:t>
      </w:r>
      <w:r>
        <w:t xml:space="preserve">, типы, вызовы и владение ссылками. Соглашения C89, имена и структура файлов сопоставлены с Makefile, каркасом и выборочными материалами</w:t>
      </w:r>
      <w:r>
        <w:t xml:space="preserve"> </w:t>
      </w:r>
      <w:r>
        <w:rPr>
          <w:rStyle w:val="VerbatimChar"/>
        </w:rPr>
        <w:t xml:space="preserve">Eco.AI.Promts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Stack/ru/acom.md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Stack/ru/c.md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Skills/ru/eco-code-gen.md</w:t>
      </w:r>
      <w:r>
        <w:t xml:space="preserve"> </w:t>
      </w:r>
      <w:r>
        <w:t xml:space="preserve">и шаблонами. Правила о четырёх пробелах, длине строк и языке комментариев отмечены как локальный выбор. Для градиентного спуска добавлены конкретные проверки чисел, памяти, ABI и тестовых сценариев. Я не переносил шаблоны слепо: например, встречающееся там</w:t>
      </w:r>
      <w:r>
        <w:t xml:space="preserve"> </w:t>
      </w:r>
      <w:r>
        <w:rPr>
          <w:rStyle w:val="VerbatimChar"/>
        </w:rPr>
        <w:t xml:space="preserve">ERR_ECO_SUCCESES</w:t>
      </w:r>
      <w:r>
        <w:t xml:space="preserve"> </w:t>
      </w:r>
      <w:r>
        <w:t xml:space="preserve">заменено реальным</w:t>
      </w:r>
      <w:r>
        <w:t xml:space="preserve"> </w:t>
      </w:r>
      <w:r>
        <w:rPr>
          <w:rStyle w:val="VerbatimChar"/>
        </w:rPr>
        <w:t xml:space="preserve">ERR_ECO_SUCCESS</w:t>
      </w:r>
      <w:r>
        <w:t xml:space="preserve"> </w:t>
      </w:r>
      <w:r>
        <w:t xml:space="preserve">после сверки с заголовком. Образцы отчётов из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помогали оформлению, но алгоритмы сортировки из них не использовались.</w:t>
      </w:r>
    </w:p>
    <w:bookmarkEnd w:id="26"/>
    <w:bookmarkStart w:id="27" w:name="итоговая-инструкция-и-её-уточнение"/>
    <w:p>
      <w:pPr>
        <w:pStyle w:val="Heading2"/>
      </w:pPr>
      <w:r>
        <w:t xml:space="preserve">Итоговая инструкция и её уточнение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консолидированный текст рабочей инструкции</w:t>
      </w:r>
      <w:r>
        <w:t xml:space="preserve"> </w:t>
      </w:r>
      <w:r>
        <w:t xml:space="preserve">для генерации и проверки; он передаёт существенные ограничения фактически использованного задания и проектных правил, а не выдаётся за дословную стенограмму всех обращений к модели:</w:t>
      </w:r>
    </w:p>
    <w:p>
      <w:pPr>
        <w:pStyle w:val="BlockText"/>
      </w:pPr>
      <w:r>
        <w:t xml:space="preserve">Ты — системный разработчик переносимого C89-компонента Eco ACOM для задачи № 76. Сначала прочитай задание,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codestyle.md</w:t>
      </w:r>
      <w:r>
        <w:t xml:space="preserve">, относящиеся материалы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 публичные заголовки Eco и текущий каркас. До изменения ABI оформи контракт и сценарии в OpenSpec; сначала IDL, затем согласованные C-заголовки. Сохрани</w:t>
      </w:r>
      <w:r>
        <w:t xml:space="preserve"> </w:t>
      </w:r>
      <w:r>
        <w:rPr>
          <w:rStyle w:val="VerbatimChar"/>
        </w:rPr>
        <w:t xml:space="preserve">CID_EcoLab1</w:t>
      </w:r>
      <w:r>
        <w:t xml:space="preserve">, старый</w:t>
      </w:r>
      <w:r>
        <w:t xml:space="preserve"> </w:t>
      </w:r>
      <w:r>
        <w:rPr>
          <w:rStyle w:val="VerbatimChar"/>
        </w:rPr>
        <w:t xml:space="preserve">IEcoLab1</w:t>
      </w:r>
      <w:r>
        <w:t xml:space="preserve">, его IID и порядок методов; используй одну фабрику. В каждом методе VTbl передавай</w:t>
      </w:r>
      <w:r>
        <w:t xml:space="preserve"> </w:t>
      </w:r>
      <w:r>
        <w:rPr>
          <w:rStyle w:val="VerbatimChar"/>
        </w:rPr>
        <w:t xml:space="preserve">me</w:t>
      </w:r>
      <w:r>
        <w:t xml:space="preserve"> </w:t>
      </w:r>
      <w:r>
        <w:t xml:space="preserve">первым, разделяй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, применяй</w:t>
      </w:r>
      <w:r>
        <w:t xml:space="preserve"> </w:t>
      </w:r>
      <w:r>
        <w:rPr>
          <w:rStyle w:val="VerbatimChar"/>
        </w:rPr>
        <w:t xml:space="preserve">ECOCALLMETHOD</w:t>
      </w:r>
      <w:r>
        <w:t xml:space="preserve"> </w:t>
      </w:r>
      <w:r>
        <w:t xml:space="preserve">и реальные Eco-типы. Реализация не должна прямо или неявно вызывать libc и сторонние библиотеки; память выделяй только через</w:t>
      </w:r>
      <w:r>
        <w:t xml:space="preserve"> </w:t>
      </w:r>
      <w:r>
        <w:rPr>
          <w:rStyle w:val="VerbatimChar"/>
        </w:rPr>
        <w:t xml:space="preserve">IEcoMemoryAllocator1</w:t>
      </w:r>
      <w:r>
        <w:t xml:space="preserve">. Проверяй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размеры, переполнение, конечность чисел и все ошибки callback/аллокатора; не публикуй частичный результат. Вычисляй центральные разности в одной исходной точке и обновляй все веса одновременно. Доказывай результат консольным UnitTest, независимым эталоном, проверкой символов объектов, воспроизводимым замером и отчётом; не заявляй недоступную сборку как успешную.</w:t>
      </w:r>
    </w:p>
    <w:p>
      <w:pPr>
        <w:pStyle w:val="FirstParagraph"/>
      </w:pPr>
      <w:r>
        <w:t xml:space="preserve">Уточнения развивались по наблюдаемым рискам. Сгенерированный каркас содержал</w:t>
      </w:r>
      <w:r>
        <w:t xml:space="preserve"> </w:t>
      </w:r>
      <w:r>
        <w:rPr>
          <w:rStyle w:val="VerbatimChar"/>
        </w:rPr>
        <w:t xml:space="preserve">MyFunction</w:t>
      </w:r>
      <w:r>
        <w:t xml:space="preserve">, а отдельные шаблоны — ошибочное</w:t>
      </w:r>
      <w:r>
        <w:t xml:space="preserve"> </w:t>
      </w:r>
      <w:r>
        <w:rPr>
          <w:rStyle w:val="VerbatimChar"/>
        </w:rPr>
        <w:t xml:space="preserve">ERR_ECO_SUCCESES</w:t>
      </w:r>
      <w:r>
        <w:t xml:space="preserve">: поэтому в инструкции закреплены проверка реальных Eco-заголовков, сохранение опубликованного ABI и удаление маркеров шаблонов. Возможность получить формально похожий, но неверный градиент закрыта требованием считать все координаты в одной точке, проверкой смешанной квадратичной функции и аналитической рекурсией. После добавления наблюдаемой траектории первая форма консольной таблицы оказалась неудобной для чтения: по замечанию к визуализации уточнены выравнивание колонок и разбиение десяти весов на две группы; повторная проверка сопоставила 31 строку отчёта с живым выводом. Это история уточнения требований и исправления представления результата; она не приписывает модели незафиксированные ошибки или автоматическую «гарантию» правильности.</w:t>
      </w:r>
    </w:p>
    <w:bookmarkEnd w:id="27"/>
    <w:bookmarkStart w:id="29" w:name="openspec-и-проверяемые-изменения"/>
    <w:p>
      <w:pPr>
        <w:pStyle w:val="Heading2"/>
      </w:pPr>
      <w:r>
        <w:t xml:space="preserve">OpenSpec и проверяемые изменения</w:t>
      </w:r>
    </w:p>
    <w:p>
      <w:pPr>
        <w:pStyle w:val="FirstParagraph"/>
      </w:pPr>
      <w:r>
        <w:t xml:space="preserve">OpenSpec — инструмент разработки по спецификациям: изменение сначала описывается в читаемых файлах. В проекте выбран режим</w:t>
      </w:r>
      <w:r>
        <w:t xml:space="preserve"> </w:t>
      </w:r>
      <w:r>
        <w:rPr>
          <w:rStyle w:val="VerbatimChar"/>
        </w:rPr>
        <w:t xml:space="preserve">spec-driven</w:t>
      </w:r>
      <w:r>
        <w:t xml:space="preserve"> </w:t>
      </w:r>
      <w:r>
        <w:t xml:space="preserve">из</w:t>
      </w:r>
      <w:r>
        <w:t xml:space="preserve"> </w:t>
      </w:r>
      <w:hyperlink ns4:id="rId28">
        <w:r>
          <w:rPr>
            <w:rStyle w:val="Hyperlink"/>
          </w:rPr>
          <w:t xml:space="preserve">официальной документации OpenSpec</w:t>
        </w:r>
      </w:hyperlink>
      <w:r>
        <w:t xml:space="preserve">. В каталоге каждого изменения</w:t>
      </w:r>
      <w:r>
        <w:t xml:space="preserve"> </w:t>
      </w:r>
      <w:r>
        <w:rPr>
          <w:rStyle w:val="VerbatimChar"/>
        </w:rPr>
        <w:t xml:space="preserve">proposal.md</w:t>
      </w:r>
      <w:r>
        <w:t xml:space="preserve"> </w:t>
      </w:r>
      <w:r>
        <w:t xml:space="preserve">объясняет причину;</w:t>
      </w:r>
      <w:r>
        <w:t xml:space="preserve"> </w:t>
      </w:r>
      <w:r>
        <w:rPr>
          <w:rStyle w:val="VerbatimChar"/>
        </w:rPr>
        <w:t xml:space="preserve">specs/.../spec.md</w:t>
      </w:r>
      <w:r>
        <w:t xml:space="preserve"> </w:t>
      </w:r>
      <w:r>
        <w:t xml:space="preserve">задаёт поведение и сценарии «когда — тогда»;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фиксирует способ реализации;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связывает её с проверками. OpenSpec не является библиотекой ACOM и не вычисляет градиент при запуске программы.</w:t>
      </w:r>
    </w:p>
    <w:p>
      <w:pPr>
        <w:pStyle w:val="BodyText"/>
      </w:pPr>
      <w:r>
        <w:t xml:space="preserve">Я использовал этот порядок из-за цены ошибки в публичном ABI: поздняя смена IID, порядка VTbl или владения выходным вектором нарушила бы согласованность клиента и компонента. Первое изменение закрепило</w:t>
      </w:r>
      <w:r>
        <w:t xml:space="preserve"> </w:t>
      </w:r>
      <w:r>
        <w:rPr>
          <w:rStyle w:val="VerbatimChar"/>
        </w:rPr>
        <w:t xml:space="preserve">IEcoVector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IEcoArtificialIntelligence</w:t>
      </w:r>
      <w:r>
        <w:t xml:space="preserve">, сигнатуру callback, параметры шага, центральные разности, остановку и ответы на ошибки. Например, сценарий требует при ошибке callback вернуть её статус, оставить входные веса прежними и не выдавать частичный результат. Во втором изменении наблюдение траектории добавлено через новый IID, не меняя старые методы. Третье описывает консольные шаги для</w:t>
      </w:r>
      <w:r>
        <w:t xml:space="preserve"> </w:t>
      </w:r>
      <w:r>
        <w:rPr>
          <w:rStyle w:val="VerbatimChar"/>
        </w:rPr>
        <w:t xml:space="preserve">n=1, 2, 5, 10</w:t>
      </w:r>
      <w:r>
        <w:t xml:space="preserve"> </w:t>
      </w:r>
      <w:r>
        <w:t xml:space="preserve">и сверку снимков с вычисленными значениями. Так каждый этап можно сопоставить с требованием, исходником и тестом.</w:t>
      </w:r>
    </w:p>
    <w:p>
      <w:pPr>
        <w:pStyle w:val="BodyText"/>
      </w:pPr>
      <w:r>
        <w:t xml:space="preserve">Строгая команда</w:t>
      </w:r>
      <w:r>
        <w:t xml:space="preserve"> </w:t>
      </w:r>
      <w:r>
        <w:rPr>
          <w:rStyle w:val="VerbatimChar"/>
        </w:rPr>
        <w:t xml:space="preserve">openspec validate ... --strict</w:t>
      </w:r>
      <w:r>
        <w:t xml:space="preserve"> </w:t>
      </w:r>
      <w:r>
        <w:t xml:space="preserve">успешно проверила все три пакета изменений. Она проверяет структуру и форму требований со сценариями, но не доказывает правильность машинного кода. Отмеченные выполненными пункты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я сопоставил со сборкой, запуском UnitTest, сравнением с независимым численным эталоном и проверкой отсутствия запрещённых вызовов libc. Файлы OpenSpec остаются записью причин, решений и критериев приёмки; у скомпилированного компонента нет зависимости от них.</w:t>
      </w:r>
    </w:p>
    <w:bookmarkEnd w:id="29"/>
    <w:bookmarkStart w:id="30" w:name="Xe6b0f5b862138cb3f636a4d5334bfbdae9eb181"/>
    <w:p>
      <w:pPr>
        <w:pStyle w:val="Heading2"/>
      </w:pPr>
      <w:r>
        <w:t xml:space="preserve">Проверенный фрагмент и контроль результата</w:t>
      </w:r>
    </w:p>
    <w:p>
      <w:pPr>
        <w:pStyle w:val="FirstParagraph"/>
      </w:pPr>
      <w:r>
        <w:t xml:space="preserve">Пример фрагмента итогового C-кода, подготовленного при поддержке ИИ и затем сверенного с проектным контрактом, — копирование пробного вектора и вызов пользовательской потери в</w:t>
      </w:r>
      <w:r>
        <w:t xml:space="preserve"> </w:t>
      </w:r>
      <w:r>
        <w:rPr>
          <w:rStyle w:val="VerbatimChar"/>
        </w:rPr>
        <w:t xml:space="preserve">CEcoLab1_Evaluate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useProbe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probeIndex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probeValue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outLoss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ERR_ECO_SUCCESS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EcoLab1IsFinite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outLoss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ERR_ECOLAB1_NONFINITE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Здесь копирование выполняется явным циклом без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 callback не зашит под MSE, его ошибка сохраняется, а нечисловая потеря отклоняется. Сигнатура и границы владения приведены в разделе 1; полный путь освобождения ресурсов находится в реализации. Фрагмент не является самостоятельным доказательством: нативный UnitTest завершился успешно, отрицательные контроли дали ненулевой код, численные результаты сопоставлены с аналитическим эталоном, а исходники и объектные файлы проверены на libc-символы. Замеры в разделе 4 получены отдельным запуском на указанных данных; возможная недоступность Xcode и Linux/EcoOS названа прямо. Таким образом, ИИ ускорил подготовку и ревизию решения, но заключение о работоспособности основано на воспроизводимых проверках, а не на авторитете модели.</w:t>
      </w:r>
    </w:p>
    <w:bookmarkEnd w:id="30"/>
    <w:bookmarkEnd w:id="31"/>
    <w:bookmarkStart w:id="32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Задание № 76 выполнено в рамках одного ACOM-компонента с интерфейсом оптимизатора, отдельным интерфейсом вектора и необязательным интерфейсом наблюдения. Пользовательская функция потерь и контекст не привязаны к MSE или конкретной модели. UnitTest подтвердил численную точность, семантику остановки, ошибки, владение ссылками и траекторию; отдельный запуск показывает первые шаги при 1, 2, 5 и 10 весах в терминале. Сравнение всех снимков с NumPy и независимые минимумы SciPy подтвердили численный результат в пределах указанного допуска вывода. Замеры показывают цену компонентной оболочки относительно самостоятельной C-реализации при одинаковой математической нагрузке. Ограничение сдачи — отсутствие нативной проверки Xcode и Linux/EcoOS на этой машине; рабочая сборка и запуск на macOS arm64 воспроизводимы приложенными скриптами.</w:t>
      </w:r>
    </w:p>
    <w:bookmarkEnd w:id="32"/>
    <w:sectPr>
      <w:footnotePr>
        <w:numRestart w:val="eachSect"/>
      </w:footnotePr>
      <w:pgSz w:w="12240" w:h="15840"/>
      <w:pgMar w:top="720" w:bottom="720" w:left="1152" w:right="1152" w:header="500" w:footer="5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00" w:before="80"/>
    </w:pPr>
    <w:rPr>
      <w:rFonts w:ascii="Times New Roman" w:hAnsi="Times New Roman" w:eastAsia="Times New Roman" w:cs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50" w:line="240" w:lineRule="auto" w:before="200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 w:cs="Times New Roman"/>
      <w:sz w:val="38"/>
      <w:szCs w:val="56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ascii="Times New Roman" w:hAnsi="Times New Roman" w:eastAsia="Times New Roman" w:cs="Times New Roman"/>
      <w:spacing w:val="15"/>
      <w:sz w:val="23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after="90" w:before="220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000000"/>
      <w:sz w:val="29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90" w:before="220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color w:themeColor="accent1" w:themeShade="BF" w:val="000000"/>
      <w:sz w:val="25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sz w:val="18"/>
      <w:color w:val="00000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keepLines w:val="true"/>
    </w:pPr>
    <w:rPr>
      <w:rFonts w:ascii="Courier New" w:hAnsi="Courier New" w:eastAsia="Courier New" w:cs="Courier New"/>
      <w:color w:val="000000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8" Target="https://openspec.dev/docs/schemas/spec-driv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openspec.dev/docs/schemas/spec-driv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76 Многомерный градиентный спуск в ACOM</dc:title>
  <dc:creator/>
  <dc:language>ru-RU</dc:language>
  <cp:keywords/>
  <dcterms:created xsi:type="dcterms:W3CDTF">2026-10-11T20:35:24Z</dcterms:created>
  <dcterms:modified xsi:type="dcterms:W3CDTF">2026-10-11T20:35:24Z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 октября 2026 года</vt:lpwstr>
  </property>
  <property fmtid="{D5CDD505-2E9C-101B-9397-08002B2CF9AE}" pid="3" name="subtitle">
    <vt:lpwstr>Отчёт о реализации и проверке компонента Eco Lab1</vt:lpwstr>
  </property>
</Properties>
</file>