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CA58F" w14:textId="47421572" w:rsidR="001D4348" w:rsidRPr="00752CFB" w:rsidRDefault="00000000" w:rsidP="00752CFB">
      <w:pPr>
        <w:pStyle w:val="Heading1"/>
        <w:rPr>
          <w:b/>
          <w:color w:val="4BACC6" w:themeColor="accent5"/>
          <w:sz w:val="64"/>
          <w:szCs w:val="6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52CFB">
        <w:rPr>
          <w:b/>
          <w:color w:val="4BACC6" w:themeColor="accent5"/>
          <w:sz w:val="64"/>
          <w:szCs w:val="6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METHODOLOGY </w:t>
      </w:r>
      <w:r w:rsidR="00752CFB" w:rsidRPr="00752CFB">
        <w:rPr>
          <w:b/>
          <w:color w:val="4BACC6" w:themeColor="accent5"/>
          <w:sz w:val="64"/>
          <w:szCs w:val="6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DOCUMENT</w:t>
      </w:r>
    </w:p>
    <w:p w14:paraId="695835B7" w14:textId="77777777" w:rsidR="001D4348" w:rsidRDefault="001D4348">
      <w:pPr>
        <w:rPr>
          <w:b/>
          <w:sz w:val="34"/>
          <w:szCs w:val="34"/>
        </w:rPr>
      </w:pPr>
    </w:p>
    <w:p w14:paraId="7811945B" w14:textId="07A744F5" w:rsidR="001D4348" w:rsidRPr="00752CFB" w:rsidRDefault="00000000" w:rsidP="00752CFB">
      <w:pPr>
        <w:pStyle w:val="ListParagraph"/>
        <w:numPr>
          <w:ilvl w:val="0"/>
          <w:numId w:val="20"/>
        </w:numPr>
        <w:rPr>
          <w:b/>
          <w:sz w:val="34"/>
          <w:szCs w:val="34"/>
        </w:rPr>
      </w:pPr>
      <w:r w:rsidRPr="00752CFB">
        <w:rPr>
          <w:b/>
          <w:sz w:val="34"/>
          <w:szCs w:val="34"/>
        </w:rPr>
        <w:t>Research Problem</w:t>
      </w:r>
    </w:p>
    <w:p w14:paraId="370D1E1B" w14:textId="77777777" w:rsidR="00752CFB" w:rsidRDefault="00752CFB">
      <w:pPr>
        <w:rPr>
          <w:b/>
          <w:sz w:val="34"/>
          <w:szCs w:val="34"/>
        </w:rPr>
      </w:pPr>
    </w:p>
    <w:p w14:paraId="55754FF5" w14:textId="77777777" w:rsidR="001D4348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For the past few months, Airbnb business has seen a significant decline in revenue due to travel restrictions because of the Covid-19 pandemic. </w:t>
      </w:r>
    </w:p>
    <w:p w14:paraId="10894F3C" w14:textId="77777777" w:rsidR="001D4348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The revenue took the largest hit in NYC in the Q2 of 2020.</w:t>
      </w:r>
    </w:p>
    <w:p w14:paraId="7EB1737B" w14:textId="77777777" w:rsidR="001D4348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Now that the restrictions have started lifting and people have started traveling, Airbnb wants to make sure it is fully prepared for the change.</w:t>
      </w:r>
    </w:p>
    <w:p w14:paraId="78A828D8" w14:textId="77777777" w:rsidR="001D4348" w:rsidRDefault="001D4348">
      <w:pPr>
        <w:rPr>
          <w:b/>
          <w:sz w:val="34"/>
          <w:szCs w:val="34"/>
        </w:rPr>
      </w:pPr>
    </w:p>
    <w:p w14:paraId="6633EDB6" w14:textId="0D48C701" w:rsidR="001D4348" w:rsidRPr="00752CFB" w:rsidRDefault="00000000" w:rsidP="00752CFB">
      <w:pPr>
        <w:pStyle w:val="ListParagraph"/>
        <w:numPr>
          <w:ilvl w:val="0"/>
          <w:numId w:val="21"/>
        </w:numPr>
        <w:rPr>
          <w:b/>
          <w:sz w:val="34"/>
          <w:szCs w:val="34"/>
        </w:rPr>
      </w:pPr>
      <w:r w:rsidRPr="00752CFB">
        <w:rPr>
          <w:b/>
          <w:sz w:val="34"/>
          <w:szCs w:val="34"/>
        </w:rPr>
        <w:t>Objectives</w:t>
      </w:r>
    </w:p>
    <w:p w14:paraId="3C0738FF" w14:textId="77777777" w:rsidR="00752CFB" w:rsidRDefault="00752CFB">
      <w:pPr>
        <w:rPr>
          <w:b/>
          <w:sz w:val="34"/>
          <w:szCs w:val="34"/>
        </w:rPr>
      </w:pPr>
    </w:p>
    <w:p w14:paraId="71335A12" w14:textId="77777777" w:rsidR="001D4348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Improve our strategies to revive the impact of Covid-19 on the economic and market conditions of Airbnb, NYC.</w:t>
      </w:r>
    </w:p>
    <w:p w14:paraId="5A136783" w14:textId="77777777" w:rsidR="001D4348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Understand the customer preference and user experience trends for Airbnb, NYC.</w:t>
      </w:r>
    </w:p>
    <w:p w14:paraId="3576F9E9" w14:textId="77777777" w:rsidR="001D4348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Provide recommendations for new acquisitions and improve customer experience.</w:t>
      </w:r>
    </w:p>
    <w:p w14:paraId="305E3A02" w14:textId="77777777" w:rsidR="001D4348" w:rsidRDefault="001D4348">
      <w:pPr>
        <w:rPr>
          <w:b/>
          <w:sz w:val="34"/>
          <w:szCs w:val="34"/>
        </w:rPr>
      </w:pPr>
    </w:p>
    <w:p w14:paraId="29E43AD1" w14:textId="7C225AFC" w:rsidR="001D4348" w:rsidRPr="00752CFB" w:rsidRDefault="00000000" w:rsidP="00752CFB">
      <w:pPr>
        <w:pStyle w:val="ListParagraph"/>
        <w:numPr>
          <w:ilvl w:val="0"/>
          <w:numId w:val="22"/>
        </w:numPr>
        <w:rPr>
          <w:b/>
          <w:sz w:val="34"/>
          <w:szCs w:val="34"/>
        </w:rPr>
      </w:pPr>
      <w:r w:rsidRPr="00752CFB">
        <w:rPr>
          <w:b/>
          <w:sz w:val="34"/>
          <w:szCs w:val="34"/>
        </w:rPr>
        <w:t>Data Assumptions</w:t>
      </w:r>
    </w:p>
    <w:p w14:paraId="4D097945" w14:textId="77777777" w:rsidR="00752CFB" w:rsidRDefault="00752CFB">
      <w:pPr>
        <w:rPr>
          <w:b/>
          <w:sz w:val="34"/>
          <w:szCs w:val="34"/>
        </w:rPr>
      </w:pPr>
    </w:p>
    <w:p w14:paraId="33B12078" w14:textId="77777777" w:rsidR="001D4348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Assumed that the data prior to the Covid-19 period was achieving the desired goals.</w:t>
      </w:r>
    </w:p>
    <w:p w14:paraId="2D376C71" w14:textId="77777777" w:rsidR="001D4348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Airbnb wants to continue its business in NYC and has no plans of expanding to other territories.</w:t>
      </w:r>
    </w:p>
    <w:p w14:paraId="42480484" w14:textId="77777777" w:rsidR="001D4348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The strategies decided were considered keeping in mind that there will be no further travel restrictions.</w:t>
      </w:r>
    </w:p>
    <w:p w14:paraId="5FE21125" w14:textId="77777777" w:rsidR="001D4348" w:rsidRDefault="001D4348">
      <w:pPr>
        <w:rPr>
          <w:sz w:val="28"/>
          <w:szCs w:val="28"/>
        </w:rPr>
      </w:pPr>
    </w:p>
    <w:p w14:paraId="7EB8A66F" w14:textId="7F7E327D" w:rsidR="001D4348" w:rsidRPr="00752CFB" w:rsidRDefault="00000000" w:rsidP="00752CFB">
      <w:pPr>
        <w:pStyle w:val="ListParagraph"/>
        <w:numPr>
          <w:ilvl w:val="0"/>
          <w:numId w:val="23"/>
        </w:numPr>
        <w:rPr>
          <w:b/>
          <w:sz w:val="34"/>
          <w:szCs w:val="34"/>
        </w:rPr>
      </w:pPr>
      <w:r w:rsidRPr="00752CFB">
        <w:rPr>
          <w:b/>
          <w:sz w:val="34"/>
          <w:szCs w:val="34"/>
        </w:rPr>
        <w:t>Data Methodology</w:t>
      </w:r>
    </w:p>
    <w:p w14:paraId="2763F13A" w14:textId="77777777" w:rsidR="00752CFB" w:rsidRDefault="00752CFB">
      <w:pPr>
        <w:rPr>
          <w:b/>
          <w:sz w:val="34"/>
          <w:szCs w:val="34"/>
        </w:rPr>
      </w:pPr>
    </w:p>
    <w:p w14:paraId="2A8E37AD" w14:textId="54699097" w:rsidR="00752CFB" w:rsidRPr="00305564" w:rsidRDefault="00000000" w:rsidP="00752CFB">
      <w:pPr>
        <w:numPr>
          <w:ilvl w:val="0"/>
          <w:numId w:val="7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Tools used - </w:t>
      </w:r>
      <w:r>
        <w:rPr>
          <w:sz w:val="26"/>
          <w:szCs w:val="26"/>
        </w:rPr>
        <w:t>Python for Data Understanding, Pre-processing, and general Univariate Analysis. Tableau and Excel were used for in-depth Bi-Multivariate Analysis.</w:t>
      </w:r>
    </w:p>
    <w:p w14:paraId="0473D413" w14:textId="77777777" w:rsidR="001D4348" w:rsidRDefault="001D4348">
      <w:pPr>
        <w:ind w:left="720"/>
        <w:rPr>
          <w:sz w:val="26"/>
          <w:szCs w:val="26"/>
        </w:rPr>
      </w:pPr>
    </w:p>
    <w:p w14:paraId="6A9B7D6B" w14:textId="3F4BA14A" w:rsidR="001D4348" w:rsidRPr="00752CFB" w:rsidRDefault="00000000">
      <w:pPr>
        <w:numPr>
          <w:ilvl w:val="0"/>
          <w:numId w:val="3"/>
        </w:numPr>
        <w:rPr>
          <w:sz w:val="30"/>
          <w:szCs w:val="30"/>
        </w:rPr>
      </w:pPr>
      <w:r>
        <w:rPr>
          <w:sz w:val="30"/>
          <w:szCs w:val="30"/>
          <w:u w:val="single"/>
        </w:rPr>
        <w:lastRenderedPageBreak/>
        <w:t>Data Understanding and Preparation:</w:t>
      </w:r>
    </w:p>
    <w:p w14:paraId="537773D4" w14:textId="77777777" w:rsidR="00752CFB" w:rsidRDefault="00752CFB" w:rsidP="00752CFB">
      <w:pPr>
        <w:ind w:left="360"/>
        <w:rPr>
          <w:sz w:val="30"/>
          <w:szCs w:val="30"/>
        </w:rPr>
      </w:pPr>
    </w:p>
    <w:p w14:paraId="6A276BA1" w14:textId="64A4A5AF" w:rsidR="001D4348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The following relevant libraries were imported. </w:t>
      </w:r>
    </w:p>
    <w:p w14:paraId="1B750A69" w14:textId="77777777" w:rsidR="00752CFB" w:rsidRDefault="00752CFB" w:rsidP="00752CFB">
      <w:pPr>
        <w:ind w:left="360"/>
        <w:rPr>
          <w:sz w:val="26"/>
          <w:szCs w:val="26"/>
        </w:rPr>
      </w:pPr>
    </w:p>
    <w:p w14:paraId="0558DFB3" w14:textId="77777777" w:rsidR="001D4348" w:rsidRDefault="0000000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44221AE" wp14:editId="7812B36D">
            <wp:extent cx="3173725" cy="1718107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3725" cy="1718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75C89" w14:textId="77777777" w:rsidR="001D4348" w:rsidRDefault="001D4348">
      <w:pPr>
        <w:rPr>
          <w:sz w:val="26"/>
          <w:szCs w:val="26"/>
        </w:rPr>
      </w:pPr>
    </w:p>
    <w:p w14:paraId="0345BB7B" w14:textId="77777777" w:rsidR="001D4348" w:rsidRDefault="001D4348">
      <w:pPr>
        <w:rPr>
          <w:sz w:val="26"/>
          <w:szCs w:val="26"/>
        </w:rPr>
      </w:pPr>
    </w:p>
    <w:p w14:paraId="25360AA4" w14:textId="28A36961" w:rsidR="001D4348" w:rsidRDefault="00000000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The dataset was loaded, datatypes of variables were checked and along with that the dimensions and size of the data frame was checked.</w:t>
      </w:r>
    </w:p>
    <w:p w14:paraId="200E6E28" w14:textId="77777777" w:rsidR="00752CFB" w:rsidRDefault="00752CFB" w:rsidP="00752CFB">
      <w:pPr>
        <w:ind w:left="360"/>
        <w:rPr>
          <w:sz w:val="26"/>
          <w:szCs w:val="26"/>
        </w:rPr>
      </w:pPr>
    </w:p>
    <w:p w14:paraId="25430ED2" w14:textId="741D1DD5" w:rsidR="001D4348" w:rsidRDefault="00000000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noProof/>
          <w:sz w:val="26"/>
          <w:szCs w:val="26"/>
        </w:rPr>
        <w:drawing>
          <wp:inline distT="114300" distB="114300" distL="114300" distR="114300" wp14:anchorId="007A44AD" wp14:editId="6DA95FDC">
            <wp:extent cx="2271713" cy="1177244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177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E5D5B" w14:textId="77777777" w:rsidR="00752CFB" w:rsidRDefault="00752CFB">
      <w:pPr>
        <w:rPr>
          <w:sz w:val="26"/>
          <w:szCs w:val="26"/>
        </w:rPr>
      </w:pPr>
    </w:p>
    <w:p w14:paraId="189C6595" w14:textId="77777777" w:rsidR="001D4348" w:rsidRDefault="001D4348">
      <w:pPr>
        <w:rPr>
          <w:sz w:val="26"/>
          <w:szCs w:val="26"/>
        </w:rPr>
      </w:pPr>
    </w:p>
    <w:p w14:paraId="42F1D00F" w14:textId="6E2031F7" w:rsidR="001D4348" w:rsidRPr="00752CFB" w:rsidRDefault="00000000">
      <w:pPr>
        <w:numPr>
          <w:ilvl w:val="0"/>
          <w:numId w:val="3"/>
        </w:numPr>
        <w:rPr>
          <w:sz w:val="30"/>
          <w:szCs w:val="30"/>
        </w:rPr>
      </w:pPr>
      <w:r>
        <w:rPr>
          <w:sz w:val="30"/>
          <w:szCs w:val="30"/>
          <w:u w:val="single"/>
        </w:rPr>
        <w:t>Handling Missing Values and Outliers:</w:t>
      </w:r>
    </w:p>
    <w:p w14:paraId="6429BCA0" w14:textId="77777777" w:rsidR="00752CFB" w:rsidRDefault="00752CFB" w:rsidP="00752CFB">
      <w:pPr>
        <w:ind w:left="360"/>
        <w:rPr>
          <w:sz w:val="30"/>
          <w:szCs w:val="30"/>
        </w:rPr>
      </w:pPr>
    </w:p>
    <w:p w14:paraId="51C79B80" w14:textId="77777777" w:rsidR="001D4348" w:rsidRDefault="0000000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 xml:space="preserve">The missing values and outliers were checked in the data frame. </w:t>
      </w:r>
    </w:p>
    <w:p w14:paraId="71A56559" w14:textId="77777777" w:rsidR="001D4348" w:rsidRDefault="0000000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 xml:space="preserve">The following columns had missing values - </w:t>
      </w:r>
      <w:proofErr w:type="spellStart"/>
      <w:r>
        <w:rPr>
          <w:sz w:val="26"/>
          <w:szCs w:val="26"/>
        </w:rPr>
        <w:t>last_review</w:t>
      </w:r>
      <w:proofErr w:type="spellEnd"/>
      <w:r>
        <w:rPr>
          <w:sz w:val="26"/>
          <w:szCs w:val="26"/>
        </w:rPr>
        <w:t xml:space="preserve">, reviews_per_month, </w:t>
      </w:r>
      <w:proofErr w:type="spellStart"/>
      <w:r>
        <w:rPr>
          <w:sz w:val="26"/>
          <w:szCs w:val="26"/>
        </w:rPr>
        <w:t>host_name</w:t>
      </w:r>
      <w:proofErr w:type="spellEnd"/>
      <w:r>
        <w:rPr>
          <w:sz w:val="26"/>
          <w:szCs w:val="26"/>
        </w:rPr>
        <w:t xml:space="preserve">, and name. </w:t>
      </w:r>
    </w:p>
    <w:p w14:paraId="712DFE17" w14:textId="77777777" w:rsidR="001D4348" w:rsidRDefault="0000000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 xml:space="preserve">These columns had </w:t>
      </w:r>
      <w:proofErr w:type="spellStart"/>
      <w:r>
        <w:rPr>
          <w:sz w:val="26"/>
          <w:szCs w:val="26"/>
        </w:rPr>
        <w:t>NaN</w:t>
      </w:r>
      <w:proofErr w:type="spellEnd"/>
      <w:r>
        <w:rPr>
          <w:sz w:val="26"/>
          <w:szCs w:val="26"/>
        </w:rPr>
        <w:t xml:space="preserve"> values - </w:t>
      </w:r>
      <w:proofErr w:type="spellStart"/>
      <w:r>
        <w:rPr>
          <w:sz w:val="26"/>
          <w:szCs w:val="26"/>
        </w:rPr>
        <w:t>last_review</w:t>
      </w:r>
      <w:proofErr w:type="spellEnd"/>
      <w:r>
        <w:rPr>
          <w:sz w:val="26"/>
          <w:szCs w:val="26"/>
        </w:rPr>
        <w:t xml:space="preserve"> and reviews_per_month  indicating some listed properties didn’t receive reviews.</w:t>
      </w:r>
    </w:p>
    <w:p w14:paraId="0C79B4D1" w14:textId="77777777" w:rsidR="001D4348" w:rsidRDefault="0000000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 xml:space="preserve">The following columns had outliers - price, </w:t>
      </w:r>
      <w:proofErr w:type="spellStart"/>
      <w:r>
        <w:rPr>
          <w:sz w:val="26"/>
          <w:szCs w:val="26"/>
        </w:rPr>
        <w:t>minimum_nights</w:t>
      </w:r>
      <w:proofErr w:type="spellEnd"/>
      <w:r>
        <w:rPr>
          <w:sz w:val="26"/>
          <w:szCs w:val="26"/>
        </w:rPr>
        <w:t xml:space="preserve">, number_ </w:t>
      </w:r>
      <w:proofErr w:type="spellStart"/>
      <w:r>
        <w:rPr>
          <w:sz w:val="26"/>
          <w:szCs w:val="26"/>
        </w:rPr>
        <w:t>of_reviews</w:t>
      </w:r>
      <w:proofErr w:type="spellEnd"/>
      <w:r>
        <w:rPr>
          <w:sz w:val="26"/>
          <w:szCs w:val="26"/>
        </w:rPr>
        <w:t xml:space="preserve">, reviews_per_month, and </w:t>
      </w:r>
      <w:proofErr w:type="spellStart"/>
      <w:r>
        <w:rPr>
          <w:sz w:val="26"/>
          <w:szCs w:val="26"/>
        </w:rPr>
        <w:t>calculated_host_listings_count</w:t>
      </w:r>
      <w:proofErr w:type="spellEnd"/>
      <w:r>
        <w:rPr>
          <w:sz w:val="26"/>
          <w:szCs w:val="26"/>
        </w:rPr>
        <w:t>.</w:t>
      </w:r>
    </w:p>
    <w:p w14:paraId="341A5E2A" w14:textId="3036358B" w:rsidR="001D4348" w:rsidRDefault="00000000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The missing values and outliers were not treated for.</w:t>
      </w:r>
    </w:p>
    <w:p w14:paraId="2AB0F328" w14:textId="616D2151" w:rsidR="00752CFB" w:rsidRDefault="00752CFB" w:rsidP="00752CFB">
      <w:pPr>
        <w:ind w:left="360"/>
        <w:rPr>
          <w:sz w:val="26"/>
          <w:szCs w:val="26"/>
        </w:rPr>
      </w:pPr>
    </w:p>
    <w:p w14:paraId="32A40DD2" w14:textId="5AB3129F" w:rsidR="00752CFB" w:rsidRDefault="00752CFB" w:rsidP="00752CFB">
      <w:pPr>
        <w:ind w:left="360"/>
        <w:rPr>
          <w:sz w:val="26"/>
          <w:szCs w:val="26"/>
        </w:rPr>
      </w:pPr>
    </w:p>
    <w:p w14:paraId="22DE35BB" w14:textId="41C003DA" w:rsidR="00752CFB" w:rsidRDefault="00752CFB" w:rsidP="00752CFB">
      <w:pPr>
        <w:ind w:left="360"/>
        <w:rPr>
          <w:sz w:val="26"/>
          <w:szCs w:val="26"/>
        </w:rPr>
      </w:pPr>
    </w:p>
    <w:p w14:paraId="69837D04" w14:textId="77777777" w:rsidR="00752CFB" w:rsidRDefault="00752CFB" w:rsidP="00305564">
      <w:pPr>
        <w:rPr>
          <w:sz w:val="26"/>
          <w:szCs w:val="26"/>
        </w:rPr>
      </w:pPr>
    </w:p>
    <w:p w14:paraId="729B397C" w14:textId="77777777" w:rsidR="001D4348" w:rsidRDefault="001D4348">
      <w:pPr>
        <w:rPr>
          <w:sz w:val="26"/>
          <w:szCs w:val="26"/>
        </w:rPr>
      </w:pPr>
    </w:p>
    <w:p w14:paraId="47F94E25" w14:textId="746004FA" w:rsidR="001D4348" w:rsidRPr="00752CFB" w:rsidRDefault="00000000">
      <w:pPr>
        <w:numPr>
          <w:ilvl w:val="0"/>
          <w:numId w:val="3"/>
        </w:numPr>
        <w:rPr>
          <w:sz w:val="30"/>
          <w:szCs w:val="30"/>
        </w:rPr>
      </w:pPr>
      <w:r>
        <w:rPr>
          <w:sz w:val="30"/>
          <w:szCs w:val="30"/>
          <w:u w:val="single"/>
        </w:rPr>
        <w:lastRenderedPageBreak/>
        <w:t>Data Analysis:</w:t>
      </w:r>
    </w:p>
    <w:p w14:paraId="22ABD4B2" w14:textId="77777777" w:rsidR="00752CFB" w:rsidRDefault="00752CFB" w:rsidP="00752CFB">
      <w:pPr>
        <w:ind w:left="360"/>
        <w:rPr>
          <w:sz w:val="30"/>
          <w:szCs w:val="30"/>
        </w:rPr>
      </w:pPr>
    </w:p>
    <w:p w14:paraId="4237C446" w14:textId="1E0BC960" w:rsidR="001D4348" w:rsidRDefault="00000000">
      <w:pPr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Univariate Analysis done on Numerical Variables</w:t>
      </w:r>
    </w:p>
    <w:p w14:paraId="14D91F0A" w14:textId="77777777" w:rsidR="00752CFB" w:rsidRDefault="00752CFB" w:rsidP="00752CFB">
      <w:pPr>
        <w:ind w:left="360"/>
        <w:rPr>
          <w:sz w:val="26"/>
          <w:szCs w:val="26"/>
        </w:rPr>
      </w:pPr>
    </w:p>
    <w:p w14:paraId="70717B4E" w14:textId="73B31BED" w:rsidR="001D4348" w:rsidRDefault="00000000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5CF71E9" wp14:editId="7D7894B0">
            <wp:extent cx="5597525" cy="6515100"/>
            <wp:effectExtent l="19050" t="19050" r="22225" b="1905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7693" cy="651529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4357CC" w14:textId="678BFAF5" w:rsidR="00752CFB" w:rsidRDefault="00752CFB">
      <w:pPr>
        <w:ind w:left="720"/>
        <w:rPr>
          <w:sz w:val="26"/>
          <w:szCs w:val="26"/>
        </w:rPr>
      </w:pPr>
    </w:p>
    <w:p w14:paraId="00277EA5" w14:textId="06323A2A" w:rsidR="00752CFB" w:rsidRDefault="00752CFB">
      <w:pPr>
        <w:ind w:left="720"/>
        <w:rPr>
          <w:sz w:val="26"/>
          <w:szCs w:val="26"/>
        </w:rPr>
      </w:pPr>
    </w:p>
    <w:p w14:paraId="4FEE15E8" w14:textId="7BCB336A" w:rsidR="00752CFB" w:rsidRDefault="00752CFB">
      <w:pPr>
        <w:ind w:left="720"/>
        <w:rPr>
          <w:sz w:val="26"/>
          <w:szCs w:val="26"/>
        </w:rPr>
      </w:pPr>
    </w:p>
    <w:p w14:paraId="3D80642A" w14:textId="018F8670" w:rsidR="00752CFB" w:rsidRDefault="00752CFB">
      <w:pPr>
        <w:ind w:left="720"/>
        <w:rPr>
          <w:sz w:val="26"/>
          <w:szCs w:val="26"/>
        </w:rPr>
      </w:pPr>
    </w:p>
    <w:p w14:paraId="7A252EBB" w14:textId="7F7EB70A" w:rsidR="00752CFB" w:rsidRDefault="00752CFB">
      <w:pPr>
        <w:ind w:left="720"/>
        <w:rPr>
          <w:sz w:val="26"/>
          <w:szCs w:val="26"/>
        </w:rPr>
      </w:pPr>
    </w:p>
    <w:p w14:paraId="6FDAEF6B" w14:textId="3D1FC080" w:rsidR="00752CFB" w:rsidRDefault="00752CFB" w:rsidP="00313733">
      <w:pPr>
        <w:rPr>
          <w:sz w:val="26"/>
          <w:szCs w:val="26"/>
        </w:rPr>
      </w:pPr>
    </w:p>
    <w:p w14:paraId="719A8EF7" w14:textId="77777777" w:rsidR="00752CFB" w:rsidRDefault="00752CFB" w:rsidP="00305564">
      <w:pPr>
        <w:rPr>
          <w:sz w:val="26"/>
          <w:szCs w:val="26"/>
        </w:rPr>
      </w:pPr>
    </w:p>
    <w:p w14:paraId="4C946349" w14:textId="5E70965F" w:rsidR="001D4348" w:rsidRDefault="00000000">
      <w:pPr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Univariate Analysis</w:t>
      </w:r>
      <w:r w:rsidR="00305564">
        <w:rPr>
          <w:sz w:val="26"/>
          <w:szCs w:val="26"/>
        </w:rPr>
        <w:t xml:space="preserve"> </w:t>
      </w:r>
      <w:r>
        <w:rPr>
          <w:sz w:val="26"/>
          <w:szCs w:val="26"/>
        </w:rPr>
        <w:t>done on Categorical Variables</w:t>
      </w:r>
    </w:p>
    <w:p w14:paraId="2750BF55" w14:textId="77777777" w:rsidR="00752CFB" w:rsidRDefault="00752CFB" w:rsidP="00752CFB">
      <w:pPr>
        <w:ind w:left="360"/>
        <w:rPr>
          <w:sz w:val="26"/>
          <w:szCs w:val="26"/>
        </w:rPr>
      </w:pPr>
    </w:p>
    <w:p w14:paraId="09A2FD54" w14:textId="65DD2CC0" w:rsidR="001D4348" w:rsidRDefault="00000000" w:rsidP="00313733">
      <w:pPr>
        <w:ind w:left="720"/>
        <w:rPr>
          <w:sz w:val="26"/>
          <w:szCs w:val="26"/>
        </w:rPr>
        <w:sectPr w:rsidR="001D4348" w:rsidSect="00305564">
          <w:pgSz w:w="11909" w:h="16834"/>
          <w:pgMar w:top="1440" w:right="1080" w:bottom="1440" w:left="1080" w:header="720" w:footer="720" w:gutter="0"/>
          <w:pgNumType w:start="1"/>
          <w:cols w:space="720"/>
          <w:docGrid w:linePitch="299"/>
        </w:sectPr>
      </w:pPr>
      <w:r>
        <w:rPr>
          <w:noProof/>
          <w:sz w:val="26"/>
          <w:szCs w:val="26"/>
        </w:rPr>
        <w:drawing>
          <wp:inline distT="114300" distB="114300" distL="114300" distR="114300" wp14:anchorId="2668A488" wp14:editId="0CE0A43B">
            <wp:extent cx="5683250" cy="7910830"/>
            <wp:effectExtent l="19050" t="19050" r="12700" b="1397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3469" cy="79111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DD3504" w14:textId="48268627" w:rsidR="001D4348" w:rsidRDefault="00000000">
      <w:pPr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Bi-Multivariate Analysis done in Tableau</w:t>
      </w:r>
    </w:p>
    <w:p w14:paraId="08F5573E" w14:textId="77777777" w:rsidR="00313733" w:rsidRDefault="00313733" w:rsidP="00313733">
      <w:pPr>
        <w:rPr>
          <w:sz w:val="26"/>
          <w:szCs w:val="26"/>
        </w:rPr>
      </w:pPr>
    </w:p>
    <w:p w14:paraId="5D47A874" w14:textId="77777777" w:rsidR="001D4348" w:rsidRDefault="001D4348">
      <w:pPr>
        <w:ind w:left="720"/>
        <w:rPr>
          <w:sz w:val="26"/>
          <w:szCs w:val="26"/>
        </w:rPr>
      </w:pPr>
    </w:p>
    <w:p w14:paraId="2116475B" w14:textId="3606929C" w:rsidR="001D4348" w:rsidRPr="00305564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  <w:u w:val="single"/>
        </w:rPr>
        <w:t xml:space="preserve">Customer </w:t>
      </w:r>
      <w:r w:rsidR="00752CFB">
        <w:rPr>
          <w:sz w:val="26"/>
          <w:szCs w:val="26"/>
          <w:u w:val="single"/>
        </w:rPr>
        <w:t>Preferences</w:t>
      </w:r>
      <w:r>
        <w:rPr>
          <w:sz w:val="26"/>
          <w:szCs w:val="26"/>
          <w:u w:val="single"/>
        </w:rPr>
        <w:t xml:space="preserve"> of the Three Property Types</w:t>
      </w:r>
    </w:p>
    <w:p w14:paraId="35333141" w14:textId="77777777" w:rsidR="00305564" w:rsidRDefault="00305564" w:rsidP="00305564">
      <w:pPr>
        <w:ind w:left="1440"/>
        <w:rPr>
          <w:sz w:val="26"/>
          <w:szCs w:val="26"/>
        </w:rPr>
      </w:pPr>
    </w:p>
    <w:p w14:paraId="6EBC2009" w14:textId="60738D71" w:rsidR="001D4348" w:rsidRDefault="00000000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noProof/>
          <w:sz w:val="26"/>
          <w:szCs w:val="26"/>
        </w:rPr>
        <w:drawing>
          <wp:inline distT="114300" distB="114300" distL="114300" distR="114300" wp14:anchorId="29E278AA" wp14:editId="703BDAF6">
            <wp:extent cx="3195638" cy="2554506"/>
            <wp:effectExtent l="12700" t="12700" r="12700" b="1270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55450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060303" w14:textId="77777777" w:rsidR="00305564" w:rsidRDefault="00305564">
      <w:pPr>
        <w:rPr>
          <w:sz w:val="26"/>
          <w:szCs w:val="26"/>
        </w:rPr>
      </w:pPr>
    </w:p>
    <w:p w14:paraId="4225D907" w14:textId="77777777" w:rsidR="001D4348" w:rsidRDefault="00000000">
      <w:pPr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The properties of Entire home/apt and Private room are preferred over shared rooms by Airbnb hosts offering rentals in NYC. </w:t>
      </w:r>
    </w:p>
    <w:p w14:paraId="4103C0C7" w14:textId="77777777" w:rsidR="001D4348" w:rsidRDefault="00000000">
      <w:pPr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The room types ‘Entire home/apt’ and ‘Private room’ accounts for around 97.6% of the listed properties in NYC. </w:t>
      </w:r>
    </w:p>
    <w:p w14:paraId="480766F6" w14:textId="1DAE7790" w:rsidR="001D4348" w:rsidRDefault="00000000">
      <w:pPr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Shared rooms account for only 2.4% of the total listed properties. </w:t>
      </w:r>
    </w:p>
    <w:p w14:paraId="492D9140" w14:textId="77777777" w:rsidR="00305564" w:rsidRDefault="00305564" w:rsidP="00305564">
      <w:pPr>
        <w:ind w:left="1080"/>
        <w:rPr>
          <w:sz w:val="26"/>
          <w:szCs w:val="26"/>
        </w:rPr>
      </w:pPr>
    </w:p>
    <w:p w14:paraId="5F05CEF2" w14:textId="77777777" w:rsidR="001D4348" w:rsidRDefault="001D4348">
      <w:pPr>
        <w:rPr>
          <w:sz w:val="26"/>
          <w:szCs w:val="26"/>
        </w:rPr>
      </w:pPr>
    </w:p>
    <w:p w14:paraId="7CE1031C" w14:textId="492C4538" w:rsidR="001D4348" w:rsidRPr="00305564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  <w:u w:val="single"/>
        </w:rPr>
        <w:t xml:space="preserve">Prices </w:t>
      </w:r>
      <w:r w:rsidR="00305564">
        <w:rPr>
          <w:sz w:val="26"/>
          <w:szCs w:val="26"/>
          <w:u w:val="single"/>
        </w:rPr>
        <w:t>vs</w:t>
      </w:r>
      <w:r>
        <w:rPr>
          <w:sz w:val="26"/>
          <w:szCs w:val="26"/>
          <w:u w:val="single"/>
        </w:rPr>
        <w:t xml:space="preserve"> Room Type in </w:t>
      </w:r>
      <w:r w:rsidR="00305564">
        <w:rPr>
          <w:sz w:val="26"/>
          <w:szCs w:val="26"/>
          <w:u w:val="single"/>
        </w:rPr>
        <w:t>Neighbourhood</w:t>
      </w:r>
      <w:r>
        <w:rPr>
          <w:sz w:val="26"/>
          <w:szCs w:val="26"/>
          <w:u w:val="single"/>
        </w:rPr>
        <w:t xml:space="preserve"> Group</w:t>
      </w:r>
    </w:p>
    <w:p w14:paraId="297BA6BD" w14:textId="77777777" w:rsidR="00305564" w:rsidRDefault="00305564" w:rsidP="00305564">
      <w:pPr>
        <w:ind w:left="1080"/>
        <w:rPr>
          <w:sz w:val="26"/>
          <w:szCs w:val="26"/>
        </w:rPr>
      </w:pPr>
    </w:p>
    <w:p w14:paraId="5F414A46" w14:textId="2045A12A" w:rsidR="001D4348" w:rsidRDefault="00000000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34BFAF7" wp14:editId="6E5D2C61">
            <wp:extent cx="4781550" cy="253365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686" cy="2533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31553" w14:textId="5CC5FF72" w:rsidR="00305564" w:rsidRDefault="00305564">
      <w:pPr>
        <w:ind w:left="1440"/>
        <w:rPr>
          <w:sz w:val="26"/>
          <w:szCs w:val="26"/>
        </w:rPr>
      </w:pPr>
    </w:p>
    <w:p w14:paraId="32E5A0A4" w14:textId="77777777" w:rsidR="00305564" w:rsidRDefault="00305564">
      <w:pPr>
        <w:ind w:left="1440"/>
        <w:rPr>
          <w:sz w:val="26"/>
          <w:szCs w:val="26"/>
        </w:rPr>
      </w:pPr>
    </w:p>
    <w:p w14:paraId="66CB3811" w14:textId="77777777" w:rsidR="001D4348" w:rsidRDefault="00000000">
      <w:pPr>
        <w:numPr>
          <w:ilvl w:val="0"/>
          <w:numId w:val="15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Manhattan has the most expensive properties followed by Brooklyn while the Bronx and Staten Island are the cheapest.</w:t>
      </w:r>
    </w:p>
    <w:p w14:paraId="1D32DFCF" w14:textId="77777777" w:rsidR="001D4348" w:rsidRDefault="00000000">
      <w:pPr>
        <w:numPr>
          <w:ilvl w:val="0"/>
          <w:numId w:val="15"/>
        </w:numPr>
        <w:rPr>
          <w:sz w:val="26"/>
          <w:szCs w:val="26"/>
        </w:rPr>
      </w:pPr>
      <w:r>
        <w:rPr>
          <w:sz w:val="26"/>
          <w:szCs w:val="26"/>
        </w:rPr>
        <w:t>Entire homes/apt in both Manhattan, as well as Brooklyn, are the most expensive room type followed by Private rooms.</w:t>
      </w:r>
    </w:p>
    <w:p w14:paraId="43C0D6CD" w14:textId="4720AD88" w:rsidR="001D4348" w:rsidRDefault="00000000">
      <w:pPr>
        <w:numPr>
          <w:ilvl w:val="0"/>
          <w:numId w:val="15"/>
        </w:numPr>
        <w:rPr>
          <w:sz w:val="26"/>
          <w:szCs w:val="26"/>
        </w:rPr>
      </w:pPr>
      <w:r>
        <w:rPr>
          <w:sz w:val="26"/>
          <w:szCs w:val="26"/>
        </w:rPr>
        <w:t xml:space="preserve"> In Queens and Bronx, the prices of room types of entire homes/apt and private rooms have a close difference of 5-10% as compared to the other </w:t>
      </w:r>
      <w:r w:rsidR="00752CFB">
        <w:rPr>
          <w:sz w:val="26"/>
          <w:szCs w:val="26"/>
        </w:rPr>
        <w:t>neighbourhood</w:t>
      </w:r>
      <w:r>
        <w:rPr>
          <w:sz w:val="26"/>
          <w:szCs w:val="26"/>
        </w:rPr>
        <w:t xml:space="preserve"> groups.</w:t>
      </w:r>
    </w:p>
    <w:p w14:paraId="4BAE033C" w14:textId="77777777" w:rsidR="00313733" w:rsidRDefault="00313733" w:rsidP="00313733">
      <w:pPr>
        <w:ind w:left="1440"/>
        <w:rPr>
          <w:sz w:val="26"/>
          <w:szCs w:val="26"/>
        </w:rPr>
      </w:pPr>
    </w:p>
    <w:p w14:paraId="57FD3EB4" w14:textId="77777777" w:rsidR="001D4348" w:rsidRDefault="001D4348">
      <w:pPr>
        <w:rPr>
          <w:sz w:val="26"/>
          <w:szCs w:val="26"/>
        </w:rPr>
      </w:pPr>
    </w:p>
    <w:p w14:paraId="295B5D21" w14:textId="42683E40" w:rsidR="001D4348" w:rsidRPr="00305564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  <w:u w:val="single"/>
        </w:rPr>
        <w:t>Customer Preferences of Minimum Nights Per Stay</w:t>
      </w:r>
    </w:p>
    <w:p w14:paraId="3428ECFA" w14:textId="77777777" w:rsidR="00305564" w:rsidRDefault="00305564" w:rsidP="00305564">
      <w:pPr>
        <w:ind w:left="1080"/>
        <w:rPr>
          <w:sz w:val="26"/>
          <w:szCs w:val="26"/>
        </w:rPr>
      </w:pPr>
    </w:p>
    <w:p w14:paraId="31107762" w14:textId="6DBF03EA" w:rsidR="001D4348" w:rsidRDefault="00000000" w:rsidP="00305564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655D093" wp14:editId="38DB8018">
            <wp:extent cx="5162550" cy="3248025"/>
            <wp:effectExtent l="0" t="0" r="0" b="9525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044" cy="3248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61028" w14:textId="77777777" w:rsidR="00313733" w:rsidRDefault="00313733" w:rsidP="00305564">
      <w:pPr>
        <w:ind w:left="1440"/>
        <w:rPr>
          <w:sz w:val="26"/>
          <w:szCs w:val="26"/>
        </w:rPr>
      </w:pPr>
    </w:p>
    <w:p w14:paraId="0856C0CB" w14:textId="77777777" w:rsidR="00305564" w:rsidRDefault="00305564">
      <w:pPr>
        <w:ind w:left="1440"/>
        <w:rPr>
          <w:sz w:val="26"/>
          <w:szCs w:val="26"/>
        </w:rPr>
      </w:pPr>
    </w:p>
    <w:p w14:paraId="5FC0AD83" w14:textId="77777777" w:rsidR="001D4348" w:rsidRDefault="00000000">
      <w:pPr>
        <w:numPr>
          <w:ilvl w:val="0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12.7k customers prefer to stay for a day on their visit closely followed by 11.6k customers who stay for 2 nights.</w:t>
      </w:r>
    </w:p>
    <w:p w14:paraId="7DCD5C4B" w14:textId="77777777" w:rsidR="001D4348" w:rsidRDefault="00000000">
      <w:pPr>
        <w:numPr>
          <w:ilvl w:val="0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 xml:space="preserve">Customers also prefer to stay for 3-7 nights. </w:t>
      </w:r>
    </w:p>
    <w:p w14:paraId="4A5AA40E" w14:textId="032EE7B1" w:rsidR="001D4348" w:rsidRDefault="00000000">
      <w:pPr>
        <w:numPr>
          <w:ilvl w:val="0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 xml:space="preserve">Customer preferences for night stay rise on 14 nights, 30 nights - 1 month, and 60 nights - 2 months.  </w:t>
      </w:r>
    </w:p>
    <w:p w14:paraId="397B30C4" w14:textId="77777777" w:rsidR="00305564" w:rsidRDefault="00305564" w:rsidP="00305564">
      <w:pPr>
        <w:rPr>
          <w:sz w:val="26"/>
          <w:szCs w:val="26"/>
        </w:rPr>
      </w:pPr>
    </w:p>
    <w:p w14:paraId="12547BD7" w14:textId="53638095" w:rsidR="001D4348" w:rsidRDefault="001D4348">
      <w:pPr>
        <w:rPr>
          <w:sz w:val="26"/>
          <w:szCs w:val="26"/>
        </w:rPr>
      </w:pPr>
    </w:p>
    <w:p w14:paraId="2B48B024" w14:textId="1E9A3104" w:rsidR="00305564" w:rsidRDefault="00305564">
      <w:pPr>
        <w:rPr>
          <w:sz w:val="26"/>
          <w:szCs w:val="26"/>
        </w:rPr>
      </w:pPr>
    </w:p>
    <w:p w14:paraId="1C573B6D" w14:textId="598F7753" w:rsidR="00305564" w:rsidRDefault="00305564">
      <w:pPr>
        <w:rPr>
          <w:sz w:val="26"/>
          <w:szCs w:val="26"/>
        </w:rPr>
      </w:pPr>
    </w:p>
    <w:p w14:paraId="6FE183DD" w14:textId="398CB7E3" w:rsidR="00305564" w:rsidRDefault="00305564">
      <w:pPr>
        <w:rPr>
          <w:sz w:val="26"/>
          <w:szCs w:val="26"/>
        </w:rPr>
      </w:pPr>
    </w:p>
    <w:p w14:paraId="66774A04" w14:textId="095F7165" w:rsidR="00305564" w:rsidRDefault="00305564">
      <w:pPr>
        <w:rPr>
          <w:sz w:val="26"/>
          <w:szCs w:val="26"/>
        </w:rPr>
      </w:pPr>
    </w:p>
    <w:p w14:paraId="2546FA1B" w14:textId="2EF5994E" w:rsidR="00305564" w:rsidRDefault="00305564">
      <w:pPr>
        <w:rPr>
          <w:sz w:val="26"/>
          <w:szCs w:val="26"/>
        </w:rPr>
      </w:pPr>
    </w:p>
    <w:p w14:paraId="1F07015B" w14:textId="6ACBC67D" w:rsidR="00305564" w:rsidRDefault="00305564">
      <w:pPr>
        <w:rPr>
          <w:sz w:val="26"/>
          <w:szCs w:val="26"/>
        </w:rPr>
      </w:pPr>
    </w:p>
    <w:p w14:paraId="268A9FB9" w14:textId="77777777" w:rsidR="00305564" w:rsidRDefault="00305564">
      <w:pPr>
        <w:rPr>
          <w:sz w:val="26"/>
          <w:szCs w:val="26"/>
        </w:rPr>
      </w:pPr>
    </w:p>
    <w:p w14:paraId="4E1F96E9" w14:textId="57CDE9CA" w:rsidR="001D4348" w:rsidRPr="00313733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  <w:u w:val="single"/>
        </w:rPr>
        <w:t>Average Price Range of the Neighbourhood Groups</w:t>
      </w:r>
    </w:p>
    <w:p w14:paraId="118ED8C1" w14:textId="77777777" w:rsidR="00313733" w:rsidRDefault="00313733" w:rsidP="00313733">
      <w:pPr>
        <w:ind w:left="1440"/>
        <w:rPr>
          <w:sz w:val="26"/>
          <w:szCs w:val="26"/>
        </w:rPr>
      </w:pPr>
    </w:p>
    <w:p w14:paraId="2CED3E24" w14:textId="2189DBD5" w:rsidR="001D4348" w:rsidRDefault="00000000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829686B" wp14:editId="36F7CD68">
            <wp:extent cx="4819650" cy="2505075"/>
            <wp:effectExtent l="0" t="0" r="0" b="9525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956" cy="2505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3411D" w14:textId="77777777" w:rsidR="00313733" w:rsidRDefault="00313733">
      <w:pPr>
        <w:ind w:left="1440"/>
        <w:rPr>
          <w:sz w:val="26"/>
          <w:szCs w:val="26"/>
        </w:rPr>
      </w:pPr>
    </w:p>
    <w:p w14:paraId="2475A839" w14:textId="12C76CD8" w:rsidR="001D4348" w:rsidRDefault="00000000">
      <w:pPr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Manhattan is the only </w:t>
      </w:r>
      <w:r w:rsidR="00752CFB">
        <w:rPr>
          <w:sz w:val="26"/>
          <w:szCs w:val="26"/>
        </w:rPr>
        <w:t>neighbourhood</w:t>
      </w:r>
      <w:r>
        <w:rPr>
          <w:sz w:val="26"/>
          <w:szCs w:val="26"/>
        </w:rPr>
        <w:t xml:space="preserve"> group that has the most expensive average price of approx. $200 on the properties listed.</w:t>
      </w:r>
    </w:p>
    <w:p w14:paraId="50C34E93" w14:textId="77777777" w:rsidR="001D4348" w:rsidRDefault="00000000">
      <w:pPr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Brooklyn and Staten Island have an average price of $124 and $114 resp. which is less expensive compared to Manhattan.</w:t>
      </w:r>
    </w:p>
    <w:p w14:paraId="6FAA3C42" w14:textId="1DA5BAFF" w:rsidR="001D4348" w:rsidRDefault="00000000">
      <w:pPr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Queens and Bronx have an average price of $100 and $88 resp. which is the most affordable </w:t>
      </w:r>
      <w:r w:rsidR="00752CFB">
        <w:rPr>
          <w:sz w:val="26"/>
          <w:szCs w:val="26"/>
        </w:rPr>
        <w:t>neighbourhood</w:t>
      </w:r>
      <w:r>
        <w:rPr>
          <w:sz w:val="26"/>
          <w:szCs w:val="26"/>
        </w:rPr>
        <w:t xml:space="preserve"> in NYC.</w:t>
      </w:r>
    </w:p>
    <w:p w14:paraId="6BED856E" w14:textId="77777777" w:rsidR="00313733" w:rsidRDefault="00313733" w:rsidP="00313733">
      <w:pPr>
        <w:rPr>
          <w:sz w:val="26"/>
          <w:szCs w:val="26"/>
        </w:rPr>
      </w:pPr>
    </w:p>
    <w:p w14:paraId="70D6AE87" w14:textId="77777777" w:rsidR="001D4348" w:rsidRDefault="001D4348">
      <w:pPr>
        <w:rPr>
          <w:sz w:val="26"/>
          <w:szCs w:val="26"/>
        </w:rPr>
      </w:pPr>
    </w:p>
    <w:p w14:paraId="76F2694D" w14:textId="366E35BE" w:rsidR="001D4348" w:rsidRPr="00313733" w:rsidRDefault="00000000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  <w:u w:val="single"/>
        </w:rPr>
        <w:t xml:space="preserve">Count of Top 20 Host Listing in the </w:t>
      </w:r>
      <w:r w:rsidR="00313733">
        <w:rPr>
          <w:sz w:val="26"/>
          <w:szCs w:val="26"/>
          <w:u w:val="single"/>
        </w:rPr>
        <w:t>Neighbourhood</w:t>
      </w:r>
      <w:r>
        <w:rPr>
          <w:sz w:val="26"/>
          <w:szCs w:val="26"/>
          <w:u w:val="single"/>
        </w:rPr>
        <w:t xml:space="preserve"> Group</w:t>
      </w:r>
    </w:p>
    <w:p w14:paraId="3B5A67BE" w14:textId="77777777" w:rsidR="00313733" w:rsidRDefault="00313733" w:rsidP="00313733">
      <w:pPr>
        <w:ind w:left="1440"/>
        <w:rPr>
          <w:sz w:val="26"/>
          <w:szCs w:val="26"/>
        </w:rPr>
      </w:pPr>
    </w:p>
    <w:p w14:paraId="4CBE9D57" w14:textId="77777777" w:rsidR="001D4348" w:rsidRDefault="00000000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276C31A" wp14:editId="3D200B16">
            <wp:extent cx="4743450" cy="2619375"/>
            <wp:effectExtent l="0" t="0" r="0" b="9525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901" cy="2619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701E0" w14:textId="77777777" w:rsidR="001D4348" w:rsidRDefault="00000000">
      <w:pPr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Sonder(NYC) has the highest number of rooms listed in Manhattan – 327 followed by Blueground at 230. </w:t>
      </w:r>
    </w:p>
    <w:p w14:paraId="6CFFBE19" w14:textId="70BC3BB7" w:rsidR="001D4348" w:rsidRDefault="00000000">
      <w:pPr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Manhattan is the most listed </w:t>
      </w:r>
      <w:r w:rsidR="00752CFB">
        <w:rPr>
          <w:sz w:val="26"/>
          <w:szCs w:val="26"/>
        </w:rPr>
        <w:t>neighbourhood</w:t>
      </w:r>
      <w:r>
        <w:rPr>
          <w:sz w:val="26"/>
          <w:szCs w:val="26"/>
        </w:rPr>
        <w:t xml:space="preserve"> group followed by Brooklyn and Queens. </w:t>
      </w:r>
    </w:p>
    <w:p w14:paraId="2A2CA91D" w14:textId="11562463" w:rsidR="001D4348" w:rsidRDefault="00000000">
      <w:pPr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Bronx has only 1 listing whereas Staten Island does not fall in the Top 20 category. </w:t>
      </w:r>
    </w:p>
    <w:p w14:paraId="30BE91D4" w14:textId="77777777" w:rsidR="00313733" w:rsidRDefault="00313733" w:rsidP="00313733">
      <w:pPr>
        <w:ind w:left="1440"/>
        <w:rPr>
          <w:sz w:val="26"/>
          <w:szCs w:val="26"/>
        </w:rPr>
      </w:pPr>
    </w:p>
    <w:p w14:paraId="0E6083E5" w14:textId="77777777" w:rsidR="001D4348" w:rsidRDefault="001D4348">
      <w:pPr>
        <w:rPr>
          <w:sz w:val="26"/>
          <w:szCs w:val="26"/>
        </w:rPr>
      </w:pPr>
    </w:p>
    <w:p w14:paraId="1888E8C3" w14:textId="24A06949" w:rsidR="00313733" w:rsidRPr="002A4443" w:rsidRDefault="00313733" w:rsidP="00313733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  <w:u w:val="single"/>
        </w:rPr>
        <w:t xml:space="preserve">Neighbourhood </w:t>
      </w:r>
      <w:r w:rsidR="00B46C60">
        <w:rPr>
          <w:sz w:val="26"/>
          <w:szCs w:val="26"/>
          <w:u w:val="single"/>
        </w:rPr>
        <w:t xml:space="preserve">vs </w:t>
      </w:r>
      <w:proofErr w:type="spellStart"/>
      <w:r w:rsidR="00B46C60">
        <w:rPr>
          <w:sz w:val="26"/>
          <w:szCs w:val="26"/>
          <w:u w:val="single"/>
        </w:rPr>
        <w:t>Avg</w:t>
      </w:r>
      <w:proofErr w:type="spellEnd"/>
      <w:r w:rsidR="00B46C60">
        <w:rPr>
          <w:sz w:val="26"/>
          <w:szCs w:val="26"/>
          <w:u w:val="single"/>
        </w:rPr>
        <w:t xml:space="preserve"> Price – Neighbour </w:t>
      </w:r>
      <w:r>
        <w:rPr>
          <w:sz w:val="26"/>
          <w:szCs w:val="26"/>
          <w:u w:val="single"/>
        </w:rPr>
        <w:t>Group</w:t>
      </w:r>
    </w:p>
    <w:p w14:paraId="38F3D79B" w14:textId="09457820" w:rsidR="002A4443" w:rsidRDefault="002A4443" w:rsidP="002A4443">
      <w:pPr>
        <w:rPr>
          <w:sz w:val="26"/>
          <w:szCs w:val="26"/>
          <w:u w:val="single"/>
        </w:rPr>
      </w:pPr>
    </w:p>
    <w:p w14:paraId="491E0CE9" w14:textId="0F26E7E4" w:rsidR="002A4443" w:rsidRPr="00B46C60" w:rsidRDefault="002A4443" w:rsidP="002A4443">
      <w:pPr>
        <w:ind w:left="720"/>
        <w:rPr>
          <w:sz w:val="26"/>
          <w:szCs w:val="26"/>
        </w:rPr>
      </w:pPr>
      <w:r>
        <w:rPr>
          <w:noProof/>
        </w:rPr>
        <w:drawing>
          <wp:inline distT="0" distB="0" distL="0" distR="0" wp14:anchorId="629ADF55" wp14:editId="5D43D4D9">
            <wp:extent cx="5229225" cy="3209925"/>
            <wp:effectExtent l="0" t="0" r="9525" b="9525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B12C" w14:textId="042BEFEF" w:rsidR="001D4348" w:rsidRDefault="001D4348" w:rsidP="002A4443">
      <w:pPr>
        <w:rPr>
          <w:sz w:val="26"/>
          <w:szCs w:val="26"/>
        </w:rPr>
      </w:pPr>
    </w:p>
    <w:p w14:paraId="6769215B" w14:textId="47317CBF" w:rsidR="002A4443" w:rsidRDefault="002A4443" w:rsidP="00313733">
      <w:pPr>
        <w:ind w:left="1440"/>
        <w:rPr>
          <w:sz w:val="26"/>
          <w:szCs w:val="26"/>
        </w:rPr>
      </w:pPr>
    </w:p>
    <w:p w14:paraId="1932FC26" w14:textId="77777777" w:rsidR="002A4443" w:rsidRPr="002A4443" w:rsidRDefault="002A4443" w:rsidP="002A4443">
      <w:pPr>
        <w:pStyle w:val="ListParagraph"/>
        <w:numPr>
          <w:ilvl w:val="2"/>
          <w:numId w:val="24"/>
        </w:numPr>
        <w:rPr>
          <w:sz w:val="26"/>
          <w:szCs w:val="26"/>
        </w:rPr>
      </w:pPr>
      <w:r w:rsidRPr="002A4443">
        <w:rPr>
          <w:sz w:val="26"/>
          <w:szCs w:val="26"/>
        </w:rPr>
        <w:t>Top two neighbourhood with highest average price of properties - Fort Wadsworth &amp; Woodrow are in Staten Island.</w:t>
      </w:r>
    </w:p>
    <w:p w14:paraId="54001013" w14:textId="58DEE420" w:rsidR="002A4443" w:rsidRPr="002A4443" w:rsidRDefault="002A4443" w:rsidP="002A4443">
      <w:pPr>
        <w:pStyle w:val="ListParagraph"/>
        <w:numPr>
          <w:ilvl w:val="2"/>
          <w:numId w:val="24"/>
        </w:numPr>
        <w:rPr>
          <w:sz w:val="26"/>
          <w:szCs w:val="26"/>
        </w:rPr>
      </w:pPr>
      <w:r w:rsidRPr="002A4443">
        <w:rPr>
          <w:sz w:val="26"/>
          <w:szCs w:val="26"/>
        </w:rPr>
        <w:t xml:space="preserve">Manhattan has 12 </w:t>
      </w:r>
      <w:r w:rsidRPr="002A4443">
        <w:rPr>
          <w:sz w:val="26"/>
          <w:szCs w:val="26"/>
        </w:rPr>
        <w:t>neighbourhood in</w:t>
      </w:r>
      <w:r w:rsidRPr="002A4443">
        <w:rPr>
          <w:sz w:val="26"/>
          <w:szCs w:val="26"/>
        </w:rPr>
        <w:t xml:space="preserve"> the top 20 leading with Tribeca &amp; Battery Park </w:t>
      </w:r>
      <w:r w:rsidRPr="002A4443">
        <w:rPr>
          <w:sz w:val="26"/>
          <w:szCs w:val="26"/>
        </w:rPr>
        <w:t>City.</w:t>
      </w:r>
      <w:r w:rsidRPr="002A4443">
        <w:rPr>
          <w:sz w:val="26"/>
          <w:szCs w:val="26"/>
        </w:rPr>
        <w:t xml:space="preserve"> </w:t>
      </w:r>
    </w:p>
    <w:p w14:paraId="508B7950" w14:textId="23C52AFB" w:rsidR="002A4443" w:rsidRDefault="002A4443" w:rsidP="002A4443">
      <w:pPr>
        <w:pStyle w:val="ListParagraph"/>
        <w:numPr>
          <w:ilvl w:val="2"/>
          <w:numId w:val="24"/>
        </w:numPr>
        <w:rPr>
          <w:sz w:val="26"/>
          <w:szCs w:val="26"/>
        </w:rPr>
      </w:pPr>
      <w:r w:rsidRPr="002A4443">
        <w:rPr>
          <w:sz w:val="26"/>
          <w:szCs w:val="26"/>
        </w:rPr>
        <w:t>Brooklyn, Queens &amp; Bronx have only 1 neighbourhood each – Sea Gate, Riverdale &amp; Neponsit respectively in the Top 20 category.</w:t>
      </w:r>
    </w:p>
    <w:p w14:paraId="5E0EB593" w14:textId="37BFEB7B" w:rsidR="00A10EAB" w:rsidRDefault="00A10EAB" w:rsidP="00A10EAB">
      <w:pPr>
        <w:rPr>
          <w:sz w:val="26"/>
          <w:szCs w:val="26"/>
        </w:rPr>
      </w:pPr>
    </w:p>
    <w:p w14:paraId="58B9A593" w14:textId="6511D4B6" w:rsidR="00A10EAB" w:rsidRDefault="00A10EAB" w:rsidP="00A10EAB">
      <w:pPr>
        <w:rPr>
          <w:sz w:val="26"/>
          <w:szCs w:val="26"/>
        </w:rPr>
      </w:pPr>
    </w:p>
    <w:p w14:paraId="781A41ED" w14:textId="22600BF3" w:rsidR="00A10EAB" w:rsidRDefault="00A10EAB" w:rsidP="00A10EAB">
      <w:pPr>
        <w:rPr>
          <w:sz w:val="26"/>
          <w:szCs w:val="26"/>
        </w:rPr>
      </w:pPr>
    </w:p>
    <w:p w14:paraId="59B71DA7" w14:textId="60F9683B" w:rsidR="00A10EAB" w:rsidRDefault="00A10EAB" w:rsidP="00A10EAB">
      <w:pPr>
        <w:rPr>
          <w:sz w:val="26"/>
          <w:szCs w:val="26"/>
        </w:rPr>
      </w:pPr>
    </w:p>
    <w:p w14:paraId="5B209418" w14:textId="77777777" w:rsidR="00A10EAB" w:rsidRPr="00A10EAB" w:rsidRDefault="00A10EAB" w:rsidP="00A10EAB">
      <w:pPr>
        <w:rPr>
          <w:sz w:val="26"/>
          <w:szCs w:val="26"/>
        </w:rPr>
      </w:pPr>
    </w:p>
    <w:p w14:paraId="04E3D77A" w14:textId="77777777" w:rsidR="002A4443" w:rsidRDefault="002A4443" w:rsidP="002A4443">
      <w:pPr>
        <w:pStyle w:val="ListParagraph"/>
        <w:ind w:left="2160"/>
        <w:rPr>
          <w:sz w:val="26"/>
          <w:szCs w:val="26"/>
        </w:rPr>
      </w:pPr>
    </w:p>
    <w:p w14:paraId="6B50D419" w14:textId="07AF314A" w:rsidR="002A4443" w:rsidRPr="002A4443" w:rsidRDefault="002A4443" w:rsidP="002A4443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  <w:u w:val="single"/>
        </w:rPr>
        <w:lastRenderedPageBreak/>
        <w:t>Host/</w:t>
      </w:r>
      <w:r w:rsidRPr="002A4443">
        <w:rPr>
          <w:sz w:val="26"/>
          <w:szCs w:val="26"/>
          <w:u w:val="single"/>
        </w:rPr>
        <w:t>Neighbour Group</w:t>
      </w:r>
      <w:r>
        <w:rPr>
          <w:sz w:val="26"/>
          <w:szCs w:val="26"/>
          <w:u w:val="single"/>
        </w:rPr>
        <w:t xml:space="preserve"> vs No. of Reviews</w:t>
      </w:r>
    </w:p>
    <w:p w14:paraId="67028B11" w14:textId="6F8F76E5" w:rsidR="002A4443" w:rsidRDefault="002A4443" w:rsidP="002A4443">
      <w:pPr>
        <w:rPr>
          <w:sz w:val="26"/>
          <w:szCs w:val="26"/>
        </w:rPr>
      </w:pPr>
    </w:p>
    <w:p w14:paraId="6DD134A3" w14:textId="17EBEF93" w:rsidR="002A4443" w:rsidRDefault="00A10EAB" w:rsidP="002A4443">
      <w:pPr>
        <w:ind w:left="720"/>
        <w:rPr>
          <w:sz w:val="26"/>
          <w:szCs w:val="26"/>
        </w:rPr>
      </w:pPr>
      <w:r>
        <w:rPr>
          <w:noProof/>
        </w:rPr>
        <w:drawing>
          <wp:inline distT="0" distB="0" distL="0" distR="0" wp14:anchorId="1ACE830B" wp14:editId="41CAB0C3">
            <wp:extent cx="4953000" cy="3331845"/>
            <wp:effectExtent l="0" t="0" r="0" b="1905"/>
            <wp:docPr id="34" name="Picture 3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waterfall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4595" cy="33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9FDC" w14:textId="69CBA35F" w:rsidR="00A10EAB" w:rsidRDefault="00A10EAB" w:rsidP="002A4443">
      <w:pPr>
        <w:ind w:left="720"/>
        <w:rPr>
          <w:sz w:val="26"/>
          <w:szCs w:val="26"/>
        </w:rPr>
      </w:pPr>
    </w:p>
    <w:p w14:paraId="646020C9" w14:textId="79C210E7" w:rsidR="00A10EAB" w:rsidRPr="00A10EAB" w:rsidRDefault="00A10EAB" w:rsidP="00A10EAB">
      <w:pPr>
        <w:pStyle w:val="ListParagraph"/>
        <w:numPr>
          <w:ilvl w:val="1"/>
          <w:numId w:val="25"/>
        </w:numPr>
        <w:rPr>
          <w:sz w:val="26"/>
          <w:szCs w:val="26"/>
        </w:rPr>
      </w:pPr>
      <w:r w:rsidRPr="00A10EAB">
        <w:rPr>
          <w:sz w:val="26"/>
          <w:szCs w:val="26"/>
        </w:rPr>
        <w:t xml:space="preserve">Majority of reviews are for properties based out of Manhattan. The host </w:t>
      </w:r>
      <w:r w:rsidRPr="00A10EAB">
        <w:rPr>
          <w:sz w:val="26"/>
          <w:szCs w:val="26"/>
        </w:rPr>
        <w:t>Sonder (</w:t>
      </w:r>
      <w:r w:rsidRPr="00A10EAB">
        <w:rPr>
          <w:sz w:val="26"/>
          <w:szCs w:val="26"/>
        </w:rPr>
        <w:t>NYC) has maximum reviews.</w:t>
      </w:r>
    </w:p>
    <w:p w14:paraId="56D6A8AB" w14:textId="7B4BF983" w:rsidR="00A10EAB" w:rsidRPr="00A10EAB" w:rsidRDefault="00A10EAB" w:rsidP="00A10EAB">
      <w:pPr>
        <w:pStyle w:val="ListParagraph"/>
        <w:numPr>
          <w:ilvl w:val="1"/>
          <w:numId w:val="25"/>
        </w:numPr>
        <w:rPr>
          <w:sz w:val="26"/>
          <w:szCs w:val="26"/>
        </w:rPr>
      </w:pPr>
      <w:r w:rsidRPr="00A10EAB">
        <w:rPr>
          <w:sz w:val="26"/>
          <w:szCs w:val="26"/>
        </w:rPr>
        <w:t>Queens and Brooklyn hardly make it to the review list while Staten Island and Bronx are not present at all.</w:t>
      </w:r>
    </w:p>
    <w:p w14:paraId="4447554B" w14:textId="5A00DAF5" w:rsidR="00A10EAB" w:rsidRPr="00A10EAB" w:rsidRDefault="00A10EAB" w:rsidP="00A10EAB">
      <w:pPr>
        <w:pStyle w:val="ListParagraph"/>
        <w:numPr>
          <w:ilvl w:val="1"/>
          <w:numId w:val="25"/>
        </w:numPr>
        <w:rPr>
          <w:sz w:val="26"/>
          <w:szCs w:val="26"/>
        </w:rPr>
      </w:pPr>
      <w:r w:rsidRPr="00A10EAB">
        <w:rPr>
          <w:sz w:val="26"/>
          <w:szCs w:val="26"/>
        </w:rPr>
        <w:t xml:space="preserve">Need to inform the hosts specifically the </w:t>
      </w:r>
      <w:r w:rsidRPr="00A10EAB">
        <w:rPr>
          <w:sz w:val="26"/>
          <w:szCs w:val="26"/>
        </w:rPr>
        <w:t>non-Manhattan</w:t>
      </w:r>
      <w:r w:rsidRPr="00A10EAB">
        <w:rPr>
          <w:sz w:val="26"/>
          <w:szCs w:val="26"/>
        </w:rPr>
        <w:t xml:space="preserve"> neighbourhood group to ensure receiving reviews since most bookings are based on the reviews.</w:t>
      </w:r>
    </w:p>
    <w:p w14:paraId="5F64D055" w14:textId="77777777" w:rsidR="002A4443" w:rsidRPr="002A4443" w:rsidRDefault="002A4443" w:rsidP="002A4443">
      <w:pPr>
        <w:rPr>
          <w:sz w:val="26"/>
          <w:szCs w:val="26"/>
        </w:rPr>
      </w:pPr>
    </w:p>
    <w:sectPr w:rsidR="002A4443" w:rsidRPr="002A4443" w:rsidSect="00305564">
      <w:pgSz w:w="11909" w:h="16834"/>
      <w:pgMar w:top="1440" w:right="1080" w:bottom="144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5" type="#_x0000_t75" style="width:11.25pt;height:11.25pt" o:bullet="t">
        <v:imagedata r:id="rId1" o:title="mso1336"/>
      </v:shape>
    </w:pict>
  </w:numPicBullet>
  <w:abstractNum w:abstractNumId="0" w15:restartNumberingAfterBreak="0">
    <w:nsid w:val="04904AE8"/>
    <w:multiLevelType w:val="multilevel"/>
    <w:tmpl w:val="CD2205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416908"/>
    <w:multiLevelType w:val="multilevel"/>
    <w:tmpl w:val="646CDF0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0E6052B"/>
    <w:multiLevelType w:val="multilevel"/>
    <w:tmpl w:val="AAEE0D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8504EF"/>
    <w:multiLevelType w:val="hybridMultilevel"/>
    <w:tmpl w:val="FD76526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C2611"/>
    <w:multiLevelType w:val="hybridMultilevel"/>
    <w:tmpl w:val="411C2B3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846B5"/>
    <w:multiLevelType w:val="hybridMultilevel"/>
    <w:tmpl w:val="A03EFE5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F338D7"/>
    <w:multiLevelType w:val="hybridMultilevel"/>
    <w:tmpl w:val="CC740F7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17BB7"/>
    <w:multiLevelType w:val="multilevel"/>
    <w:tmpl w:val="AAEE0D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5AD0577"/>
    <w:multiLevelType w:val="hybridMultilevel"/>
    <w:tmpl w:val="9190CD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46B68"/>
    <w:multiLevelType w:val="multilevel"/>
    <w:tmpl w:val="A67C6C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0710D6E"/>
    <w:multiLevelType w:val="multilevel"/>
    <w:tmpl w:val="AAEE0D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4EE4035"/>
    <w:multiLevelType w:val="multilevel"/>
    <w:tmpl w:val="F5F2DC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3B7AF5"/>
    <w:multiLevelType w:val="multilevel"/>
    <w:tmpl w:val="B6740C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E4A5C1E"/>
    <w:multiLevelType w:val="multilevel"/>
    <w:tmpl w:val="5568FE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CAF1867"/>
    <w:multiLevelType w:val="multilevel"/>
    <w:tmpl w:val="C718750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DB83FCA"/>
    <w:multiLevelType w:val="multilevel"/>
    <w:tmpl w:val="D3E6BD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ED6236C"/>
    <w:multiLevelType w:val="multilevel"/>
    <w:tmpl w:val="537AD98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1A975DF"/>
    <w:multiLevelType w:val="multilevel"/>
    <w:tmpl w:val="A080C4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7396AAE"/>
    <w:multiLevelType w:val="multilevel"/>
    <w:tmpl w:val="B406F1A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5B284951"/>
    <w:multiLevelType w:val="multilevel"/>
    <w:tmpl w:val="CB3068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BB74D81"/>
    <w:multiLevelType w:val="multilevel"/>
    <w:tmpl w:val="1696DF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5E26E0F"/>
    <w:multiLevelType w:val="multilevel"/>
    <w:tmpl w:val="27846CE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6DBD2C2B"/>
    <w:multiLevelType w:val="multilevel"/>
    <w:tmpl w:val="3BD860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E0D46CE"/>
    <w:multiLevelType w:val="multilevel"/>
    <w:tmpl w:val="216478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93F2AD6"/>
    <w:multiLevelType w:val="multilevel"/>
    <w:tmpl w:val="2D78B42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148127827">
    <w:abstractNumId w:val="18"/>
  </w:num>
  <w:num w:numId="2" w16cid:durableId="520510594">
    <w:abstractNumId w:val="10"/>
  </w:num>
  <w:num w:numId="3" w16cid:durableId="1196843091">
    <w:abstractNumId w:val="20"/>
  </w:num>
  <w:num w:numId="4" w16cid:durableId="1110930032">
    <w:abstractNumId w:val="11"/>
  </w:num>
  <w:num w:numId="5" w16cid:durableId="1943371054">
    <w:abstractNumId w:val="1"/>
  </w:num>
  <w:num w:numId="6" w16cid:durableId="1963345218">
    <w:abstractNumId w:val="22"/>
  </w:num>
  <w:num w:numId="7" w16cid:durableId="1338777147">
    <w:abstractNumId w:val="0"/>
  </w:num>
  <w:num w:numId="8" w16cid:durableId="1510411639">
    <w:abstractNumId w:val="12"/>
  </w:num>
  <w:num w:numId="9" w16cid:durableId="1584950264">
    <w:abstractNumId w:val="9"/>
  </w:num>
  <w:num w:numId="10" w16cid:durableId="1704091085">
    <w:abstractNumId w:val="21"/>
  </w:num>
  <w:num w:numId="11" w16cid:durableId="1421217831">
    <w:abstractNumId w:val="13"/>
  </w:num>
  <w:num w:numId="12" w16cid:durableId="1024093881">
    <w:abstractNumId w:val="19"/>
  </w:num>
  <w:num w:numId="13" w16cid:durableId="1224171016">
    <w:abstractNumId w:val="17"/>
  </w:num>
  <w:num w:numId="14" w16cid:durableId="885530491">
    <w:abstractNumId w:val="23"/>
  </w:num>
  <w:num w:numId="15" w16cid:durableId="595361744">
    <w:abstractNumId w:val="14"/>
  </w:num>
  <w:num w:numId="16" w16cid:durableId="1707412455">
    <w:abstractNumId w:val="16"/>
  </w:num>
  <w:num w:numId="17" w16cid:durableId="1882204917">
    <w:abstractNumId w:val="15"/>
  </w:num>
  <w:num w:numId="18" w16cid:durableId="1887982105">
    <w:abstractNumId w:val="24"/>
  </w:num>
  <w:num w:numId="19" w16cid:durableId="1413619584">
    <w:abstractNumId w:val="8"/>
  </w:num>
  <w:num w:numId="20" w16cid:durableId="1133713371">
    <w:abstractNumId w:val="6"/>
  </w:num>
  <w:num w:numId="21" w16cid:durableId="1623147381">
    <w:abstractNumId w:val="4"/>
  </w:num>
  <w:num w:numId="22" w16cid:durableId="1614940350">
    <w:abstractNumId w:val="3"/>
  </w:num>
  <w:num w:numId="23" w16cid:durableId="1973440324">
    <w:abstractNumId w:val="5"/>
  </w:num>
  <w:num w:numId="24" w16cid:durableId="249117369">
    <w:abstractNumId w:val="2"/>
  </w:num>
  <w:num w:numId="25" w16cid:durableId="13687924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348"/>
    <w:rsid w:val="001D4348"/>
    <w:rsid w:val="002A4443"/>
    <w:rsid w:val="00305564"/>
    <w:rsid w:val="00313733"/>
    <w:rsid w:val="00752CFB"/>
    <w:rsid w:val="00A10EAB"/>
    <w:rsid w:val="00B4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6486F"/>
  <w15:docId w15:val="{17FDFA30-D3A8-4DFE-9AB6-5ECDCEF9E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52CFB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18721</cp:lastModifiedBy>
  <cp:revision>2</cp:revision>
  <dcterms:created xsi:type="dcterms:W3CDTF">2022-09-12T01:42:00Z</dcterms:created>
  <dcterms:modified xsi:type="dcterms:W3CDTF">2022-09-12T02:14:00Z</dcterms:modified>
</cp:coreProperties>
</file>