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5B3170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bookmarkStart w:id="0" w:name="_GoBack"/>
      <w:bookmarkEnd w:id="0"/>
    </w:p>
    <w:p w14:paraId="626E0180">
      <w:pPr>
        <w:pStyle w:val="4"/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 2026年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X月</w:t>
      </w:r>
      <w:r>
        <w:rPr>
          <w:rFonts w:hint="eastAsia" w:ascii="微软雅黑" w:hAnsi="微软雅黑" w:eastAsia="微软雅黑" w:cs="微软雅黑"/>
          <w:sz w:val="24"/>
          <w:szCs w:val="24"/>
        </w:rPr>
        <w:t>发版技术支持</w:t>
      </w:r>
    </w:p>
    <w:p w14:paraId="3D8B0E48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所属模块：</w:t>
      </w:r>
      <w:r>
        <w:rPr>
          <w:rFonts w:hint="eastAsia" w:ascii="微软雅黑" w:hAnsi="微软雅黑" w:eastAsia="微软雅黑" w:cs="微软雅黑"/>
          <w:sz w:val="24"/>
          <w:szCs w:val="24"/>
        </w:rPr>
        <w:t>6957</w:t>
      </w:r>
    </w:p>
    <w:p w14:paraId="3A3EF552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来源备注：开发七室</w:t>
      </w:r>
    </w:p>
    <w:p w14:paraId="793A20EE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</w:rPr>
        <w:t>需求描述：</w:t>
      </w:r>
    </w:p>
    <w:p w14:paraId="436729B6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 系统部署、发版前后支持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2. 投产方案评审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3. 系统配置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4. 投产脚本编写&amp;执行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5. 代码走查&amp;整改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6. 安全整改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7. 运维点检（架构）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8. UI走查</w:t>
      </w:r>
    </w:p>
    <w:p w14:paraId="7CD6AEDB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751B4EAC">
      <w:pPr>
        <w:pStyle w:val="4"/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2. 2026年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X月</w:t>
      </w:r>
      <w:r>
        <w:rPr>
          <w:rFonts w:hint="eastAsia" w:ascii="微软雅黑" w:hAnsi="微软雅黑" w:eastAsia="微软雅黑" w:cs="微软雅黑"/>
          <w:sz w:val="24"/>
          <w:szCs w:val="24"/>
        </w:rPr>
        <w:t>运维专项需求</w:t>
      </w:r>
    </w:p>
    <w:p w14:paraId="6627C2ED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所属模块：</w:t>
      </w:r>
      <w:r>
        <w:rPr>
          <w:rFonts w:hint="eastAsia" w:ascii="微软雅黑" w:hAnsi="微软雅黑" w:eastAsia="微软雅黑" w:cs="微软雅黑"/>
          <w:sz w:val="24"/>
          <w:szCs w:val="24"/>
        </w:rPr>
        <w:t>6957</w:t>
      </w:r>
    </w:p>
    <w:p w14:paraId="1CF7073F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来源备注：开发七室</w:t>
      </w:r>
    </w:p>
    <w:p w14:paraId="757B33A0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</w:rPr>
        <w:t>需求描述：</w:t>
      </w:r>
    </w:p>
    <w:p w14:paraId="439E78CE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用于记录日常系统开发申请和运维执行记录，包括业务反馈问题处理、业务系统对接支持处理、业务系统关联异常数据处理等。</w:t>
      </w:r>
    </w:p>
    <w:p w14:paraId="03C4E436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4367F95F">
      <w:pPr>
        <w:pStyle w:val="4"/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3. 2026年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X月</w:t>
      </w:r>
      <w:r>
        <w:rPr>
          <w:rFonts w:hint="eastAsia" w:ascii="微软雅黑" w:hAnsi="微软雅黑" w:eastAsia="微软雅黑" w:cs="微软雅黑"/>
          <w:sz w:val="24"/>
          <w:szCs w:val="24"/>
        </w:rPr>
        <w:t>未确定板块的需求</w:t>
      </w:r>
    </w:p>
    <w:p w14:paraId="7E1022B8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所属模块：</w:t>
      </w:r>
      <w:r>
        <w:rPr>
          <w:rFonts w:hint="eastAsia" w:ascii="微软雅黑" w:hAnsi="微软雅黑" w:eastAsia="微软雅黑" w:cs="微软雅黑"/>
          <w:sz w:val="24"/>
          <w:szCs w:val="24"/>
        </w:rPr>
        <w:t>6957</w:t>
      </w:r>
    </w:p>
    <w:p w14:paraId="647C0C40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来源备注：开发七室</w:t>
      </w:r>
    </w:p>
    <w:p w14:paraId="27518A54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</w:rPr>
        <w:t>需求描述：</w:t>
      </w:r>
    </w:p>
    <w:p w14:paraId="5BE5F020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未确认板块的需求讨论、调研和会议任务，如供应链金融、收款管理线上化、机电公司线上化等公司战略规划涉及的需求方向。</w:t>
      </w:r>
    </w:p>
    <w:p w14:paraId="6DF2D393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490CB7AB">
      <w:pPr>
        <w:pStyle w:val="4"/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4. 2026年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X月</w:t>
      </w:r>
      <w:r>
        <w:rPr>
          <w:rFonts w:hint="eastAsia" w:ascii="微软雅黑" w:hAnsi="微软雅黑" w:eastAsia="微软雅黑" w:cs="微软雅黑"/>
          <w:sz w:val="24"/>
          <w:szCs w:val="24"/>
        </w:rPr>
        <w:t>项目管理协同合作支持</w:t>
      </w:r>
    </w:p>
    <w:p w14:paraId="5CF8D8AE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所属模块：</w:t>
      </w:r>
      <w:r>
        <w:rPr>
          <w:rFonts w:hint="eastAsia" w:ascii="微软雅黑" w:hAnsi="微软雅黑" w:eastAsia="微软雅黑" w:cs="微软雅黑"/>
          <w:sz w:val="24"/>
          <w:szCs w:val="24"/>
        </w:rPr>
        <w:t>6957</w:t>
      </w:r>
    </w:p>
    <w:p w14:paraId="7ECC5FDD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来源备注：开发七室</w:t>
      </w:r>
    </w:p>
    <w:p w14:paraId="09147BEE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</w:rPr>
        <w:t>需求描述：</w:t>
      </w:r>
    </w:p>
    <w:p w14:paraId="57D5B962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项目日常管理事项，其他项目集协同事项支持。</w:t>
      </w:r>
    </w:p>
    <w:p w14:paraId="06CBA3B1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1B42F322">
      <w:pPr>
        <w:pStyle w:val="4"/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5. 2026年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X月</w:t>
      </w:r>
      <w:r>
        <w:rPr>
          <w:rFonts w:hint="eastAsia" w:ascii="微软雅黑" w:hAnsi="微软雅黑" w:eastAsia="微软雅黑" w:cs="微软雅黑"/>
          <w:sz w:val="24"/>
          <w:szCs w:val="24"/>
        </w:rPr>
        <w:t>支付功能板块优化升级</w:t>
      </w:r>
    </w:p>
    <w:p w14:paraId="7D87817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所属模块：</w:t>
      </w:r>
      <w:r>
        <w:rPr>
          <w:rStyle w:val="134"/>
          <w:rFonts w:ascii="Helvetica Neue" w:hAnsi="Helvetica Neue" w:eastAsia="Helvetica Neue" w:cs="Helvetica Neue"/>
          <w:b w:val="0"/>
          <w:bCs w:val="0"/>
          <w:i w:val="0"/>
          <w:iCs w:val="0"/>
          <w:caps w:val="0"/>
          <w:color w:val="3B3B3B"/>
          <w:spacing w:val="0"/>
          <w:kern w:val="0"/>
          <w:sz w:val="26"/>
          <w:szCs w:val="26"/>
          <w:shd w:val="clear" w:fill="FFFFFF"/>
          <w:lang w:val="en-US" w:eastAsia="zh-CN" w:bidi="ar"/>
        </w:rPr>
        <w:t>2151</w:t>
      </w: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aps w:val="0"/>
          <w:color w:val="3B3B3B"/>
          <w:spacing w:val="0"/>
          <w:kern w:val="0"/>
          <w:sz w:val="26"/>
          <w:szCs w:val="26"/>
          <w:shd w:val="clear" w:fill="FFFFFF"/>
          <w:lang w:val="en-US" w:eastAsia="zh-CN" w:bidi="ar"/>
        </w:rPr>
        <w:t> </w:t>
      </w:r>
    </w:p>
    <w:p w14:paraId="65FB9A94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来源备注：开发七室</w:t>
      </w:r>
    </w:p>
    <w:p w14:paraId="33B45DF4">
      <w:pPr>
        <w:spacing w:line="240" w:lineRule="auto"/>
        <w:rPr>
          <w:rFonts w:hint="eastAsia" w:ascii="微软雅黑" w:hAnsi="微软雅黑" w:eastAsia="微软雅黑" w:cs="微软雅黑"/>
          <w:b/>
          <w:sz w:val="24"/>
          <w:szCs w:val="24"/>
        </w:rPr>
      </w:pPr>
    </w:p>
    <w:p w14:paraId="07B76D6B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</w:rPr>
        <w:t>需求描述：</w:t>
      </w:r>
    </w:p>
    <w:p w14:paraId="0265E80F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支付功能板块的研发过程的技术升级、技术问题排查、业务使用反馈问题处理、业务验收问题处理、业务系统对接支持和联调支持等事项。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【全量文档】统一收付平台全量文档：https://vd9f7c2663.docs.qq.com/doc/DR2trQ2hhd1RtSG1WUGh2T3FU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需求背景：目前FMS逐渐接入更多的公司业务系统，仅仅使用银联的聚合收银台进行收款不能满足各业务线的支付需求。为了能够支撑更多、更复杂、更多样化、更个性化的公司业务场景，满足用户更灵活的支付需求，设计风格统一但支付方式更加灵活的收银台是更有效率的方式。</w:t>
      </w:r>
    </w:p>
    <w:p w14:paraId="1C914C98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0B1EC914">
      <w:pPr>
        <w:pStyle w:val="4"/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6. 2026年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X月</w:t>
      </w:r>
      <w:r>
        <w:rPr>
          <w:rFonts w:hint="eastAsia" w:ascii="微软雅黑" w:hAnsi="微软雅黑" w:eastAsia="微软雅黑" w:cs="微软雅黑"/>
          <w:sz w:val="24"/>
          <w:szCs w:val="24"/>
        </w:rPr>
        <w:t>账户功能板块优化升级</w:t>
      </w:r>
    </w:p>
    <w:p w14:paraId="10ACF921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所属模块：6986</w:t>
      </w:r>
    </w:p>
    <w:p w14:paraId="0EE92546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来源备注：开发七室</w:t>
      </w:r>
    </w:p>
    <w:p w14:paraId="38696B2C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</w:rPr>
        <w:t>需求描述：</w:t>
      </w:r>
    </w:p>
    <w:p w14:paraId="1C731E54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账户功能板块的研发过程的技术升级、技术问题排查、业务使用反馈问题处理、业务验收问题处理、业务系统对接支持和联调支持等事项。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钱包账户升级功能需求说明书2503：https://365.kdocs.cn/l/cvqTUPnIZj2M</w:t>
      </w:r>
    </w:p>
    <w:p w14:paraId="269164CF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491DEA93">
      <w:pPr>
        <w:pStyle w:val="4"/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7. 2026年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X月</w:t>
      </w:r>
      <w:r>
        <w:rPr>
          <w:rFonts w:hint="eastAsia" w:ascii="微软雅黑" w:hAnsi="微软雅黑" w:eastAsia="微软雅黑" w:cs="微软雅黑"/>
          <w:sz w:val="24"/>
          <w:szCs w:val="24"/>
        </w:rPr>
        <w:t>清结算功能板块优化升级</w:t>
      </w:r>
    </w:p>
    <w:p w14:paraId="3FD7C7CF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所属模块：</w:t>
      </w:r>
      <w:r>
        <w:rPr>
          <w:rFonts w:hint="eastAsia" w:ascii="微软雅黑" w:hAnsi="微软雅黑" w:eastAsia="微软雅黑" w:cs="微软雅黑"/>
          <w:sz w:val="24"/>
          <w:szCs w:val="24"/>
        </w:rPr>
        <w:t>6958</w:t>
      </w:r>
    </w:p>
    <w:p w14:paraId="74B43777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来源备注：开发七室</w:t>
      </w:r>
    </w:p>
    <w:p w14:paraId="4EF1FDE9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</w:rPr>
        <w:t>需求描述：</w:t>
      </w:r>
    </w:p>
    <w:p w14:paraId="55932A77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清结算功能板块的研发过程的技术升级、技术问题排查、业务使用反馈问题处理、业务验收问题处理、业务系统对接支持和联调支持等事项。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【全量文档】清结算中心全量文档：https://365.kdocs.cn/l/cd3Lsaq6lnTm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需求背景：通用清结算中心是为了满足公司不同业务系统中，资金的发放和分账要求设计的。目前有分账潜在要求的业务包括但不限于：安维费结算、辅材收费业务、董店入驻业务、董店佣金业务。</w:t>
      </w:r>
    </w:p>
    <w:p w14:paraId="290CD042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6E5C7E0D">
      <w:pPr>
        <w:pStyle w:val="4"/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8. 2026年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X月</w:t>
      </w:r>
      <w:r>
        <w:rPr>
          <w:rFonts w:hint="eastAsia" w:ascii="微软雅黑" w:hAnsi="微软雅黑" w:eastAsia="微软雅黑" w:cs="微软雅黑"/>
          <w:sz w:val="24"/>
          <w:szCs w:val="24"/>
        </w:rPr>
        <w:t>认款功能板块优化升级</w:t>
      </w:r>
    </w:p>
    <w:p w14:paraId="5533236F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所属模块：</w:t>
      </w:r>
      <w:r>
        <w:rPr>
          <w:rFonts w:hint="eastAsia" w:ascii="微软雅黑" w:hAnsi="微软雅黑" w:eastAsia="微软雅黑" w:cs="微软雅黑"/>
          <w:sz w:val="24"/>
          <w:szCs w:val="24"/>
        </w:rPr>
        <w:t>6967</w:t>
      </w:r>
    </w:p>
    <w:p w14:paraId="51A1E01F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来源备注：开发七室</w:t>
      </w:r>
    </w:p>
    <w:p w14:paraId="7F363A7B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</w:rPr>
        <w:t>需求描述：</w:t>
      </w:r>
    </w:p>
    <w:p w14:paraId="28FB7D8A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认款功能板块的研发过程的技术升级、技术问题排查、业务使用反馈问题处理、业务验收问题处理、业务系统对接支持和联调支持等事项。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认款功能通常涉及对收到的款项进行识别、匹配和核销，确保资金与业务单据准确关联。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1. 基础信息管理：维护银行账户（农行、中信、平安、招商、建行）、第三方支付账户（微信、支付宝、银联）等收款渠道信息；绑定订单、发票等业务数据；设置自动匹配规则。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2. 银行流水认款：自动获取流水（对接银行/支付平台API）；人工认款：当流水无法自动匹配时支持人工匹配。</w:t>
      </w:r>
    </w:p>
    <w:p w14:paraId="18F233B5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52D4A6FD">
      <w:pPr>
        <w:pStyle w:val="4"/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9. 2026年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X月</w:t>
      </w:r>
      <w:r>
        <w:rPr>
          <w:rFonts w:hint="eastAsia" w:ascii="微软雅黑" w:hAnsi="微软雅黑" w:eastAsia="微软雅黑" w:cs="微软雅黑"/>
          <w:sz w:val="24"/>
          <w:szCs w:val="24"/>
        </w:rPr>
        <w:t>发票功能板块优化升级</w:t>
      </w:r>
    </w:p>
    <w:p w14:paraId="466A537D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所属模块：</w:t>
      </w:r>
      <w:r>
        <w:rPr>
          <w:rFonts w:hint="eastAsia" w:ascii="微软雅黑" w:hAnsi="微软雅黑" w:eastAsia="微软雅黑" w:cs="微软雅黑"/>
          <w:sz w:val="24"/>
          <w:szCs w:val="24"/>
        </w:rPr>
        <w:t>6973</w:t>
      </w:r>
    </w:p>
    <w:p w14:paraId="2AB77F1F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来源备注：开发七室</w:t>
      </w:r>
    </w:p>
    <w:p w14:paraId="2E47F2C9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</w:rPr>
        <w:t>需求描述：</w:t>
      </w:r>
    </w:p>
    <w:p w14:paraId="06CFB08A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发票功能板块的研发过程的技术升级、技术问题排查、业务使用反馈问题处理、业务验收问题处理、业务系统对接支持和联调支持等事项。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一、基础功能模块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1. 发票开具：支持税控发票、数电发票等类型。对接网批、云售后、OMS、TMS、RMS、商用、金蝶、班牛、BAAN等业务系统。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2. 发票对接源：多系统推送到FMS。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3. 发票管理：全生命周期跟踪，状态监控（未开票、已开票、已作废、已红冲），电子发票归档。</w:t>
      </w:r>
    </w:p>
    <w:p w14:paraId="14FAA277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7D333EFA">
      <w:pPr>
        <w:pStyle w:val="4"/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10. 2026年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X月</w:t>
      </w:r>
      <w:r>
        <w:rPr>
          <w:rFonts w:hint="eastAsia" w:ascii="微软雅黑" w:hAnsi="微软雅黑" w:eastAsia="微软雅黑" w:cs="微软雅黑"/>
          <w:sz w:val="24"/>
          <w:szCs w:val="24"/>
        </w:rPr>
        <w:t>FMS和钱包架构升级</w:t>
      </w:r>
    </w:p>
    <w:p w14:paraId="1D02CAB5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所属模块：</w:t>
      </w:r>
      <w:r>
        <w:rPr>
          <w:rFonts w:hint="eastAsia" w:ascii="微软雅黑" w:hAnsi="微软雅黑" w:eastAsia="微软雅黑" w:cs="微软雅黑"/>
          <w:sz w:val="24"/>
          <w:szCs w:val="24"/>
        </w:rPr>
        <w:t>6957</w:t>
      </w:r>
    </w:p>
    <w:p w14:paraId="34B26BCD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来源备注：开发七室</w:t>
      </w:r>
    </w:p>
    <w:p w14:paraId="669C38D6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</w:rPr>
        <w:t>需求描述：</w:t>
      </w:r>
    </w:p>
    <w:p w14:paraId="7A312B12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 平台开发工具底层架构技术支持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2. 后端架构升级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3. 前端架构组件升级</w:t>
      </w:r>
    </w:p>
    <w:p w14:paraId="53CA7FD2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235D303A">
      <w:pPr>
        <w:pStyle w:val="4"/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11. 1156-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X月</w:t>
      </w:r>
      <w:r>
        <w:rPr>
          <w:rFonts w:hint="eastAsia" w:ascii="微软雅黑" w:hAnsi="微软雅黑" w:eastAsia="微软雅黑" w:cs="微软雅黑"/>
          <w:sz w:val="24"/>
          <w:szCs w:val="24"/>
        </w:rPr>
        <w:t>AI应用销售财务项目需求</w:t>
      </w:r>
    </w:p>
    <w:p w14:paraId="6A22B77C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所属模块：</w:t>
      </w:r>
      <w:r>
        <w:rPr>
          <w:rFonts w:hint="eastAsia" w:ascii="微软雅黑" w:hAnsi="微软雅黑" w:eastAsia="微软雅黑" w:cs="微软雅黑"/>
          <w:sz w:val="24"/>
          <w:szCs w:val="24"/>
        </w:rPr>
        <w:t>6957</w:t>
      </w:r>
    </w:p>
    <w:p w14:paraId="0313CF5A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来源备注：开发七室</w:t>
      </w:r>
    </w:p>
    <w:p w14:paraId="37215918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</w:rPr>
        <w:t>需求描述：</w:t>
      </w:r>
    </w:p>
    <w:p w14:paraId="0EF0E8BE">
      <w:pPr>
        <w:numPr>
          <w:ilvl w:val="1"/>
          <w:numId w:val="7"/>
        </w:num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项目背景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随着企业数字化转型的深入，财务与业务数据量呈指数级增长。传统的报表查看方式已无法满足管理层随时随地、随心所欲的数据探索需求。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本项目旨在利用大语言模型（LLM）技术，构建一套“对话即服务”的AI数据报表系统。该系统作为现有财务中台的数据消费层，将自然语言转化为机器可执行的数据指令，降低数据使用门槛。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1.2 业务目标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1. 交互革新：实现自然语言到数据图表的秒级转换，支持多轮对话式分析。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2. 安全可控：确保AI生成的SQL符合企业财务数据安全规范，杜绝越权访问。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3. 自助服务：减少IT部门重复性的取数工作，赋能销售财务人员和决策层进行自助分析。</w:t>
      </w:r>
    </w:p>
    <w:p w14:paraId="3368EAD4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br w:type="page"/>
      </w:r>
    </w:p>
    <w:p w14:paraId="296C58A9">
      <w:pPr>
        <w:pStyle w:val="4"/>
        <w:spacing w:line="240" w:lineRule="auto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. 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1130-X月度售后钱包日常维护需求</w:t>
      </w:r>
    </w:p>
    <w:p w14:paraId="5146AED7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所属模块：6986</w:t>
      </w:r>
    </w:p>
    <w:p w14:paraId="70F654E8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来源备注：客服中心结算管理科</w:t>
      </w:r>
    </w:p>
    <w:p w14:paraId="38C4F1E8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</w:rPr>
        <w:t>需求描述：</w:t>
      </w:r>
    </w:p>
    <w:p w14:paraId="555AFFB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ascii="Helvetica" w:hAnsi="Helvetica" w:eastAsia="Helvetica" w:cs="Helvetica"/>
          <w:i w:val="0"/>
          <w:iCs w:val="0"/>
          <w:caps w:val="0"/>
          <w:color w:val="30394A"/>
          <w:spacing w:val="0"/>
          <w:kern w:val="0"/>
          <w:sz w:val="26"/>
          <w:szCs w:val="26"/>
          <w:shd w:val="clear" w:fill="FFFFFF"/>
          <w:lang w:val="en-US" w:eastAsia="zh-CN" w:bidi="ar"/>
        </w:rPr>
        <w:t>维护钱包状态，修改资料，银行卡绑卡、用户提现等日常维护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0394A"/>
          <w:spacing w:val="0"/>
          <w:kern w:val="0"/>
          <w:sz w:val="26"/>
          <w:szCs w:val="26"/>
          <w:shd w:val="clear" w:fill="FFFFFF"/>
          <w:lang w:val="en-US" w:eastAsia="zh-CN" w:bidi="ar"/>
        </w:rPr>
        <w:t>。</w:t>
      </w:r>
    </w:p>
    <w:p w14:paraId="00993F07">
      <w:pPr>
        <w:spacing w:line="240" w:lineRule="auto"/>
        <w:rPr>
          <w:rFonts w:hint="eastAsia" w:ascii="微软雅黑" w:hAnsi="微软雅黑" w:eastAsia="微软雅黑" w:cs="微软雅黑"/>
          <w:b/>
          <w:sz w:val="24"/>
          <w:szCs w:val="24"/>
        </w:rPr>
      </w:pPr>
    </w:p>
    <w:p w14:paraId="69B798CC">
      <w:pPr>
        <w:numPr>
          <w:ilvl w:val="0"/>
          <w:numId w:val="0"/>
        </w:numPr>
        <w:spacing w:line="240" w:lineRule="auto"/>
        <w:ind w:leftChars="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 w14:paraId="6C5E06C6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F58DD3"/>
    <w:multiLevelType w:val="multilevel"/>
    <w:tmpl w:val="FBF58DD3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D7E2FC"/>
    <w:rsid w:val="375BC248"/>
    <w:rsid w:val="37EED0C8"/>
    <w:rsid w:val="5EFE37A8"/>
    <w:rsid w:val="6F775AFB"/>
    <w:rsid w:val="6FBFCD6E"/>
    <w:rsid w:val="6FFF841C"/>
    <w:rsid w:val="7C4F19B9"/>
    <w:rsid w:val="7DDF77E1"/>
    <w:rsid w:val="7EEF9310"/>
    <w:rsid w:val="7EF3EFD7"/>
    <w:rsid w:val="7FFBE6F7"/>
    <w:rsid w:val="D31BEBA0"/>
    <w:rsid w:val="D5FF6381"/>
    <w:rsid w:val="DF7F2CAC"/>
    <w:rsid w:val="E9AB6C92"/>
    <w:rsid w:val="EE61BB32"/>
    <w:rsid w:val="EF8F65AB"/>
    <w:rsid w:val="FBE7CC02"/>
    <w:rsid w:val="FF42A98D"/>
    <w:rsid w:val="FF57A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2013-12-25T15:15:00Z</dcterms:created>
  <dc:creator>python-docx</dc:creator>
  <dc:description>generated by python-docx</dc:description>
  <cp:lastModifiedBy>黎思斯</cp:lastModifiedBy>
  <dcterms:modified xsi:type="dcterms:W3CDTF">2026-06-29T16:17:51Z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AA53BB1E4EB4FA0CBE28266A36888FB1_42</vt:lpwstr>
  </property>
</Properties>
</file>