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C5B80">
      <w:pP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  <w:t>一、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环境搭建和配置</w:t>
      </w:r>
    </w:p>
    <w:p w14:paraId="65F45535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a、出现如图提示框</w:t>
      </w:r>
    </w:p>
    <w:p w14:paraId="53E61EAB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</w:rPr>
        <w:drawing>
          <wp:inline distT="0" distB="0" distL="114300" distR="114300">
            <wp:extent cx="2052320" cy="847725"/>
            <wp:effectExtent l="0" t="0" r="508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0A8AA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eastAsia="zh-CN"/>
        </w:rPr>
        <w:t>第一种方法将下载的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</w:rPr>
        <w:t>python27.dll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eastAsia="zh-CN"/>
        </w:rPr>
        <w:t>放到C:\Windows\SysWOW64中并重启</w:t>
      </w:r>
    </w:p>
    <w:p w14:paraId="058AB206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eastAsia="zh-CN"/>
        </w:rPr>
        <w:t>第二种是重新安装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python</w:t>
      </w:r>
    </w:p>
    <w:p w14:paraId="06A68D9B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3EDCAAAF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kern w:val="2"/>
          <w:sz w:val="18"/>
          <w:szCs w:val="18"/>
          <w:lang w:val="en-US" w:eastAsia="zh-CN" w:bidi="ar-SA"/>
        </w:rPr>
        <w:t>b、解决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QtCreator生成的exe文件不能打开问题，使用Qt自带的命令行工具切换至exe文件夹输入windeployqt myapp.exe,便可将所依赖的.dll文件复制到文件夹</w:t>
      </w:r>
    </w:p>
    <w:p w14:paraId="7F4EE22E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01C57AC2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kern w:val="2"/>
          <w:sz w:val="18"/>
          <w:szCs w:val="18"/>
          <w:lang w:val="en-US" w:eastAsia="zh-CN" w:bidi="ar-SA"/>
        </w:rPr>
        <w:t>c、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下载对应Qt版本的资源文件（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fldChar w:fldCharType="begin"/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instrText xml:space="preserve"> HYPERLINK "https://download.qt.io/new_archive/qt/5.14/5.14.2/single/" </w:instrTex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fldChar w:fldCharType="separate"/>
      </w:r>
      <w:r>
        <w:rPr>
          <w:rStyle w:val="4"/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https://download.qt.io/new_archive/qt/5.14/5.14.2/single/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fldChar w:fldCharType="end"/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）</w:t>
      </w:r>
    </w:p>
    <w:p w14:paraId="7EE64C2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13C1267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d、各工具所需头文件：</w:t>
      </w:r>
    </w:p>
    <w:p w14:paraId="7A8463DC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公共：</w:t>
      </w:r>
    </w:p>
    <w:p w14:paraId="1DEA0DB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#include &lt;QDateTime&gt;    </w:t>
      </w:r>
    </w:p>
    <w:p w14:paraId="12EA4FE8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&lt;QMessageBox&gt;</w:t>
      </w:r>
    </w:p>
    <w:p w14:paraId="0A0FCDDE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21B852C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蓝牙：</w:t>
      </w:r>
    </w:p>
    <w:p w14:paraId="0CE6A1A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&lt;QBluetoothUuid&gt;</w:t>
      </w:r>
    </w:p>
    <w:p w14:paraId="23A321A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&lt;QBluetoothDeviceDiscoveryAgent&gt;</w:t>
      </w:r>
    </w:p>
    <w:p w14:paraId="7AADE95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&lt;QBluetoothLocalDevice&gt;</w:t>
      </w:r>
    </w:p>
    <w:p w14:paraId="46DA319C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&lt;QBluetoothSocket&gt;</w:t>
      </w:r>
    </w:p>
    <w:p w14:paraId="1318C3B8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&lt;QListWidgetItem&gt;</w:t>
      </w:r>
    </w:p>
    <w:p w14:paraId="6BC136E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2C80238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串口：</w:t>
      </w:r>
    </w:p>
    <w:p w14:paraId="3961E06E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#include "QSerialPortInfo"    </w:t>
      </w:r>
    </w:p>
    <w:p w14:paraId="6A0D8CC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&lt;QSerialPort&gt;</w:t>
      </w:r>
    </w:p>
    <w:p w14:paraId="45C26BD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&lt;QSerialPort&gt;</w:t>
      </w:r>
    </w:p>
    <w:p w14:paraId="70F285BE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&lt;QString&gt;</w:t>
      </w:r>
    </w:p>
    <w:p w14:paraId="4EC6B7D5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&lt;QSerialPortInfo&gt;</w:t>
      </w:r>
    </w:p>
    <w:p w14:paraId="6650FC8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&lt;QMessageBox&gt;</w:t>
      </w:r>
    </w:p>
    <w:p w14:paraId="345B80F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&lt;QTimer&gt;</w:t>
      </w:r>
    </w:p>
    <w:p w14:paraId="6380A1E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#include &lt;QPainter&gt;</w:t>
      </w:r>
    </w:p>
    <w:p w14:paraId="1CC25BC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 xml:space="preserve"> </w:t>
      </w:r>
    </w:p>
    <w:p w14:paraId="0C7E611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e、需要再.pro添加项目配置</w:t>
      </w:r>
    </w:p>
    <w:p w14:paraId="10D61848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蓝牙：QT       += bluetooth</w:t>
      </w:r>
    </w:p>
    <w:p w14:paraId="0FA33EB3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串口：QT       += serialport</w:t>
      </w:r>
    </w:p>
    <w:p w14:paraId="6A3CB16B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710B139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f、编译器</w:t>
      </w:r>
    </w:p>
    <w:p w14:paraId="74763A2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蓝牙：依赖系统蓝牙驱动（需安装正确的厂商驱动，而非通用驱动），且 Qt5 需使用 MSVC 编译器（MinGW 编译器对 Windows 蓝牙的支持较差，易出现兼容性问题）。</w:t>
      </w:r>
    </w:p>
    <w:p w14:paraId="6658F77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266B6987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g、上电自动运行qt</w:t>
      </w:r>
    </w:p>
    <w:p w14:paraId="418D887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执行如下命令，设置MIPI 屏为主屏。</w:t>
      </w:r>
    </w:p>
    <w:p w14:paraId="532069A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Target# echo "output:eDP-1:primary" &gt; /tmp/.weston_drm.conf</w:t>
      </w:r>
    </w:p>
    <w:p w14:paraId="190D95D9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Target# vim /etc/init.d/my_sh_file</w:t>
      </w:r>
    </w:p>
    <w:p w14:paraId="296B61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#!/bin/sh</w:t>
      </w:r>
    </w:p>
    <w:p w14:paraId="3C84413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sleep 5      //延时5s，等待weston桌面就绪</w:t>
      </w:r>
    </w:p>
    <w:p w14:paraId="55C38C8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. /etc/profile</w:t>
      </w:r>
    </w:p>
    <w:p w14:paraId="45A6A0C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/etc/init.d/my_bin_file --platform wayland &amp;</w:t>
      </w:r>
    </w:p>
    <w:p w14:paraId="5534A29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Target# chmod a+x /etc/init.d/my_sh_file</w:t>
      </w:r>
    </w:p>
    <w:p w14:paraId="36EFF222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  <w:t>Target# chmod a+x /etc/init.d/my_bin_file</w:t>
      </w:r>
    </w:p>
    <w:p w14:paraId="0D2D2217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56B120A9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lang w:val="en-US" w:eastAsia="zh-CN"/>
        </w:rPr>
      </w:pPr>
    </w:p>
    <w:p w14:paraId="02E259E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kern w:val="2"/>
          <w:sz w:val="21"/>
          <w:szCs w:val="21"/>
          <w:lang w:val="en-US" w:eastAsia="zh-CN" w:bidi="ar-SA"/>
        </w:rPr>
        <w:t>二、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信号槽</w:t>
      </w:r>
    </w:p>
    <w:p w14:paraId="3867F860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在 Qt 框架中，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信号槽（Signal &amp; Slot）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是用于对象间通信的核心机制，它能够实现松耦合的对象交互，是 Qt 区别于其他框架的重要特性。</w:t>
      </w:r>
    </w:p>
    <w:p w14:paraId="1BEAD52E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spacing w:val="0"/>
          <w:sz w:val="18"/>
          <w:szCs w:val="18"/>
          <w:shd w:val="clear" w:fill="FFFFFF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信号（Signal）</w:t>
      </w:r>
    </w:p>
    <w:p w14:paraId="37A18651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信号是由对象发出的特定事件通知</w:t>
      </w:r>
    </w:p>
    <w:p w14:paraId="3898C082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当对象的状态发生改变时，会发射（emit）相应的信号</w:t>
      </w:r>
    </w:p>
    <w:p w14:paraId="2C1525A8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信号没有返回值，通常声明在类的 signals 部分</w:t>
      </w:r>
    </w:p>
    <w:p w14:paraId="7841FE35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信号不需要实现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，由 Qt 的元对象编译器（moc）自动生成实现代码</w:t>
      </w:r>
    </w:p>
    <w:p w14:paraId="323C7B4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spacing w:val="0"/>
          <w:sz w:val="18"/>
          <w:szCs w:val="18"/>
          <w:shd w:val="clear" w:fill="FFFFFF"/>
          <w:lang w:val="en-US" w:eastAsia="zh-CN"/>
        </w:rPr>
        <w:t>2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槽（Slot）</w:t>
      </w:r>
    </w:p>
    <w:p w14:paraId="5CB137BE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槽是用于响应信号的函数</w:t>
      </w:r>
    </w:p>
    <w:p w14:paraId="27AF04CF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槽可以是普通的成员函数，也可以是静态函数、全局函数等</w:t>
      </w:r>
    </w:p>
    <w:p w14:paraId="3A1C6BE3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槽需要自己实现具体的逻辑</w:t>
      </w:r>
    </w:p>
    <w:p w14:paraId="40F0EAB1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槽通常声明在类的 public slots、protected slots 或 private slots 部分</w:t>
      </w:r>
    </w:p>
    <w:p w14:paraId="4C38837C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05EC0994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3、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基本用法示例</w:t>
      </w:r>
    </w:p>
    <w:p w14:paraId="63E8525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cpp</w:t>
      </w:r>
    </w:p>
    <w:p w14:paraId="7361B5C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运行</w:t>
      </w:r>
    </w:p>
    <w:p w14:paraId="1559165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#include &lt;QObject&gt;</w:t>
      </w:r>
    </w:p>
    <w:p w14:paraId="7AA87A3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0096C90D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// 定义一个发送信号的类</w:t>
      </w:r>
    </w:p>
    <w:p w14:paraId="781562E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class Sender : public QObject {</w:t>
      </w:r>
    </w:p>
    <w:p w14:paraId="3D04D86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Q_OBJECT  // 必须添加这个宏才能使用信号槽机制</w:t>
      </w:r>
    </w:p>
    <w:p w14:paraId="0F0DFB6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public:</w:t>
      </w:r>
    </w:p>
    <w:p w14:paraId="42FDA898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explicit Sender(QObject *parent = nullptr) : QObject(parent) {}</w:t>
      </w:r>
    </w:p>
    <w:p w14:paraId="266AEFD8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</w:t>
      </w:r>
    </w:p>
    <w:p w14:paraId="135A77A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// 触发信号的函数</w:t>
      </w:r>
    </w:p>
    <w:p w14:paraId="4509678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void doSomething() {</w:t>
      </w:r>
    </w:p>
    <w:p w14:paraId="1C485183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    // 发射信号</w:t>
      </w:r>
    </w:p>
    <w:p w14:paraId="3B1222D0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    emit valueChanged(42);</w:t>
      </w:r>
    </w:p>
    <w:p w14:paraId="7F1DCF9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}</w:t>
      </w:r>
    </w:p>
    <w:p w14:paraId="77434EC3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</w:t>
      </w:r>
    </w:p>
    <w:p w14:paraId="354EBCE2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signals:</w:t>
      </w:r>
    </w:p>
    <w:p w14:paraId="7F4E64DD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// 声明信号</w:t>
      </w:r>
    </w:p>
    <w:p w14:paraId="6AAD194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void valueChanged(int newValue);</w:t>
      </w:r>
    </w:p>
    <w:p w14:paraId="380F88B4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};</w:t>
      </w:r>
    </w:p>
    <w:p w14:paraId="00D8338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3A52B13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// 定义一个接收信号的类</w:t>
      </w:r>
    </w:p>
    <w:p w14:paraId="6F2D5C7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class Receiver : public QObject {</w:t>
      </w:r>
    </w:p>
    <w:p w14:paraId="5A3AFA7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Q_OBJECT</w:t>
      </w:r>
    </w:p>
    <w:p w14:paraId="6B19E64B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public:</w:t>
      </w:r>
    </w:p>
    <w:p w14:paraId="1A01088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explicit Receiver(QObject *parent = nullptr) : QObject(parent) {}</w:t>
      </w:r>
    </w:p>
    <w:p w14:paraId="56448CC4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</w:t>
      </w:r>
    </w:p>
    <w:p w14:paraId="523D1AE6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public slots:</w:t>
      </w:r>
    </w:p>
    <w:p w14:paraId="0FCC97AD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// 声明并实现槽函数</w:t>
      </w:r>
    </w:p>
    <w:p w14:paraId="243B9DA8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void onValueChanged(int value) {</w:t>
      </w:r>
    </w:p>
    <w:p w14:paraId="409A00C5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    qDebug() &lt;&lt; "收到新值:" &lt;&lt; value;</w:t>
      </w:r>
    </w:p>
    <w:p w14:paraId="7F348DC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}</w:t>
      </w:r>
    </w:p>
    <w:p w14:paraId="0CBFF4D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};</w:t>
      </w:r>
    </w:p>
    <w:p w14:paraId="2DAED933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462EC87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// 使用信号槽</w:t>
      </w:r>
    </w:p>
    <w:p w14:paraId="557366E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int main() {</w:t>
      </w:r>
    </w:p>
    <w:p w14:paraId="5D5EFB3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Sender sender;</w:t>
      </w:r>
    </w:p>
    <w:p w14:paraId="6F292AE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Receiver receiver;</w:t>
      </w:r>
    </w:p>
    <w:p w14:paraId="117BD6C4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</w:t>
      </w:r>
    </w:p>
    <w:p w14:paraId="7CF27495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// 连接信号和槽</w:t>
      </w:r>
    </w:p>
    <w:p w14:paraId="1C3D650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QObject::connect(&amp;sender, &amp;Sender::valueChanged, </w:t>
      </w:r>
    </w:p>
    <w:p w14:paraId="2DE5269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                 &amp;receiver, &amp;Receiver::onValueChanged);</w:t>
      </w:r>
    </w:p>
    <w:p w14:paraId="2BB89604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</w:t>
      </w:r>
    </w:p>
    <w:p w14:paraId="4E74E3E5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// 触发信号</w:t>
      </w:r>
    </w:p>
    <w:p w14:paraId="0EB27D37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sender.doSomething();  // 会调用 receiver 的 onValueChanged 函数</w:t>
      </w:r>
    </w:p>
    <w:p w14:paraId="1E4F7E9E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</w:t>
      </w:r>
    </w:p>
    <w:p w14:paraId="0BF9F26F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   return 0;</w:t>
      </w:r>
    </w:p>
    <w:p w14:paraId="46E5532C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}</w:t>
      </w:r>
    </w:p>
    <w:p w14:paraId="61B8A735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4、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信号槽连接方式</w:t>
      </w:r>
    </w:p>
    <w:p w14:paraId="47916839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Qt 提供了多种连接方式（通过 Qt::ConnectionType 指定）：</w:t>
      </w:r>
    </w:p>
    <w:p w14:paraId="706657E7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Qt::AutoConnection（默认）：自动选择合适的连接方式</w:t>
      </w:r>
    </w:p>
    <w:p w14:paraId="2644AFBA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Qt::DirectConnection：直接调用槽函数，在发送信号的线程执行</w:t>
      </w:r>
    </w:p>
    <w:p w14:paraId="02FCD62B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Qt::QueuedConnection：通过事件队列异步调用，在接收者线程执行</w:t>
      </w:r>
    </w:p>
    <w:p w14:paraId="19778912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Qt::BlockingQueuedConnection：类似队列连接，但会阻塞发送者线程</w:t>
      </w:r>
    </w:p>
    <w:p w14:paraId="72B2468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5、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信号槽的优点</w:t>
      </w:r>
    </w:p>
    <w:p w14:paraId="29B15D8F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松耦合：发送者不需要知道接收者的存在</w:t>
      </w:r>
    </w:p>
    <w:p w14:paraId="60E1F3EF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类型安全：连接时会检查信号和槽的参数是否匹配</w:t>
      </w:r>
    </w:p>
    <w:p w14:paraId="46BF67A7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支持跨线程通信：通过不同的连接类型可以安全地进行线程间通信</w:t>
      </w:r>
    </w:p>
    <w:p w14:paraId="7425A002">
      <w:pPr>
        <w:widowControl w:val="0"/>
        <w:numPr>
          <w:ilvl w:val="0"/>
          <w:numId w:val="0"/>
        </w:numPr>
        <w:ind w:firstLine="180" w:firstLineChars="100"/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- </w:t>
      </w: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可以一对多、多对一或多对多连接</w:t>
      </w:r>
    </w:p>
    <w:p w14:paraId="7ACD0DC3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  <w:t>使用信号槽机制时，需要确保类声明了 Q_OBJECT 宏，并且在项目文件中正确配置了 Qt 的元对象系统。</w:t>
      </w:r>
    </w:p>
    <w:p w14:paraId="0C91327A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7DD29411"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kern w:val="2"/>
          <w:sz w:val="21"/>
          <w:szCs w:val="21"/>
          <w:shd w:val="clear" w:fill="FFFFFF"/>
          <w:lang w:val="en-US" w:eastAsia="zh-CN" w:bidi="ar-SA"/>
        </w:rPr>
        <w:t>三、</w:t>
      </w: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按键和函数关联</w:t>
      </w:r>
    </w:p>
    <w:p w14:paraId="63614B24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>在 C++（尤其是 Qt 框架）中，类中的函数没有显式调用却能运行，最常见的原因是这些函数是回调函数、事件处理函数或槽函数，它们通过 “间接绑定” 的方式被框架或系统自动调用。</w:t>
      </w:r>
    </w:p>
    <w:p w14:paraId="5D2B5991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>最典型的场景：Qt 中的信号槽与自动关联</w:t>
      </w:r>
    </w:p>
    <w:p w14:paraId="31BDBBB0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>void MainWindow::on_pushButton_clicked() {</w:t>
      </w:r>
    </w:p>
    <w:p w14:paraId="5C7571CA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    // 按钮点击后执行的逻辑</w:t>
      </w:r>
    </w:p>
    <w:p w14:paraId="7B2DB60B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>}</w:t>
      </w:r>
    </w:p>
    <w:p w14:paraId="32E984D0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>这个函数看起来没有被任何代码显式调用（比如没有 obj-&gt;on_pushButton_clicked() 这样的语句），但当你点击界面上的按钮时，它会自动运行。</w:t>
      </w:r>
    </w:p>
    <w:p w14:paraId="55D7663D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  <w:t>原因是：Qt 会根据函数命名规则自动关联信号和槽。只要函数名符合 on_&lt;控件对象名&gt;_&lt;信号名&gt;() 的格式（如 on_pushButton_clicked 对应对象名为 pushButton 的按钮的 clicked 信号），Qt 的 uic 工具会在自动生成的代码中完成信号槽连接，无需手动写 connect。</w:t>
      </w:r>
    </w:p>
    <w:p w14:paraId="5A94D41F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071A6DF7">
      <w:pPr>
        <w:numPr>
          <w:ilvl w:val="0"/>
          <w:numId w:val="0"/>
        </w:numPr>
        <w:ind w:left="0" w:left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kern w:val="2"/>
          <w:sz w:val="21"/>
          <w:szCs w:val="21"/>
          <w:lang w:val="en-US" w:eastAsia="zh-CN" w:bidi="ar-SA"/>
        </w:rPr>
        <w:t>四、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  <w:t>自定义界面设置</w:t>
      </w:r>
    </w:p>
    <w:p w14:paraId="3311A795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kern w:val="2"/>
          <w:sz w:val="18"/>
          <w:szCs w:val="18"/>
          <w:lang w:val="en-US" w:eastAsia="zh-CN" w:bidi="ar-SA"/>
        </w:rPr>
        <w:t>1、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  <w:t>添加资源</w:t>
      </w:r>
    </w:p>
    <w:p w14:paraId="0CE56F0C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右键项目弹出下面的选项框</w:t>
      </w:r>
    </w:p>
    <w:p w14:paraId="4DAD4571">
      <w:pPr>
        <w:numPr>
          <w:ilvl w:val="0"/>
          <w:numId w:val="0"/>
        </w:numPr>
      </w:pPr>
      <w:r>
        <w:drawing>
          <wp:inline distT="0" distB="0" distL="114300" distR="114300">
            <wp:extent cx="3820795" cy="2825115"/>
            <wp:effectExtent l="0" t="0" r="825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9D55">
      <w:pPr>
        <w:numPr>
          <w:ilvl w:val="0"/>
          <w:numId w:val="0"/>
        </w:numPr>
      </w:pPr>
    </w:p>
    <w:p w14:paraId="2ADC7A30">
      <w:pPr>
        <w:numPr>
          <w:ilvl w:val="0"/>
          <w:numId w:val="0"/>
        </w:numPr>
      </w:pPr>
      <w:r>
        <w:drawing>
          <wp:inline distT="0" distB="0" distL="114300" distR="114300">
            <wp:extent cx="4017645" cy="2541905"/>
            <wp:effectExtent l="0" t="0" r="190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3F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352165" cy="2955925"/>
            <wp:effectExtent l="0" t="0" r="63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16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D9F1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  <w:t>2、背景</w:t>
      </w:r>
    </w:p>
    <w:p w14:paraId="0DE706E3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setStyleSheet("background-image: url(:/images/background1.jpg);"</w:t>
      </w:r>
    </w:p>
    <w:p w14:paraId="2CAD5EAE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    "background-repeat: no-repeat;"</w:t>
      </w:r>
    </w:p>
    <w:p w14:paraId="1AF902AD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    "background-position: center;");</w:t>
      </w:r>
    </w:p>
    <w:p w14:paraId="594A0D03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</w:p>
    <w:p w14:paraId="5A9802C6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// 设置整个窗口背景色（红色）</w:t>
      </w:r>
    </w:p>
    <w:p w14:paraId="45A28AED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this-&gt;setStyleSheet("background-color: red;");</w:t>
      </w:r>
    </w:p>
    <w:p w14:paraId="71901A15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</w:p>
    <w:p w14:paraId="56D51009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kern w:val="2"/>
          <w:sz w:val="18"/>
          <w:szCs w:val="18"/>
          <w:lang w:val="en-US" w:eastAsia="zh-CN" w:bidi="ar-SA"/>
        </w:rPr>
        <w:t>3、</w:t>
      </w: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  <w:t>控件</w:t>
      </w:r>
    </w:p>
    <w:p w14:paraId="67439378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// 为按钮设置背景</w:t>
      </w:r>
    </w:p>
    <w:p w14:paraId="040CADBC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QPushButton *btn = new QPushButton("按钮", this);</w:t>
      </w:r>
    </w:p>
    <w:p w14:paraId="4FAA12D4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btn-&gt;setStyleSheet("background-color: blue; color: white;");</w:t>
      </w:r>
    </w:p>
    <w:p w14:paraId="73413ED1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</w:p>
    <w:p w14:paraId="03EDDEEC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// 为标签设置背景图片</w:t>
      </w:r>
    </w:p>
    <w:p w14:paraId="4A4720DF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QLabel *label = new QLabel(this);</w:t>
      </w:r>
    </w:p>
    <w:p w14:paraId="146E3C10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label-&gt;setStyleSheet("background-image: url(:/images/label_bg.png);");</w:t>
      </w:r>
    </w:p>
    <w:p w14:paraId="2B3BCAC4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</w:p>
    <w:p w14:paraId="4EBE7AE8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// 所有QPushButton都应用此样式</w:t>
      </w:r>
    </w:p>
    <w:p w14:paraId="3FEA7842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>this-&gt;setStyleSheet("QPushButton {"</w:t>
      </w:r>
    </w:p>
    <w:p w14:paraId="0AC690A5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    background-color: #4CAF50;"</w:t>
      </w:r>
    </w:p>
    <w:p w14:paraId="7CD41566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    color: white;"</w:t>
      </w:r>
    </w:p>
    <w:p w14:paraId="2BB8AFF1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    border-radius: 5px;"</w:t>
      </w:r>
    </w:p>
    <w:p w14:paraId="1D4FF79D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"}"</w:t>
      </w:r>
    </w:p>
    <w:p w14:paraId="7FF4B061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"QPushButton:hover {"</w:t>
      </w:r>
    </w:p>
    <w:p w14:paraId="5F12BBDF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    background-color: #45a049;"</w:t>
      </w:r>
    </w:p>
    <w:p w14:paraId="4E5E2FC5">
      <w:pPr>
        <w:numPr>
          <w:ilvl w:val="0"/>
          <w:numId w:val="0"/>
        </w:numPr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sz w:val="18"/>
          <w:szCs w:val="18"/>
          <w:lang w:val="en-US" w:eastAsia="zh-CN"/>
        </w:rPr>
        <w:t xml:space="preserve">                    "}");</w:t>
      </w:r>
    </w:p>
    <w:p w14:paraId="3FDD3E71">
      <w:pPr>
        <w:widowControl w:val="0"/>
        <w:numPr>
          <w:ilvl w:val="0"/>
          <w:numId w:val="1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摄像头</w:t>
      </w:r>
    </w:p>
    <w:p w14:paraId="63645F91">
      <w:pPr>
        <w:widowControl w:val="0"/>
        <w:numPr>
          <w:ilvl w:val="0"/>
          <w:numId w:val="2"/>
        </w:numPr>
        <w:jc w:val="both"/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执行流程</w:t>
      </w:r>
    </w:p>
    <w:p w14:paraId="69010812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Qt应用（QCamera等） </w:t>
      </w:r>
    </w:p>
    <w:p w14:paraId="51BD96D9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↓（调用系统接口）</w:t>
      </w:r>
    </w:p>
    <w:p w14:paraId="3EB71947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Linux系统层（V4L2/GStreamer等）</w:t>
      </w:r>
    </w:p>
    <w:p w14:paraId="21E648EF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↓（操作设备节点）</w:t>
      </w:r>
    </w:p>
    <w:p w14:paraId="627E9251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Linux驱动层（摄像头驱动）</w:t>
      </w:r>
    </w:p>
    <w:p w14:paraId="33DB1AAD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↓（解析设备树配置）</w:t>
      </w:r>
    </w:p>
    <w:p w14:paraId="62B30AD2"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硬件管脚（由设备树定义复用关系）</w:t>
      </w:r>
    </w:p>
    <w:p w14:paraId="38BD201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代码解析</w:t>
      </w:r>
    </w:p>
    <w:p w14:paraId="5A2746A5"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QCameraInfo::availableCameras()：静态方法，返回当前系统中所有可用摄像头的信息列表（QList&lt;QCameraInfo&gt;）。</w:t>
      </w:r>
    </w:p>
    <w:p w14:paraId="31E7230C">
      <w:pPr>
        <w:widowControl w:val="0"/>
        <w:numPr>
          <w:ilvl w:val="0"/>
          <w:numId w:val="0"/>
        </w:numPr>
        <w:ind w:leftChars="0"/>
        <w:jc w:val="both"/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底层通过调用系统接口（Linux 下依赖 V4L2 和 GStreamer）枚举摄像头设备（如/dev/video0、/dev/video1）。</w:t>
      </w:r>
    </w:p>
    <w:p w14:paraId="689FB136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23E215A4">
      <w:pPr>
        <w:numPr>
          <w:ilvl w:val="0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  <w:t>FFmpeg</w:t>
      </w:r>
    </w:p>
    <w:p w14:paraId="358FBAFD">
      <w:pPr>
        <w:numPr>
          <w:ilvl w:val="0"/>
          <w:numId w:val="3"/>
        </w:numPr>
        <w:ind w:leftChars="0"/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  <w:t>准备工作</w:t>
      </w:r>
    </w:p>
    <w:p w14:paraId="693C59E4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下载x264源码 git clone 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fldChar w:fldCharType="begin"/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instrText xml:space="preserve"> HYPERLINK "https://code.videolan.org/videolan/x264.git" </w:instrTex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fldChar w:fldCharType="separate"/>
      </w:r>
      <w:r>
        <w:rPr>
          <w:rStyle w:val="5"/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https://code.videolan.org/videolan/x264.git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fldChar w:fldCharType="end"/>
      </w:r>
    </w:p>
    <w:p w14:paraId="642D31BB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 xml:space="preserve">下载ffmpeg源码 git clone 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fldChar w:fldCharType="begin"/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instrText xml:space="preserve"> HYPERLINK "https://github.com/nyanmisaka/ffmpeg-rockchip.git" </w:instrTex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fldChar w:fldCharType="separate"/>
      </w:r>
      <w:r>
        <w:rPr>
          <w:rStyle w:val="5"/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https://github.com/nyanmisaka/ffmpeg-rockchip.git</w:t>
      </w: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fldChar w:fldCharType="end"/>
      </w:r>
    </w:p>
    <w:p w14:paraId="12BB8D83"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并将经交叉编译后的bin和lib放到开发板/usr/bin和/usr/lib</w:t>
      </w:r>
    </w:p>
    <w:p w14:paraId="624E8471">
      <w:pPr>
        <w:numPr>
          <w:ilvl w:val="0"/>
          <w:numId w:val="0"/>
        </w:numPr>
      </w:pPr>
      <w:r>
        <w:drawing>
          <wp:inline distT="0" distB="0" distL="114300" distR="114300">
            <wp:extent cx="1885950" cy="3590925"/>
            <wp:effectExtent l="0" t="0" r="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23EC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ffmpeg/include：主要包含 FFmpeg的头文件（.h 文件，用于声明函数、宏定义、数据类型等，供其他代码引用）。</w:t>
      </w:r>
    </w:p>
    <w:p w14:paraId="6376932E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ffmpeg/lib：主要包含 FFmpeg的所需函数的集成库。</w:t>
      </w:r>
    </w:p>
    <w:p w14:paraId="55DC1866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x264/include：主要包含 x264的头文件，用于视频解码和编码</w:t>
      </w:r>
      <w:bookmarkStart w:id="0" w:name="_GoBack"/>
      <w:bookmarkEnd w:id="0"/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（.h 文件，用于声明函数、宏定义、数据类型等，供其他代码引用）。</w:t>
      </w:r>
    </w:p>
    <w:p w14:paraId="2A2B7617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x264/lib：主要包含 x264的所需函数的集成库，用于视频解码和编码。</w:t>
      </w:r>
    </w:p>
    <w:p w14:paraId="4BEEF9A0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main.cpp:qt主函数。</w:t>
      </w:r>
    </w:p>
    <w:p w14:paraId="475FBFC4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mainwindow.cpp：主要用于初始化主界面的标题，初始化按键大小颜色和按键信号槽，初始化视频流在主界面显示的配置。</w:t>
      </w:r>
    </w:p>
    <w:p w14:paraId="75A97FDA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mainwindow.h：定义子类MainWindow的成员。</w:t>
      </w:r>
    </w:p>
    <w:p w14:paraId="555F76A2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FFmpeg_sample.pro：是项目文件（Project File），由 Qt 的构建系统 qmake 解析，用于描述项目的构建规则、依赖关系、编译选项等信息。它是连接开发者与编译过程的核心配置文件，决定了 Qt 项目如何被编译、链接为可执行文件或库。</w:t>
      </w:r>
    </w:p>
    <w:p w14:paraId="22EB3664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FFmpeg_sample.pro.user：是 Qt Creator 自动生成的用户特定配置文件，主要用于存储与当前用户、当前开发环境相关的临时设置，与项目的核心构建逻辑无关（核心逻辑由 .pro 文件定义）。</w:t>
      </w:r>
    </w:p>
    <w:p w14:paraId="277FC7EB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video_previewer.cpp：配置视频参数，并将所形成的视频流在指定的界面显示。</w:t>
      </w:r>
    </w:p>
    <w:p w14:paraId="14187E88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video_previewer.h：定义VideoPreviewer类所需成员。</w:t>
      </w:r>
    </w:p>
    <w:p w14:paraId="10C96286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video_recorder.cpp：配置录像视频参数，并将VideoPreviewer形成的视频流保存为.mp4格式。</w:t>
      </w:r>
    </w:p>
    <w:p w14:paraId="153545C3"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  <w:t>video_recorder.h：定义VideoRecorder类所需成员。</w:t>
      </w:r>
    </w:p>
    <w:p w14:paraId="3A5694C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8D1813">
      <w:pPr>
        <w:numPr>
          <w:ilvl w:val="0"/>
          <w:numId w:val="3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18"/>
          <w:szCs w:val="18"/>
          <w:lang w:val="en-US" w:eastAsia="zh-CN"/>
        </w:rPr>
        <w:t>建立Qt工程</w:t>
      </w:r>
    </w:p>
    <w:p w14:paraId="5BB5228E">
      <w:pPr>
        <w:numPr>
          <w:numId w:val="0"/>
        </w:numPr>
        <w:ind w:leftChars="0"/>
      </w:pPr>
    </w:p>
    <w:p w14:paraId="29477CB3"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p w14:paraId="50A04707">
      <w:pPr>
        <w:numPr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54C26"/>
    <w:multiLevelType w:val="singleLevel"/>
    <w:tmpl w:val="DFC54C2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4F25F59"/>
    <w:multiLevelType w:val="singleLevel"/>
    <w:tmpl w:val="04F25F5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01EC414"/>
    <w:multiLevelType w:val="singleLevel"/>
    <w:tmpl w:val="401EC41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17F2D"/>
    <w:rsid w:val="079C3F7C"/>
    <w:rsid w:val="082864E8"/>
    <w:rsid w:val="092B1742"/>
    <w:rsid w:val="094D1DC1"/>
    <w:rsid w:val="0B2A244D"/>
    <w:rsid w:val="0C530B06"/>
    <w:rsid w:val="0E7510FC"/>
    <w:rsid w:val="0FDE128A"/>
    <w:rsid w:val="14474812"/>
    <w:rsid w:val="15693FE0"/>
    <w:rsid w:val="211239CE"/>
    <w:rsid w:val="21D9627E"/>
    <w:rsid w:val="23CE00C9"/>
    <w:rsid w:val="26BE6976"/>
    <w:rsid w:val="288F7F43"/>
    <w:rsid w:val="28D26BD1"/>
    <w:rsid w:val="2DD65871"/>
    <w:rsid w:val="33863C3A"/>
    <w:rsid w:val="344E3F2B"/>
    <w:rsid w:val="3AA213D3"/>
    <w:rsid w:val="3EB82698"/>
    <w:rsid w:val="3ED94B07"/>
    <w:rsid w:val="406F24C6"/>
    <w:rsid w:val="41A6358A"/>
    <w:rsid w:val="424A06DD"/>
    <w:rsid w:val="437E0A36"/>
    <w:rsid w:val="49E52959"/>
    <w:rsid w:val="4A3D572D"/>
    <w:rsid w:val="4E5E1C7A"/>
    <w:rsid w:val="52663016"/>
    <w:rsid w:val="55974E8C"/>
    <w:rsid w:val="56BD17D1"/>
    <w:rsid w:val="56E708B1"/>
    <w:rsid w:val="5742133E"/>
    <w:rsid w:val="586B72E0"/>
    <w:rsid w:val="589D27FC"/>
    <w:rsid w:val="59490334"/>
    <w:rsid w:val="59547425"/>
    <w:rsid w:val="5FAB1C81"/>
    <w:rsid w:val="624F31FF"/>
    <w:rsid w:val="62AE058D"/>
    <w:rsid w:val="630C2BBF"/>
    <w:rsid w:val="63724EF3"/>
    <w:rsid w:val="64D21580"/>
    <w:rsid w:val="6598253F"/>
    <w:rsid w:val="6C77456B"/>
    <w:rsid w:val="74F179C0"/>
    <w:rsid w:val="75112E64"/>
    <w:rsid w:val="762B0A11"/>
    <w:rsid w:val="7A342CD0"/>
    <w:rsid w:val="7B5E2F38"/>
    <w:rsid w:val="7C39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1275</Words>
  <Characters>2740</Characters>
  <Lines>0</Lines>
  <Paragraphs>0</Paragraphs>
  <TotalTime>20</TotalTime>
  <ScaleCrop>false</ScaleCrop>
  <LinksUpToDate>false</LinksUpToDate>
  <CharactersWithSpaces>3090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2025-10-11T00:37:00Z</dcterms:created>
  <dc:creator>joe.chen</dc:creator>
  <cp:lastModifiedBy>陈润宙</cp:lastModifiedBy>
  <dcterms:modified xsi:type="dcterms:W3CDTF">2025-10-24T02:28:40Z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eyJoZGlkIjoiNDJiOGQyMjIyY2YxYTJkYzE0NWY5YWU0Y2I4YjA4NzEiLCJ1c2VySWQiOiIxNjU3MTcxMDY3In0=</vt:lpwstr>
  </property>
  <property fmtid="{D5CDD505-2E9C-101B-9397-08002B2CF9AE}" pid="4" name="ICV">
    <vt:lpwstr>1F1B91AA531A4AD0B48F0D191489A81E_12</vt:lpwstr>
  </property>
</Properties>
</file>