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项目自定义 HDF5 v1 转换说明</w:t>
      </w:r>
    </w:p>
    <w:p>
      <w:r>
        <w:t>UR5e 数据管道 | 适用于 cleaned 数据集导出、交换和下游自定义读取器</w:t>
      </w:r>
    </w:p>
    <w:p>
      <w:pPr>
        <w:pStyle w:val="Heading1"/>
      </w:pPr>
      <w:r>
        <w:t>1. 文档范围</w:t>
      </w:r>
    </w:p>
    <w:p>
      <w:r>
        <w:t>本文说明数据管道中的项目自定义 HDF5 v1 转换功能，包括输入要求、Qt 界面操作、命令行/API 用法、文件 schema、校验方式、容量注意事项和故障排查。HDF5 在本项目中是独立的二进制交换格式，不是某个模型专用的训练格式，也不承诺能够被所有机器人学习框架直接读取。</w:t>
      </w:r>
    </w:p>
    <w:p>
      <w:pPr>
        <w:pStyle w:val="Heading1"/>
      </w:pPr>
      <w:r>
        <w:t>2. 数据流边界</w:t>
      </w:r>
    </w:p>
    <w:p>
      <w:r>
        <w:t>original JSONL + 外部图像 → 质量检查、人工 outcome、清洗 → cleaned/&lt;mode&gt;/qpos_gripper → 项目 HDF5 v1 / LeRobot v3 ACT / LeRobot v3 VLA。</w:t>
      </w:r>
    </w:p>
    <w:p>
      <w:r>
        <w:t>HDF5 转换只读取 cleaned 数据，不参与实时采集、相机同步、人工标注或清洗。cleaned 数据集只包含通过清洗的 accepted episode；失败或待复核 episode 不会被转换，但清洗报告仍保留审计记录。</w:t>
      </w:r>
    </w:p>
    <w:p>
      <w:pPr>
        <w:pStyle w:val="Heading1"/>
      </w:pPr>
      <w:r>
        <w:t>3. 前置条件</w:t>
      </w:r>
    </w:p>
    <w:p>
      <w:pPr>
        <w:pStyle w:val="ListBullet"/>
      </w:pPr>
      <w:r>
        <w:t>已安装 Python 3、h5py、numpy 和 pillow。</w:t>
      </w:r>
    </w:p>
    <w:p>
      <w:pPr>
        <w:pStyle w:val="ListBullet"/>
      </w:pPr>
      <w:r>
        <w:t>输入目录是 cleaned/&lt;mode&gt;/qpos_gripper，并包含 meta/episodes.jsonl。</w:t>
      </w:r>
    </w:p>
    <w:p>
      <w:pPr>
        <w:pStyle w:val="ListBullet"/>
      </w:pPr>
      <w:r>
        <w:t>每个 episode 的 data_path 指向目录内存在的 JSONL 文件。</w:t>
      </w:r>
    </w:p>
    <w:p>
      <w:pPr>
        <w:pStyle w:val="ListBullet"/>
      </w:pPr>
      <w:r>
        <w:t>每帧包含 7 维 observation.state、7 维 action、有限时间戳和 external/wrist 两路图像。</w:t>
      </w:r>
    </w:p>
    <w:p>
      <w:pPr>
        <w:pStyle w:val="ListBullet"/>
      </w:pPr>
      <w:r>
        <w:t>图像路径必须位于输入数据集目录内并能够被 Pillow 解码。</w:t>
      </w:r>
    </w:p>
    <w:p>
      <w:pPr>
        <w:pStyle w:val="ListBullet"/>
      </w:pPr>
      <w:r>
        <w:t>输出文件不存在；转换器不会覆盖已有 .h5/.hdf5 文件。</w:t>
      </w:r>
    </w:p>
    <w:p>
      <w:pPr>
        <w:pStyle w:val="Heading1"/>
      </w:pPr>
      <w:r>
        <w:t>4. Qt 界面操作</w:t>
      </w:r>
    </w:p>
    <w:p>
      <w:pPr>
        <w:pStyle w:val="ListNumber"/>
      </w:pPr>
      <w:r>
        <w:t>点击 Convert...，选择 HDF5。</w:t>
      </w:r>
    </w:p>
    <w:p>
      <w:pPr>
        <w:pStyle w:val="ListNumber"/>
      </w:pPr>
      <w:r>
        <w:t>选择包含 meta/episodes.jsonl 的 cleaned qpos_gripper 数据集。</w:t>
      </w:r>
    </w:p>
    <w:p>
      <w:pPr>
        <w:pStyle w:val="ListNumber"/>
      </w:pPr>
      <w:r>
        <w:t>选择输出文件；未填写扩展名时 UI 自动补充 .hdf5，已有文件不会覆盖。</w:t>
      </w:r>
    </w:p>
    <w:p>
      <w:pPr>
        <w:pStyle w:val="ListNumber"/>
      </w:pPr>
      <w:r>
        <w:t>观察 HDF5 export queued、HDF5 export running、HDF5 export complete 或 HDF5 export failed 状态。</w:t>
      </w:r>
    </w:p>
    <w:p>
      <w:pPr>
        <w:pStyle w:val="ListNumber"/>
      </w:pPr>
      <w:r>
        <w:t>转换期间 busy 进度条表示任务仍在运行，不显示伪造百分比。</w:t>
      </w:r>
    </w:p>
    <w:p>
      <w:pPr>
        <w:pStyle w:val="Heading1"/>
      </w:pPr>
      <w:r>
        <w:t>5. 命令行与 Dashboard API</w:t>
      </w:r>
    </w:p>
    <w:p>
      <w:r>
        <w:t>命令行：</w:t>
      </w:r>
    </w:p>
    <w:p>
      <w:pPr>
        <w:pStyle w:val="NoSpacing"/>
      </w:pPr>
      <w:r>
        <w:t>ros2 run data_collection_pkg data_collection convert \</w:t>
        <w:br/>
        <w:t xml:space="preserve">  cleaned/teleop/qpos_gripper \</w:t>
        <w:br/>
        <w:t xml:space="preserve">  --format hdf5 --output-path exports/teleop.hdf5</w:t>
      </w:r>
    </w:p>
    <w:p>
      <w:r>
        <w:t>API：POST /api/capture/export，请求字段为 format=hdf5、cleaned_dataset_dir 和 output_path；使用 GET /api/capture/export/status 查询 queued、running、done 或 failed。</w:t>
      </w:r>
    </w:p>
    <w:p>
      <w:pPr>
        <w:pStyle w:val="Heading1"/>
      </w:pPr>
      <w:r>
        <w:t>6. HDF5 v1 文件结构</w:t>
      </w:r>
    </w:p>
    <w:p>
      <w:r>
        <w:t>meta/episode_index、meta/episode_lengths、meta/episode_ends、meta/feature_manifest、meta/cleaning_summary（可选）和 meta/tasks/task_id、language_instruction_en、language_instruction_zh。每个 episodes/episode_XXXXXX 下包含 observations/state、observations/images/top、observations/images/wrist、actions、timestamps、frame_index，以及 task 和语言属性。</w:t>
      </w:r>
    </w:p>
    <w:p>
      <w:pPr>
        <w:pStyle w:val="Heading1"/>
      </w:pPr>
      <w:r>
        <w:t>7. 字段约束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dtype / shape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float32[T,7]</w:t>
            </w:r>
          </w:p>
        </w:tc>
        <w:tc>
          <w:tcPr>
            <w:tcW w:type="dxa" w:w="2160"/>
          </w:tcPr>
          <w:p>
            <w:r>
              <w:t>observation.state</w:t>
            </w:r>
          </w:p>
        </w:tc>
        <w:tc>
          <w:tcPr>
            <w:tcW w:type="dxa" w:w="2160"/>
          </w:tcPr>
          <w:p>
            <w:r>
              <w:t>6 个关节位置 + 夹爪</w:t>
            </w:r>
          </w:p>
        </w:tc>
      </w:tr>
      <w:tr>
        <w:tc>
          <w:tcPr>
            <w:tcW w:type="dxa" w:w="2160"/>
          </w:tcPr>
          <w:p>
            <w:r>
              <w:t>actions</w:t>
            </w:r>
          </w:p>
        </w:tc>
        <w:tc>
          <w:tcPr>
            <w:tcW w:type="dxa" w:w="2160"/>
          </w:tcPr>
          <w:p>
            <w:r>
              <w:t>float32[T,7]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qpos_gripper 动作</w:t>
            </w:r>
          </w:p>
        </w:tc>
      </w:tr>
      <w:tr>
        <w:tc>
          <w:tcPr>
            <w:tcW w:type="dxa" w:w="2160"/>
          </w:tcPr>
          <w:p>
            <w:r>
              <w:t>timestamps</w:t>
            </w:r>
          </w:p>
        </w:tc>
        <w:tc>
          <w:tcPr>
            <w:tcW w:type="dxa" w:w="2160"/>
          </w:tcPr>
          <w:p>
            <w:r>
              <w:t>float64[T]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秒，保留 observation 时间</w:t>
            </w:r>
          </w:p>
        </w:tc>
      </w:tr>
      <w:tr>
        <w:tc>
          <w:tcPr>
            <w:tcW w:type="dxa" w:w="2160"/>
          </w:tcPr>
          <w:p>
            <w:r>
              <w:t>frame_index</w:t>
            </w:r>
          </w:p>
        </w:tc>
        <w:tc>
          <w:tcPr>
            <w:tcW w:type="dxa" w:w="2160"/>
          </w:tcPr>
          <w:p>
            <w:r>
              <w:t>int64[T]</w:t>
            </w:r>
          </w:p>
        </w:tc>
        <w:tc>
          <w:tcPr>
            <w:tcW w:type="dxa" w:w="2160"/>
          </w:tcPr>
          <w:p>
            <w:r>
              <w:t>frame_index</w:t>
            </w:r>
          </w:p>
        </w:tc>
        <w:tc>
          <w:tcPr>
            <w:tcW w:type="dxa" w:w="2160"/>
          </w:tcPr>
          <w:p>
            <w:r>
              <w:t>保留原始帧索引</w:t>
            </w:r>
          </w:p>
        </w:tc>
      </w:tr>
      <w:tr>
        <w:tc>
          <w:tcPr>
            <w:tcW w:type="dxa" w:w="2160"/>
          </w:tcPr>
          <w:p>
            <w:r>
              <w:t>top</w:t>
            </w:r>
          </w:p>
        </w:tc>
        <w:tc>
          <w:tcPr>
            <w:tcW w:type="dxa" w:w="2160"/>
          </w:tcPr>
          <w:p>
            <w:r>
              <w:t>uint8[T,H,W,3]</w:t>
            </w:r>
          </w:p>
        </w:tc>
        <w:tc>
          <w:tcPr>
            <w:tcW w:type="dxa" w:w="2160"/>
          </w:tcPr>
          <w:p>
            <w:r>
              <w:t>images.external</w:t>
            </w:r>
          </w:p>
        </w:tc>
        <w:tc>
          <w:tcPr>
            <w:tcW w:type="dxa" w:w="2160"/>
          </w:tcPr>
          <w:p>
            <w:r>
              <w:t>RGB、THWC</w:t>
            </w:r>
          </w:p>
        </w:tc>
      </w:tr>
      <w:tr>
        <w:tc>
          <w:tcPr>
            <w:tcW w:type="dxa" w:w="2160"/>
          </w:tcPr>
          <w:p>
            <w:r>
              <w:t>wrist</w:t>
            </w:r>
          </w:p>
        </w:tc>
        <w:tc>
          <w:tcPr>
            <w:tcW w:type="dxa" w:w="2160"/>
          </w:tcPr>
          <w:p>
            <w:r>
              <w:t>uint8[T,H,W,3]</w:t>
            </w:r>
          </w:p>
        </w:tc>
        <w:tc>
          <w:tcPr>
            <w:tcW w:type="dxa" w:w="2160"/>
          </w:tcPr>
          <w:p>
            <w:r>
              <w:t>images.wrist</w:t>
            </w:r>
          </w:p>
        </w:tc>
        <w:tc>
          <w:tcPr>
            <w:tcW w:type="dxa" w:w="2160"/>
          </w:tcPr>
          <w:p>
            <w:r>
              <w:t>RGB、THWC</w:t>
            </w:r>
          </w:p>
        </w:tc>
      </w:tr>
      <w:tr>
        <w:tc>
          <w:tcPr>
            <w:tcW w:type="dxa" w:w="2160"/>
          </w:tcPr>
          <w:p>
            <w:r>
              <w:t>ee_pose / joint_velocity / effort</w:t>
            </w:r>
          </w:p>
        </w:tc>
        <w:tc>
          <w:tcPr>
            <w:tcW w:type="dxa" w:w="2160"/>
          </w:tcPr>
          <w:p>
            <w:r>
              <w:t>float32[T,*]</w:t>
            </w:r>
          </w:p>
        </w:tc>
        <w:tc>
          <w:tcPr>
            <w:tcW w:type="dxa" w:w="2160"/>
          </w:tcPr>
          <w:p>
            <w:r>
              <w:t>observation 可选字段</w:t>
            </w:r>
          </w:p>
        </w:tc>
        <w:tc>
          <w:tcPr>
            <w:tcW w:type="dxa" w:w="2160"/>
          </w:tcPr>
          <w:p>
            <w:r>
              <w:t>必须在所有 episode/帧一致出现</w:t>
            </w:r>
          </w:p>
        </w:tc>
      </w:tr>
    </w:tbl>
    <w:p>
      <w:r>
        <w:t>同一路相机在同一 episode 内尺寸变化会失败，不自动 resize。数值出现 NaN、Inf、错误维度、缺少必需图像或路径越界时直接失败。</w:t>
      </w:r>
    </w:p>
    <w:p>
      <w:pPr>
        <w:pStyle w:val="Heading1"/>
      </w:pPr>
      <w:r>
        <w:t>8. 校验</w:t>
      </w:r>
    </w:p>
    <w:p>
      <w:pPr>
        <w:pStyle w:val="NoSpacing"/>
      </w:pPr>
      <w:r>
        <w:t>from data_collection_pkg.dataset.hdf5_verify import verify_hdf5_export</w:t>
        <w:br/>
        <w:t>result = verify_hdf5_export("exports/teleop.hdf5", expected_episode_count=10)</w:t>
        <w:br/>
        <w:t>assert result["ok"] and result["issues"] == []</w:t>
      </w:r>
    </w:p>
    <w:p>
      <w:r>
        <w:t>校验包括 schema 名称和版本、meta 索引、episode 数量、必需 dataset、state/action shape、数组长度和 feature manifest JSON。校验通过只表示符合项目 HDF5 v1，不表示自动兼容其他训练框架。</w:t>
      </w:r>
    </w:p>
    <w:p>
      <w:pPr>
        <w:pStyle w:val="Heading1"/>
      </w:pPr>
      <w:r>
        <w:t>9. 容量与性能</w:t>
      </w:r>
    </w:p>
    <w:p>
      <w:r>
        <w:t>RGB 数组比 JPEG 文件大很多。例如 640×480×3 的单帧约 0.88 MiB，两路相机和较长 episode 会快速增加输出体积。转换器逐帧读取并追加写入，不把完整数据集加载到内存，但磁盘空间仍应至少预留输出文件大小的 1.2 倍。</w:t>
      </w:r>
    </w:p>
    <w:p>
      <w:pPr>
        <w:pStyle w:val="Heading1"/>
      </w:pPr>
      <w:r>
        <w:t>10. 常见错误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处理</w:t>
            </w:r>
          </w:p>
        </w:tc>
      </w:tr>
      <w:tr>
        <w:tc>
          <w:tcPr>
            <w:tcW w:type="dxa" w:w="2880"/>
          </w:tcPr>
          <w:p>
            <w:r>
              <w:t>cleaned dataset must contain meta/episodes.jsonl</w:t>
            </w:r>
          </w:p>
        </w:tc>
        <w:tc>
          <w:tcPr>
            <w:tcW w:type="dxa" w:w="2880"/>
          </w:tcPr>
          <w:p>
            <w:r>
              <w:t>目录选择错误</w:t>
            </w:r>
          </w:p>
        </w:tc>
        <w:tc>
          <w:tcPr>
            <w:tcW w:type="dxa" w:w="2880"/>
          </w:tcPr>
          <w:p>
            <w:r>
              <w:t>选择 cleaned/&lt;mode&gt;/qpos_gripper</w:t>
            </w:r>
          </w:p>
        </w:tc>
      </w:tr>
      <w:tr>
        <w:tc>
          <w:tcPr>
            <w:tcW w:type="dxa" w:w="2880"/>
          </w:tcPr>
          <w:p>
            <w:r>
              <w:t>output file already exists</w:t>
            </w:r>
          </w:p>
        </w:tc>
        <w:tc>
          <w:tcPr>
            <w:tcW w:type="dxa" w:w="2880"/>
          </w:tcPr>
          <w:p>
            <w:r>
              <w:t>输出文件已存在</w:t>
            </w:r>
          </w:p>
        </w:tc>
        <w:tc>
          <w:tcPr>
            <w:tcW w:type="dxa" w:w="2880"/>
          </w:tcPr>
          <w:p>
            <w:r>
              <w:t>更换文件名</w:t>
            </w:r>
          </w:p>
        </w:tc>
      </w:tr>
      <w:tr>
        <w:tc>
          <w:tcPr>
            <w:tcW w:type="dxa" w:w="2880"/>
          </w:tcPr>
          <w:p>
            <w:r>
              <w:t>data file does not exist</w:t>
            </w:r>
          </w:p>
        </w:tc>
        <w:tc>
          <w:tcPr>
            <w:tcW w:type="dxa" w:w="2880"/>
          </w:tcPr>
          <w:p>
            <w:r>
              <w:t>metadata 路径无效</w:t>
            </w:r>
          </w:p>
        </w:tc>
        <w:tc>
          <w:tcPr>
            <w:tcW w:type="dxa" w:w="2880"/>
          </w:tcPr>
          <w:p>
            <w:r>
              <w:t>检查 cleaned 目录完整性</w:t>
            </w:r>
          </w:p>
        </w:tc>
      </w:tr>
      <w:tr>
        <w:tc>
          <w:tcPr>
            <w:tcW w:type="dxa" w:w="2880"/>
          </w:tcPr>
          <w:p>
            <w:r>
              <w:t>missing top/wrist image</w:t>
            </w:r>
          </w:p>
        </w:tc>
        <w:tc>
          <w:tcPr>
            <w:tcW w:type="dxa" w:w="2880"/>
          </w:tcPr>
          <w:p>
            <w:r>
              <w:t>缺少必需相机帧</w:t>
            </w:r>
          </w:p>
        </w:tc>
        <w:tc>
          <w:tcPr>
            <w:tcW w:type="dxa" w:w="2880"/>
          </w:tcPr>
          <w:p>
            <w:r>
              <w:t>重新清洗或修复数据</w:t>
            </w:r>
          </w:p>
        </w:tc>
      </w:tr>
      <w:tr>
        <w:tc>
          <w:tcPr>
            <w:tcW w:type="dxa" w:w="2880"/>
          </w:tcPr>
          <w:p>
            <w:r>
              <w:t>image shape changed</w:t>
            </w:r>
          </w:p>
        </w:tc>
        <w:tc>
          <w:tcPr>
            <w:tcW w:type="dxa" w:w="2880"/>
          </w:tcPr>
          <w:p>
            <w:r>
              <w:t>相机分辨率不一致</w:t>
            </w:r>
          </w:p>
        </w:tc>
        <w:tc>
          <w:tcPr>
            <w:tcW w:type="dxa" w:w="2880"/>
          </w:tcPr>
          <w:p>
            <w:r>
              <w:t>统一相机输出尺寸</w:t>
            </w:r>
          </w:p>
        </w:tc>
      </w:tr>
      <w:tr>
        <w:tc>
          <w:tcPr>
            <w:tcW w:type="dxa" w:w="2880"/>
          </w:tcPr>
          <w:p>
            <w:r>
              <w:t>UI 状态 404</w:t>
            </w:r>
          </w:p>
        </w:tc>
        <w:tc>
          <w:tcPr>
            <w:tcW w:type="dxa" w:w="2880"/>
          </w:tcPr>
          <w:p>
            <w:r>
              <w:t>Qt 与 Dashboard 版本不一致</w:t>
            </w:r>
          </w:p>
        </w:tc>
        <w:tc>
          <w:tcPr>
            <w:tcW w:type="dxa" w:w="2880"/>
          </w:tcPr>
          <w:p>
            <w:r>
              <w:t>重建两个包并重启 UI</w:t>
            </w:r>
          </w:p>
        </w:tc>
      </w:tr>
    </w:tbl>
    <w:p>
      <w:pPr>
        <w:pStyle w:val="Heading1"/>
      </w:pPr>
      <w:r>
        <w:t>11. 验证记录</w:t>
      </w:r>
    </w:p>
    <w:p>
      <w:r>
        <w:t>使用真机 cleaned 数据集抽取 10 个 episode 进行转换验证：episode 数量 10，总帧数 1767；两路图像 shape 为 [T,480,640,3]；state/action/timestamps/图像长度逐 episode 一致；verify_hdf5_export 返回 ok=true、issues=[]；Dashboard 异步导出从 queued、running 到 done 正常完成。测试临时文件已删除，原始和 cleaned 数据集未修改。</w:t>
      </w:r>
    </w:p>
    <w:p>
      <w:pPr>
        <w:pStyle w:val="Heading1"/>
      </w:pPr>
      <w:r>
        <w:t>12. 兼容性声明</w:t>
      </w:r>
    </w:p>
    <w:p>
      <w:r>
        <w:t>本格式是项目自定义 HDF5 v1。若下游使用 robomimic、旧版 ACT 或其他框架，必须根据目标框架的路径、字段、图像布局和语言条件要求编写适配器，不能仅凭文件扩展名判断兼容。</w:t>
      </w:r>
    </w:p>
    <w:sectPr w:rsidR="00FC693F" w:rsidRPr="0006063C" w:rsidSect="00034616">
      <w:pgSz w:w="12240" w:h="15840"/>
      <w:pgMar w:top="1120" w:right="1800" w:bottom="11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