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AE58B" w14:textId="77777777" w:rsidR="00A107B2" w:rsidRPr="00B949A4" w:rsidRDefault="00A107B2" w:rsidP="00A107B2">
      <w:pPr>
        <w:jc w:val="center"/>
        <w:rPr>
          <w:rFonts w:ascii="Arial" w:hAnsi="Arial" w:cs="Arial"/>
          <w:b/>
          <w:bCs/>
          <w:sz w:val="32"/>
          <w:szCs w:val="28"/>
        </w:rPr>
      </w:pPr>
      <w:r w:rsidRPr="00B949A4">
        <w:rPr>
          <w:rFonts w:ascii="Arial" w:hAnsi="Arial" w:cs="Arial"/>
          <w:noProof/>
          <w:lang w:eastAsia="es-EC"/>
        </w:rPr>
        <w:drawing>
          <wp:inline distT="0" distB="0" distL="0" distR="0" wp14:anchorId="54E5981F" wp14:editId="0709C7D0">
            <wp:extent cx="3159457" cy="1381450"/>
            <wp:effectExtent l="0" t="0" r="3175" b="9525"/>
            <wp:docPr id="1406139512" name="Imagen 1" descr="Repositorio Digital UIDE: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ositorio Digital UIDE: Home"/>
                    <pic:cNvPicPr>
                      <a:picLocks noChangeAspect="1" noChangeArrowheads="1"/>
                    </pic:cNvPicPr>
                  </pic:nvPicPr>
                  <pic:blipFill>
                    <a:blip r:embed="rId5">
                      <a:extLst>
                        <a:ext uri="{BEBA8EAE-BF5A-486C-A8C5-ECC9F3942E4B}">
                          <a14:imgProps xmlns:a14="http://schemas.microsoft.com/office/drawing/2010/main">
                            <a14:imgLayer r:embed="rId6">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3174546" cy="1388048"/>
                    </a:xfrm>
                    <a:prstGeom prst="rect">
                      <a:avLst/>
                    </a:prstGeom>
                    <a:noFill/>
                    <a:ln>
                      <a:noFill/>
                    </a:ln>
                  </pic:spPr>
                </pic:pic>
              </a:graphicData>
            </a:graphic>
          </wp:inline>
        </w:drawing>
      </w:r>
    </w:p>
    <w:p w14:paraId="3324EC73" w14:textId="77777777" w:rsidR="00A107B2" w:rsidRPr="00B949A4" w:rsidRDefault="00A107B2" w:rsidP="00A107B2">
      <w:pPr>
        <w:jc w:val="center"/>
        <w:rPr>
          <w:rFonts w:ascii="Arial" w:hAnsi="Arial" w:cs="Arial"/>
          <w:b/>
          <w:bCs/>
          <w:sz w:val="32"/>
          <w:szCs w:val="28"/>
        </w:rPr>
      </w:pPr>
    </w:p>
    <w:p w14:paraId="2A8FC149" w14:textId="1E423D14" w:rsidR="00A107B2" w:rsidRPr="00B949A4" w:rsidRDefault="00DA56AE" w:rsidP="00A107B2">
      <w:pPr>
        <w:jc w:val="center"/>
        <w:rPr>
          <w:rFonts w:ascii="Arial" w:hAnsi="Arial" w:cs="Arial"/>
          <w:b/>
          <w:bCs/>
          <w:sz w:val="32"/>
          <w:szCs w:val="28"/>
        </w:rPr>
      </w:pPr>
      <w:r w:rsidRPr="00DA56AE">
        <w:rPr>
          <w:rFonts w:ascii="Arial" w:hAnsi="Arial" w:cs="Arial"/>
          <w:b/>
          <w:bCs/>
          <w:sz w:val="32"/>
          <w:szCs w:val="28"/>
        </w:rPr>
        <w:t>Evaluación en Contacto con el Docente</w:t>
      </w:r>
    </w:p>
    <w:p w14:paraId="67F6C843" w14:textId="77777777" w:rsidR="00A107B2" w:rsidRPr="00B949A4" w:rsidRDefault="00A107B2" w:rsidP="00A107B2">
      <w:pPr>
        <w:jc w:val="center"/>
        <w:rPr>
          <w:rFonts w:ascii="Arial" w:hAnsi="Arial" w:cs="Arial"/>
          <w:b/>
          <w:bCs/>
          <w:sz w:val="32"/>
          <w:szCs w:val="28"/>
        </w:rPr>
      </w:pPr>
    </w:p>
    <w:p w14:paraId="016D9BC5" w14:textId="77777777" w:rsidR="00A107B2" w:rsidRPr="00B949A4" w:rsidRDefault="00A107B2" w:rsidP="00A107B2">
      <w:pPr>
        <w:jc w:val="center"/>
        <w:rPr>
          <w:rFonts w:ascii="Arial" w:hAnsi="Arial" w:cs="Arial"/>
          <w:b/>
          <w:bCs/>
          <w:sz w:val="32"/>
          <w:szCs w:val="28"/>
        </w:rPr>
      </w:pPr>
    </w:p>
    <w:p w14:paraId="6ADD9C3F" w14:textId="2B759CD0" w:rsidR="00A107B2" w:rsidRDefault="00DA56AE" w:rsidP="00A107B2">
      <w:pPr>
        <w:jc w:val="center"/>
        <w:rPr>
          <w:rFonts w:ascii="Arial" w:hAnsi="Arial" w:cs="Arial"/>
          <w:b/>
          <w:bCs/>
          <w:sz w:val="32"/>
          <w:szCs w:val="24"/>
        </w:rPr>
      </w:pPr>
      <w:r w:rsidRPr="00DA56AE">
        <w:rPr>
          <w:rFonts w:ascii="Arial" w:hAnsi="Arial" w:cs="Arial"/>
          <w:b/>
          <w:bCs/>
          <w:sz w:val="32"/>
          <w:szCs w:val="24"/>
        </w:rPr>
        <w:t xml:space="preserve">Expansión y Síntesis de </w:t>
      </w:r>
      <w:proofErr w:type="spellStart"/>
      <w:r w:rsidRPr="00DA56AE">
        <w:rPr>
          <w:rFonts w:ascii="Arial" w:hAnsi="Arial" w:cs="Arial"/>
          <w:b/>
          <w:bCs/>
          <w:sz w:val="32"/>
          <w:szCs w:val="24"/>
        </w:rPr>
        <w:t>Testing</w:t>
      </w:r>
      <w:proofErr w:type="spellEnd"/>
      <w:r w:rsidRPr="00DA56AE">
        <w:rPr>
          <w:rFonts w:ascii="Arial" w:hAnsi="Arial" w:cs="Arial"/>
          <w:b/>
          <w:bCs/>
          <w:sz w:val="32"/>
          <w:szCs w:val="24"/>
        </w:rPr>
        <w:t xml:space="preserve"> Avanzado</w:t>
      </w:r>
    </w:p>
    <w:p w14:paraId="157A1872" w14:textId="77777777" w:rsidR="00A107B2" w:rsidRPr="00B949A4" w:rsidRDefault="00A107B2" w:rsidP="00A107B2">
      <w:pPr>
        <w:jc w:val="center"/>
        <w:rPr>
          <w:rFonts w:ascii="Arial" w:hAnsi="Arial" w:cs="Arial"/>
          <w:b/>
          <w:bCs/>
          <w:sz w:val="36"/>
          <w:szCs w:val="28"/>
        </w:rPr>
      </w:pPr>
    </w:p>
    <w:p w14:paraId="52C01E23" w14:textId="77777777" w:rsidR="00A107B2" w:rsidRPr="00B949A4" w:rsidRDefault="00A107B2" w:rsidP="00A107B2">
      <w:pPr>
        <w:jc w:val="center"/>
        <w:rPr>
          <w:rFonts w:ascii="Arial" w:hAnsi="Arial" w:cs="Arial"/>
          <w:b/>
          <w:bCs/>
          <w:sz w:val="28"/>
          <w:szCs w:val="24"/>
        </w:rPr>
      </w:pPr>
    </w:p>
    <w:p w14:paraId="2F510B4B" w14:textId="77777777" w:rsidR="00A107B2" w:rsidRPr="00B949A4" w:rsidRDefault="00A107B2" w:rsidP="00A107B2">
      <w:pPr>
        <w:jc w:val="center"/>
        <w:rPr>
          <w:rFonts w:ascii="Arial" w:hAnsi="Arial" w:cs="Arial"/>
          <w:sz w:val="32"/>
          <w:szCs w:val="28"/>
        </w:rPr>
      </w:pPr>
      <w:r w:rsidRPr="00B949A4">
        <w:rPr>
          <w:rFonts w:ascii="Arial" w:hAnsi="Arial" w:cs="Arial"/>
          <w:b/>
          <w:bCs/>
          <w:sz w:val="32"/>
          <w:szCs w:val="28"/>
        </w:rPr>
        <w:t xml:space="preserve">Estudiante: </w:t>
      </w:r>
      <w:r w:rsidRPr="00B949A4">
        <w:rPr>
          <w:rFonts w:ascii="Arial" w:hAnsi="Arial" w:cs="Arial"/>
          <w:sz w:val="32"/>
          <w:szCs w:val="28"/>
        </w:rPr>
        <w:t>Cristina Isabel Zambrano Cedeño</w:t>
      </w:r>
    </w:p>
    <w:p w14:paraId="532B0946" w14:textId="77777777" w:rsidR="00A107B2" w:rsidRPr="00B949A4" w:rsidRDefault="00A107B2" w:rsidP="00A107B2">
      <w:pPr>
        <w:jc w:val="center"/>
        <w:rPr>
          <w:rFonts w:ascii="Arial" w:hAnsi="Arial" w:cs="Arial"/>
          <w:b/>
          <w:bCs/>
          <w:sz w:val="32"/>
          <w:szCs w:val="28"/>
        </w:rPr>
      </w:pPr>
    </w:p>
    <w:p w14:paraId="350F91C8" w14:textId="252639C2" w:rsidR="00A107B2" w:rsidRPr="00B949A4" w:rsidRDefault="00A107B2" w:rsidP="00A107B2">
      <w:pPr>
        <w:jc w:val="center"/>
        <w:rPr>
          <w:rFonts w:ascii="Arial" w:hAnsi="Arial" w:cs="Arial"/>
          <w:sz w:val="32"/>
          <w:szCs w:val="28"/>
        </w:rPr>
      </w:pPr>
      <w:r w:rsidRPr="00B949A4">
        <w:rPr>
          <w:rFonts w:ascii="Arial" w:hAnsi="Arial" w:cs="Arial"/>
          <w:b/>
          <w:bCs/>
          <w:sz w:val="32"/>
          <w:szCs w:val="28"/>
        </w:rPr>
        <w:t xml:space="preserve">Tutor: </w:t>
      </w:r>
      <w:r w:rsidR="00B719E1" w:rsidRPr="00B719E1">
        <w:rPr>
          <w:rFonts w:ascii="Arial" w:hAnsi="Arial" w:cs="Arial"/>
          <w:sz w:val="32"/>
          <w:szCs w:val="28"/>
        </w:rPr>
        <w:t>Jonathan Eduardo Tito Ontaneda</w:t>
      </w:r>
    </w:p>
    <w:p w14:paraId="315866D8" w14:textId="77777777" w:rsidR="00A107B2" w:rsidRPr="00B949A4" w:rsidRDefault="00A107B2" w:rsidP="00A107B2">
      <w:pPr>
        <w:jc w:val="center"/>
        <w:rPr>
          <w:rFonts w:ascii="Arial" w:hAnsi="Arial" w:cs="Arial"/>
          <w:sz w:val="32"/>
          <w:szCs w:val="28"/>
        </w:rPr>
      </w:pPr>
    </w:p>
    <w:p w14:paraId="2A5FB57B" w14:textId="77777777" w:rsidR="00B719E1" w:rsidRDefault="00A107B2" w:rsidP="00B719E1">
      <w:pPr>
        <w:jc w:val="center"/>
        <w:rPr>
          <w:rFonts w:ascii="Arial" w:hAnsi="Arial" w:cs="Arial"/>
          <w:sz w:val="32"/>
          <w:szCs w:val="28"/>
        </w:rPr>
      </w:pPr>
      <w:r w:rsidRPr="00B949A4">
        <w:rPr>
          <w:rFonts w:ascii="Arial" w:hAnsi="Arial" w:cs="Arial"/>
          <w:b/>
          <w:bCs/>
          <w:sz w:val="32"/>
          <w:szCs w:val="28"/>
        </w:rPr>
        <w:t xml:space="preserve">Materia: </w:t>
      </w:r>
      <w:r w:rsidR="00B719E1" w:rsidRPr="00B719E1">
        <w:rPr>
          <w:rFonts w:ascii="Arial" w:hAnsi="Arial" w:cs="Arial"/>
          <w:sz w:val="32"/>
          <w:szCs w:val="28"/>
        </w:rPr>
        <w:t xml:space="preserve">Diseño </w:t>
      </w:r>
      <w:r w:rsidR="00B719E1">
        <w:rPr>
          <w:rFonts w:ascii="Arial" w:hAnsi="Arial" w:cs="Arial"/>
          <w:sz w:val="32"/>
          <w:szCs w:val="28"/>
        </w:rPr>
        <w:t>d</w:t>
      </w:r>
      <w:r w:rsidR="00B719E1" w:rsidRPr="00B719E1">
        <w:rPr>
          <w:rFonts w:ascii="Arial" w:hAnsi="Arial" w:cs="Arial"/>
          <w:sz w:val="32"/>
          <w:szCs w:val="28"/>
        </w:rPr>
        <w:t xml:space="preserve">e Pruebas, Control </w:t>
      </w:r>
    </w:p>
    <w:p w14:paraId="276E475C" w14:textId="108DC8DE" w:rsidR="00A107B2" w:rsidRPr="00B949A4" w:rsidRDefault="00B719E1" w:rsidP="00B719E1">
      <w:pPr>
        <w:jc w:val="center"/>
        <w:rPr>
          <w:rFonts w:ascii="Arial" w:hAnsi="Arial" w:cs="Arial"/>
          <w:sz w:val="32"/>
          <w:szCs w:val="28"/>
        </w:rPr>
      </w:pPr>
      <w:r>
        <w:rPr>
          <w:rFonts w:ascii="Arial" w:hAnsi="Arial" w:cs="Arial"/>
          <w:sz w:val="32"/>
          <w:szCs w:val="28"/>
        </w:rPr>
        <w:t>d</w:t>
      </w:r>
      <w:r w:rsidRPr="00B719E1">
        <w:rPr>
          <w:rFonts w:ascii="Arial" w:hAnsi="Arial" w:cs="Arial"/>
          <w:sz w:val="32"/>
          <w:szCs w:val="28"/>
        </w:rPr>
        <w:t xml:space="preserve">e Calidad </w:t>
      </w:r>
      <w:r>
        <w:rPr>
          <w:rFonts w:ascii="Arial" w:hAnsi="Arial" w:cs="Arial"/>
          <w:sz w:val="32"/>
          <w:szCs w:val="28"/>
        </w:rPr>
        <w:t>y</w:t>
      </w:r>
      <w:r w:rsidRPr="00B719E1">
        <w:rPr>
          <w:rFonts w:ascii="Arial" w:hAnsi="Arial" w:cs="Arial"/>
          <w:sz w:val="32"/>
          <w:szCs w:val="28"/>
        </w:rPr>
        <w:t xml:space="preserve"> Mantenimiento</w:t>
      </w:r>
    </w:p>
    <w:p w14:paraId="4CB4548F" w14:textId="77777777" w:rsidR="00A107B2" w:rsidRPr="00B949A4" w:rsidRDefault="00A107B2" w:rsidP="00A107B2">
      <w:pPr>
        <w:jc w:val="center"/>
        <w:rPr>
          <w:rFonts w:ascii="Arial" w:hAnsi="Arial" w:cs="Arial"/>
          <w:sz w:val="32"/>
          <w:szCs w:val="28"/>
        </w:rPr>
      </w:pPr>
    </w:p>
    <w:p w14:paraId="3D1CDE5F" w14:textId="77777777" w:rsidR="00A107B2" w:rsidRPr="00B949A4" w:rsidRDefault="00A107B2" w:rsidP="00A107B2">
      <w:pPr>
        <w:jc w:val="center"/>
        <w:rPr>
          <w:rFonts w:ascii="Arial" w:hAnsi="Arial" w:cs="Arial"/>
          <w:sz w:val="32"/>
          <w:szCs w:val="28"/>
        </w:rPr>
      </w:pPr>
    </w:p>
    <w:p w14:paraId="178BB5FC" w14:textId="77777777" w:rsidR="00A107B2" w:rsidRPr="00B949A4" w:rsidRDefault="00A107B2" w:rsidP="00A107B2">
      <w:pPr>
        <w:jc w:val="center"/>
        <w:rPr>
          <w:rFonts w:ascii="Arial" w:hAnsi="Arial" w:cs="Arial"/>
          <w:sz w:val="32"/>
          <w:szCs w:val="28"/>
        </w:rPr>
      </w:pPr>
    </w:p>
    <w:p w14:paraId="65D1455C" w14:textId="77777777" w:rsidR="00A107B2" w:rsidRPr="00B949A4" w:rsidRDefault="00A107B2" w:rsidP="00A107B2">
      <w:pPr>
        <w:jc w:val="center"/>
        <w:rPr>
          <w:rFonts w:ascii="Arial" w:hAnsi="Arial" w:cs="Arial"/>
          <w:sz w:val="32"/>
          <w:szCs w:val="28"/>
        </w:rPr>
      </w:pPr>
    </w:p>
    <w:p w14:paraId="7238723D" w14:textId="2A7B6CA5" w:rsidR="00A107B2" w:rsidRDefault="00337D68" w:rsidP="00A107B2">
      <w:pPr>
        <w:jc w:val="center"/>
        <w:rPr>
          <w:rFonts w:ascii="Arial" w:hAnsi="Arial" w:cs="Arial"/>
          <w:sz w:val="28"/>
          <w:szCs w:val="24"/>
        </w:rPr>
      </w:pPr>
      <w:r>
        <w:rPr>
          <w:rFonts w:ascii="Arial" w:hAnsi="Arial" w:cs="Arial"/>
          <w:sz w:val="28"/>
          <w:szCs w:val="24"/>
        </w:rPr>
        <w:t>JUNIO</w:t>
      </w:r>
      <w:r w:rsidR="00A107B2">
        <w:rPr>
          <w:rFonts w:ascii="Arial" w:hAnsi="Arial" w:cs="Arial"/>
          <w:sz w:val="28"/>
          <w:szCs w:val="24"/>
        </w:rPr>
        <w:t xml:space="preserve"> </w:t>
      </w:r>
      <w:r w:rsidR="00A107B2" w:rsidRPr="00B949A4">
        <w:rPr>
          <w:rFonts w:ascii="Arial" w:hAnsi="Arial" w:cs="Arial"/>
          <w:sz w:val="28"/>
          <w:szCs w:val="24"/>
        </w:rPr>
        <w:t>202</w:t>
      </w:r>
      <w:r w:rsidR="00B719E1">
        <w:rPr>
          <w:rFonts w:ascii="Arial" w:hAnsi="Arial" w:cs="Arial"/>
          <w:sz w:val="28"/>
          <w:szCs w:val="24"/>
        </w:rPr>
        <w:t>6</w:t>
      </w:r>
    </w:p>
    <w:p w14:paraId="00AC6357" w14:textId="77777777" w:rsidR="00A107B2" w:rsidRDefault="00A107B2">
      <w:pPr>
        <w:rPr>
          <w:rFonts w:ascii="Arial" w:hAnsi="Arial" w:cs="Arial"/>
          <w:sz w:val="28"/>
          <w:szCs w:val="24"/>
        </w:rPr>
      </w:pPr>
      <w:r>
        <w:rPr>
          <w:rFonts w:ascii="Arial" w:hAnsi="Arial" w:cs="Arial"/>
          <w:sz w:val="28"/>
          <w:szCs w:val="24"/>
        </w:rPr>
        <w:br w:type="page"/>
      </w:r>
    </w:p>
    <w:p w14:paraId="322CE11A" w14:textId="6DD9F79B" w:rsidR="0051766A" w:rsidRDefault="00DA56AE" w:rsidP="00822BB7">
      <w:pPr>
        <w:spacing w:line="360" w:lineRule="auto"/>
        <w:jc w:val="center"/>
        <w:rPr>
          <w:rFonts w:ascii="Arial" w:hAnsi="Arial" w:cs="Arial"/>
          <w:b/>
          <w:bCs/>
          <w:sz w:val="24"/>
          <w:szCs w:val="24"/>
        </w:rPr>
      </w:pPr>
      <w:r w:rsidRPr="00DA56AE">
        <w:rPr>
          <w:rFonts w:ascii="Arial" w:hAnsi="Arial" w:cs="Arial"/>
          <w:b/>
          <w:bCs/>
          <w:sz w:val="24"/>
          <w:szCs w:val="24"/>
        </w:rPr>
        <w:lastRenderedPageBreak/>
        <w:t>PARTE 1: Evolución del Framework de Pruebas</w:t>
      </w:r>
    </w:p>
    <w:p w14:paraId="51859127" w14:textId="1A0E314F" w:rsidR="00DC131B" w:rsidRDefault="00DC131B" w:rsidP="00DC131B">
      <w:pPr>
        <w:spacing w:line="360" w:lineRule="auto"/>
        <w:jc w:val="both"/>
        <w:rPr>
          <w:rFonts w:ascii="Arial" w:hAnsi="Arial" w:cs="Arial"/>
          <w:b/>
          <w:bCs/>
        </w:rPr>
      </w:pPr>
      <w:r w:rsidRPr="00DC131B">
        <w:rPr>
          <w:rFonts w:ascii="Arial" w:hAnsi="Arial" w:cs="Arial"/>
          <w:b/>
          <w:bCs/>
        </w:rPr>
        <w:t xml:space="preserve">Sección 1: Comparación Práctica entre </w:t>
      </w:r>
      <w:proofErr w:type="spellStart"/>
      <w:r w:rsidRPr="00DC131B">
        <w:rPr>
          <w:rFonts w:ascii="Arial" w:hAnsi="Arial" w:cs="Arial"/>
          <w:b/>
          <w:bCs/>
        </w:rPr>
        <w:t>Frameworks</w:t>
      </w:r>
      <w:proofErr w:type="spellEnd"/>
    </w:p>
    <w:p w14:paraId="188B6B56" w14:textId="72891540" w:rsidR="00DC131B" w:rsidRDefault="00DC131B" w:rsidP="00DC131B">
      <w:pPr>
        <w:spacing w:line="360" w:lineRule="auto"/>
        <w:jc w:val="both"/>
        <w:rPr>
          <w:rFonts w:ascii="Arial" w:hAnsi="Arial" w:cs="Arial"/>
        </w:rPr>
      </w:pPr>
      <w:r w:rsidRPr="00DC131B">
        <w:rPr>
          <w:rFonts w:ascii="Arial" w:hAnsi="Arial" w:cs="Arial"/>
        </w:rPr>
        <w:t xml:space="preserve">La combinación híbrida de paradigmas de aserciones comportamentales inspiradas en Jasmine (Santos, 2017) junto con técnicas modernas de generación automática basadas en tipos, disminuye drásticamente la brecha del sesgo de confirmación del desarrollador. Al integrar </w:t>
      </w:r>
      <w:proofErr w:type="spellStart"/>
      <w:r w:rsidRPr="00DC131B">
        <w:rPr>
          <w:rFonts w:ascii="Arial" w:hAnsi="Arial" w:cs="Arial"/>
        </w:rPr>
        <w:t>Property</w:t>
      </w:r>
      <w:proofErr w:type="spellEnd"/>
      <w:r w:rsidRPr="00DC131B">
        <w:rPr>
          <w:rFonts w:ascii="Arial" w:hAnsi="Arial" w:cs="Arial"/>
        </w:rPr>
        <w:t xml:space="preserve">-Based </w:t>
      </w:r>
      <w:proofErr w:type="spellStart"/>
      <w:r w:rsidRPr="00DC131B">
        <w:rPr>
          <w:rFonts w:ascii="Arial" w:hAnsi="Arial" w:cs="Arial"/>
        </w:rPr>
        <w:t>Testing</w:t>
      </w:r>
      <w:proofErr w:type="spellEnd"/>
      <w:r w:rsidRPr="00DC131B">
        <w:rPr>
          <w:rFonts w:ascii="Arial" w:hAnsi="Arial" w:cs="Arial"/>
        </w:rPr>
        <w:t xml:space="preserve"> al Algoritmo de Búsqueda Binaria, eliminamos el muestreo arbitrario de datos, forzando al software a validar </w:t>
      </w:r>
      <w:proofErr w:type="gramStart"/>
      <w:r w:rsidRPr="00DC131B">
        <w:rPr>
          <w:rFonts w:ascii="Arial" w:hAnsi="Arial" w:cs="Arial"/>
        </w:rPr>
        <w:t>invariantes lógicos</w:t>
      </w:r>
      <w:proofErr w:type="gramEnd"/>
      <w:r w:rsidRPr="00DC131B">
        <w:rPr>
          <w:rFonts w:ascii="Arial" w:hAnsi="Arial" w:cs="Arial"/>
        </w:rPr>
        <w:t xml:space="preserve"> ante cientos de vectores generados </w:t>
      </w:r>
      <w:proofErr w:type="spellStart"/>
      <w:r w:rsidRPr="00DC131B">
        <w:rPr>
          <w:rFonts w:ascii="Arial" w:hAnsi="Arial" w:cs="Arial"/>
        </w:rPr>
        <w:t>pseudo-aleatoriamente</w:t>
      </w:r>
      <w:proofErr w:type="spellEnd"/>
      <w:r w:rsidRPr="00DC131B">
        <w:rPr>
          <w:rFonts w:ascii="Arial" w:hAnsi="Arial" w:cs="Arial"/>
        </w:rPr>
        <w:t xml:space="preserve"> (Sommerville, 2020). Asimismo, la inyección matemática de mutantes simulados garantiza que nuestra suite no posea código muerto y sea verdaderamente capaz de romper el sistema si se altera un operador de frontera.</w:t>
      </w:r>
    </w:p>
    <w:p w14:paraId="173C0A35" w14:textId="6A6851B1" w:rsidR="00DC131B" w:rsidRDefault="00DC131B" w:rsidP="00DC131B">
      <w:pPr>
        <w:spacing w:line="360" w:lineRule="auto"/>
        <w:jc w:val="both"/>
        <w:rPr>
          <w:rFonts w:ascii="Arial" w:hAnsi="Arial" w:cs="Arial"/>
        </w:rPr>
      </w:pPr>
      <w:r w:rsidRPr="00DC131B">
        <w:rPr>
          <w:rFonts w:ascii="Arial" w:hAnsi="Arial" w:cs="Arial"/>
        </w:rPr>
        <w:t xml:space="preserve">El monitoreo intrusivo de la Complejidad </w:t>
      </w:r>
      <w:proofErr w:type="spellStart"/>
      <w:r w:rsidRPr="00DC131B">
        <w:rPr>
          <w:rFonts w:ascii="Arial" w:hAnsi="Arial" w:cs="Arial"/>
        </w:rPr>
        <w:t>Ciclomática</w:t>
      </w:r>
      <w:proofErr w:type="spellEnd"/>
      <w:r w:rsidRPr="00DC131B">
        <w:rPr>
          <w:rFonts w:ascii="Arial" w:hAnsi="Arial" w:cs="Arial"/>
        </w:rPr>
        <w:t xml:space="preserve"> por unidad de prueba previene la creación de 'Test </w:t>
      </w:r>
      <w:proofErr w:type="spellStart"/>
      <w:r w:rsidRPr="00DC131B">
        <w:rPr>
          <w:rFonts w:ascii="Arial" w:hAnsi="Arial" w:cs="Arial"/>
        </w:rPr>
        <w:t>Gods</w:t>
      </w:r>
      <w:proofErr w:type="spellEnd"/>
      <w:r w:rsidRPr="00DC131B">
        <w:rPr>
          <w:rFonts w:ascii="Arial" w:hAnsi="Arial" w:cs="Arial"/>
        </w:rPr>
        <w:t xml:space="preserve">' (pruebas excesivamente complejas difíciles de mantener). Según las métricas de McCabe, una prueba con complejidad mayor a 4 añade ruido y falsos positivos al pipeline de CI/CD. Al acoplar esto con un algoritmo detector de </w:t>
      </w:r>
      <w:proofErr w:type="spellStart"/>
      <w:r w:rsidRPr="00DC131B">
        <w:rPr>
          <w:rFonts w:ascii="Arial" w:hAnsi="Arial" w:cs="Arial"/>
        </w:rPr>
        <w:t>Flaky</w:t>
      </w:r>
      <w:proofErr w:type="spellEnd"/>
      <w:r w:rsidRPr="00DC131B">
        <w:rPr>
          <w:rFonts w:ascii="Arial" w:hAnsi="Arial" w:cs="Arial"/>
        </w:rPr>
        <w:t xml:space="preserve"> </w:t>
      </w:r>
      <w:proofErr w:type="spellStart"/>
      <w:r w:rsidRPr="00DC131B">
        <w:rPr>
          <w:rFonts w:ascii="Arial" w:hAnsi="Arial" w:cs="Arial"/>
        </w:rPr>
        <w:t>Tests</w:t>
      </w:r>
      <w:proofErr w:type="spellEnd"/>
      <w:r w:rsidRPr="00DC131B">
        <w:rPr>
          <w:rFonts w:ascii="Arial" w:hAnsi="Arial" w:cs="Arial"/>
        </w:rPr>
        <w:t xml:space="preserve"> por stress-</w:t>
      </w:r>
      <w:proofErr w:type="spellStart"/>
      <w:r w:rsidRPr="00DC131B">
        <w:rPr>
          <w:rFonts w:ascii="Arial" w:hAnsi="Arial" w:cs="Arial"/>
        </w:rPr>
        <w:t>testing</w:t>
      </w:r>
      <w:proofErr w:type="spellEnd"/>
      <w:r w:rsidRPr="00DC131B">
        <w:rPr>
          <w:rFonts w:ascii="Arial" w:hAnsi="Arial" w:cs="Arial"/>
        </w:rPr>
        <w:t xml:space="preserve"> iterativo, el </w:t>
      </w:r>
      <w:proofErr w:type="spellStart"/>
      <w:r w:rsidRPr="00DC131B">
        <w:rPr>
          <w:rFonts w:ascii="Arial" w:hAnsi="Arial" w:cs="Arial"/>
        </w:rPr>
        <w:t>Dashboard</w:t>
      </w:r>
      <w:proofErr w:type="spellEnd"/>
      <w:r w:rsidRPr="00DC131B">
        <w:rPr>
          <w:rFonts w:ascii="Arial" w:hAnsi="Arial" w:cs="Arial"/>
        </w:rPr>
        <w:t xml:space="preserve"> Interactivo adquiere la capacidad de aislar pruebas cuyo determinismo se vea comprometido por factores de concurrencia o asincronía (Stallings &amp; Brown, 2018).</w:t>
      </w:r>
    </w:p>
    <w:p w14:paraId="533D02BE" w14:textId="77777777" w:rsidR="00DC131B" w:rsidRDefault="00DC131B" w:rsidP="00DC131B">
      <w:pPr>
        <w:spacing w:line="360" w:lineRule="auto"/>
        <w:jc w:val="both"/>
        <w:rPr>
          <w:rFonts w:ascii="Arial" w:hAnsi="Arial" w:cs="Arial"/>
        </w:rPr>
      </w:pPr>
    </w:p>
    <w:p w14:paraId="47DAC303" w14:textId="3233415E" w:rsidR="008A6B94" w:rsidRDefault="008A6B94" w:rsidP="008A6B94">
      <w:pPr>
        <w:spacing w:line="360" w:lineRule="auto"/>
        <w:jc w:val="center"/>
        <w:rPr>
          <w:rFonts w:ascii="Arial" w:hAnsi="Arial" w:cs="Arial"/>
          <w:b/>
          <w:bCs/>
          <w:sz w:val="24"/>
          <w:szCs w:val="24"/>
        </w:rPr>
      </w:pPr>
      <w:r w:rsidRPr="008A6B94">
        <w:rPr>
          <w:rFonts w:ascii="Arial" w:hAnsi="Arial" w:cs="Arial"/>
          <w:b/>
          <w:bCs/>
          <w:sz w:val="24"/>
          <w:szCs w:val="24"/>
        </w:rPr>
        <w:t>PART</w:t>
      </w:r>
      <w:r>
        <w:rPr>
          <w:rFonts w:ascii="Arial" w:hAnsi="Arial" w:cs="Arial"/>
          <w:b/>
          <w:bCs/>
          <w:sz w:val="24"/>
          <w:szCs w:val="24"/>
        </w:rPr>
        <w:t>E</w:t>
      </w:r>
      <w:r w:rsidRPr="008A6B94">
        <w:rPr>
          <w:rFonts w:ascii="Arial" w:hAnsi="Arial" w:cs="Arial"/>
          <w:b/>
          <w:bCs/>
          <w:sz w:val="24"/>
          <w:szCs w:val="24"/>
        </w:rPr>
        <w:t xml:space="preserve"> 2: Integración de Técnicas Avanzadas</w:t>
      </w:r>
    </w:p>
    <w:p w14:paraId="60E8E443" w14:textId="33C45399" w:rsidR="008A6B94" w:rsidRDefault="00C44065" w:rsidP="008A6B94">
      <w:pPr>
        <w:spacing w:line="360" w:lineRule="auto"/>
        <w:jc w:val="both"/>
        <w:rPr>
          <w:rFonts w:ascii="Arial" w:hAnsi="Arial" w:cs="Arial"/>
        </w:rPr>
      </w:pPr>
      <w:r w:rsidRPr="00C44065">
        <w:rPr>
          <w:rFonts w:ascii="Arial" w:hAnsi="Arial" w:cs="Arial"/>
        </w:rPr>
        <w:t xml:space="preserve">2.2. Desglose Técnico de las Fases del Pipeline (Insumo para el Informe </w:t>
      </w:r>
      <w:proofErr w:type="gramStart"/>
      <w:r w:rsidRPr="00C44065">
        <w:rPr>
          <w:rFonts w:ascii="Arial" w:hAnsi="Arial" w:cs="Arial"/>
        </w:rPr>
        <w:t>APA)Fase</w:t>
      </w:r>
      <w:proofErr w:type="gramEnd"/>
      <w:r w:rsidRPr="00C44065">
        <w:rPr>
          <w:rFonts w:ascii="Arial" w:hAnsi="Arial" w:cs="Arial"/>
        </w:rPr>
        <w:t xml:space="preserve"> 1: Análisis Estático del Código (Gatekeeper </w:t>
      </w:r>
      <w:proofErr w:type="gramStart"/>
      <w:r w:rsidRPr="00C44065">
        <w:rPr>
          <w:rFonts w:ascii="Arial" w:hAnsi="Arial" w:cs="Arial"/>
        </w:rPr>
        <w:t>Perimetral)Herramientas</w:t>
      </w:r>
      <w:proofErr w:type="gramEnd"/>
      <w:r w:rsidRPr="00C44065">
        <w:rPr>
          <w:rFonts w:ascii="Arial" w:hAnsi="Arial" w:cs="Arial"/>
        </w:rPr>
        <w:t xml:space="preserve">: SonarQube, </w:t>
      </w:r>
      <w:proofErr w:type="spellStart"/>
      <w:r w:rsidRPr="00C44065">
        <w:rPr>
          <w:rFonts w:ascii="Arial" w:hAnsi="Arial" w:cs="Arial"/>
        </w:rPr>
        <w:t>ESLint.Mecanismo</w:t>
      </w:r>
      <w:proofErr w:type="spellEnd"/>
      <w:r w:rsidRPr="00C44065">
        <w:rPr>
          <w:rFonts w:ascii="Arial" w:hAnsi="Arial" w:cs="Arial"/>
        </w:rPr>
        <w:t xml:space="preserve">: El pipeline intercepta cada Pull </w:t>
      </w:r>
      <w:proofErr w:type="spellStart"/>
      <w:r w:rsidRPr="00C44065">
        <w:rPr>
          <w:rFonts w:ascii="Arial" w:hAnsi="Arial" w:cs="Arial"/>
        </w:rPr>
        <w:t>Request</w:t>
      </w:r>
      <w:proofErr w:type="spellEnd"/>
      <w:r w:rsidRPr="00C44065">
        <w:rPr>
          <w:rFonts w:ascii="Arial" w:hAnsi="Arial" w:cs="Arial"/>
        </w:rPr>
        <w:t xml:space="preserve">. SonarQube analiza el código sin ejecutarlo para calcular la deuda técnica, evaluar la Complejidad </w:t>
      </w:r>
      <w:proofErr w:type="spellStart"/>
      <w:r w:rsidRPr="00C44065">
        <w:rPr>
          <w:rFonts w:ascii="Arial" w:hAnsi="Arial" w:cs="Arial"/>
        </w:rPr>
        <w:t>Ciclomática</w:t>
      </w:r>
      <w:proofErr w:type="spellEnd"/>
      <w:r w:rsidRPr="00C44065">
        <w:rPr>
          <w:rFonts w:ascii="Arial" w:hAnsi="Arial" w:cs="Arial"/>
        </w:rPr>
        <w:t xml:space="preserve"> y detectar vulnerabilidades de seguridad (Security Hotspots). Si el código no supera el </w:t>
      </w:r>
      <w:proofErr w:type="spellStart"/>
      <w:r w:rsidRPr="00C44065">
        <w:rPr>
          <w:rFonts w:ascii="Arial" w:hAnsi="Arial" w:cs="Arial"/>
        </w:rPr>
        <w:t>Quality</w:t>
      </w:r>
      <w:proofErr w:type="spellEnd"/>
      <w:r w:rsidRPr="00C44065">
        <w:rPr>
          <w:rFonts w:ascii="Arial" w:hAnsi="Arial" w:cs="Arial"/>
        </w:rPr>
        <w:t xml:space="preserve"> Gate mínimo (ej. duplicación &lt; 3%, sin vulnerabilidades críticas), el pipeline se detiene </w:t>
      </w:r>
      <w:proofErr w:type="spellStart"/>
      <w:proofErr w:type="gramStart"/>
      <w:r w:rsidRPr="00C44065">
        <w:rPr>
          <w:rFonts w:ascii="Arial" w:hAnsi="Arial" w:cs="Arial"/>
        </w:rPr>
        <w:t>automáticamente.Fase</w:t>
      </w:r>
      <w:proofErr w:type="spellEnd"/>
      <w:proofErr w:type="gramEnd"/>
      <w:r w:rsidRPr="00C44065">
        <w:rPr>
          <w:rFonts w:ascii="Arial" w:hAnsi="Arial" w:cs="Arial"/>
        </w:rPr>
        <w:t xml:space="preserve"> 2: Pruebas Unitarias, Cobertura y Mutación (Validación </w:t>
      </w:r>
      <w:proofErr w:type="gramStart"/>
      <w:r w:rsidRPr="00C44065">
        <w:rPr>
          <w:rFonts w:ascii="Arial" w:hAnsi="Arial" w:cs="Arial"/>
        </w:rPr>
        <w:t>Dinámica)Herramientas</w:t>
      </w:r>
      <w:proofErr w:type="gramEnd"/>
      <w:r w:rsidRPr="00C44065">
        <w:rPr>
          <w:rFonts w:ascii="Arial" w:hAnsi="Arial" w:cs="Arial"/>
        </w:rPr>
        <w:t xml:space="preserve">: Jasmine, </w:t>
      </w:r>
      <w:proofErr w:type="spellStart"/>
      <w:r w:rsidRPr="00C44065">
        <w:rPr>
          <w:rFonts w:ascii="Arial" w:hAnsi="Arial" w:cs="Arial"/>
        </w:rPr>
        <w:t>Istanbul</w:t>
      </w:r>
      <w:proofErr w:type="spellEnd"/>
      <w:r w:rsidRPr="00C44065">
        <w:rPr>
          <w:rFonts w:ascii="Arial" w:hAnsi="Arial" w:cs="Arial"/>
        </w:rPr>
        <w:t xml:space="preserve"> (nyc), Stryker </w:t>
      </w:r>
      <w:proofErr w:type="spellStart"/>
      <w:r w:rsidRPr="00C44065">
        <w:rPr>
          <w:rFonts w:ascii="Arial" w:hAnsi="Arial" w:cs="Arial"/>
        </w:rPr>
        <w:t>Mutator.Mecanismo</w:t>
      </w:r>
      <w:proofErr w:type="spellEnd"/>
      <w:r w:rsidRPr="00C44065">
        <w:rPr>
          <w:rFonts w:ascii="Arial" w:hAnsi="Arial" w:cs="Arial"/>
        </w:rPr>
        <w:t xml:space="preserve">: Se ejecutan las pruebas unitarias tradicionales con Jasmine. </w:t>
      </w:r>
      <w:proofErr w:type="spellStart"/>
      <w:r w:rsidRPr="00C44065">
        <w:rPr>
          <w:rFonts w:ascii="Arial" w:hAnsi="Arial" w:cs="Arial"/>
        </w:rPr>
        <w:t>Istanbul</w:t>
      </w:r>
      <w:proofErr w:type="spellEnd"/>
      <w:r w:rsidRPr="00C44065">
        <w:rPr>
          <w:rFonts w:ascii="Arial" w:hAnsi="Arial" w:cs="Arial"/>
        </w:rPr>
        <w:t xml:space="preserve"> rastrea las líneas e instrucciones ejecutadas para validar el porcentaje de cobertura (Code </w:t>
      </w:r>
      <w:proofErr w:type="spellStart"/>
      <w:r w:rsidRPr="00C44065">
        <w:rPr>
          <w:rFonts w:ascii="Arial" w:hAnsi="Arial" w:cs="Arial"/>
        </w:rPr>
        <w:t>Coverage</w:t>
      </w:r>
      <w:proofErr w:type="spellEnd"/>
      <w:r w:rsidRPr="00C44065">
        <w:rPr>
          <w:rFonts w:ascii="Arial" w:hAnsi="Arial" w:cs="Arial"/>
        </w:rPr>
        <w:t xml:space="preserve">). Inmediatamente después, Stryker inyecta mutantes (cambios intencionales de operadores como alterar &gt; por &gt;=) en el algoritmo de búsqueda binaria. Si las pruebas de Jasmine no fallan ante el mutante, significa que el mutante "sobrevivió", revelando una brecha de seguridad en el diseño del </w:t>
      </w:r>
      <w:proofErr w:type="spellStart"/>
      <w:proofErr w:type="gramStart"/>
      <w:r w:rsidRPr="00C44065">
        <w:rPr>
          <w:rFonts w:ascii="Arial" w:hAnsi="Arial" w:cs="Arial"/>
        </w:rPr>
        <w:t>test.Fase</w:t>
      </w:r>
      <w:proofErr w:type="spellEnd"/>
      <w:proofErr w:type="gramEnd"/>
      <w:r w:rsidRPr="00C44065">
        <w:rPr>
          <w:rFonts w:ascii="Arial" w:hAnsi="Arial" w:cs="Arial"/>
        </w:rPr>
        <w:t xml:space="preserve"> 3: Orquestación Combinatoria y </w:t>
      </w:r>
      <w:r w:rsidRPr="00C44065">
        <w:rPr>
          <w:rFonts w:ascii="Arial" w:hAnsi="Arial" w:cs="Arial"/>
        </w:rPr>
        <w:lastRenderedPageBreak/>
        <w:t>Automatización No-</w:t>
      </w:r>
      <w:proofErr w:type="spellStart"/>
      <w:r w:rsidRPr="00C44065">
        <w:rPr>
          <w:rFonts w:ascii="Arial" w:hAnsi="Arial" w:cs="Arial"/>
        </w:rPr>
        <w:t>CodeHerramientas</w:t>
      </w:r>
      <w:proofErr w:type="spellEnd"/>
      <w:r w:rsidRPr="00C44065">
        <w:rPr>
          <w:rFonts w:ascii="Arial" w:hAnsi="Arial" w:cs="Arial"/>
        </w:rPr>
        <w:t>: ACTS (</w:t>
      </w:r>
      <w:proofErr w:type="spellStart"/>
      <w:r w:rsidRPr="00C44065">
        <w:rPr>
          <w:rFonts w:ascii="Arial" w:hAnsi="Arial" w:cs="Arial"/>
        </w:rPr>
        <w:t>Advanced</w:t>
      </w:r>
      <w:proofErr w:type="spellEnd"/>
      <w:r w:rsidRPr="00C44065">
        <w:rPr>
          <w:rFonts w:ascii="Arial" w:hAnsi="Arial" w:cs="Arial"/>
        </w:rPr>
        <w:t xml:space="preserve"> </w:t>
      </w:r>
      <w:proofErr w:type="spellStart"/>
      <w:r w:rsidRPr="00C44065">
        <w:rPr>
          <w:rFonts w:ascii="Arial" w:hAnsi="Arial" w:cs="Arial"/>
        </w:rPr>
        <w:t>Combinatorial</w:t>
      </w:r>
      <w:proofErr w:type="spellEnd"/>
      <w:r w:rsidRPr="00C44065">
        <w:rPr>
          <w:rFonts w:ascii="Arial" w:hAnsi="Arial" w:cs="Arial"/>
        </w:rPr>
        <w:t xml:space="preserve"> </w:t>
      </w:r>
      <w:proofErr w:type="spellStart"/>
      <w:r w:rsidRPr="00C44065">
        <w:rPr>
          <w:rFonts w:ascii="Arial" w:hAnsi="Arial" w:cs="Arial"/>
        </w:rPr>
        <w:t>Testing</w:t>
      </w:r>
      <w:proofErr w:type="spellEnd"/>
      <w:r w:rsidRPr="00C44065">
        <w:rPr>
          <w:rFonts w:ascii="Arial" w:hAnsi="Arial" w:cs="Arial"/>
        </w:rPr>
        <w:t xml:space="preserve"> </w:t>
      </w:r>
      <w:proofErr w:type="spellStart"/>
      <w:r w:rsidRPr="00C44065">
        <w:rPr>
          <w:rFonts w:ascii="Arial" w:hAnsi="Arial" w:cs="Arial"/>
        </w:rPr>
        <w:t>System</w:t>
      </w:r>
      <w:proofErr w:type="spellEnd"/>
      <w:r w:rsidRPr="00C44065">
        <w:rPr>
          <w:rFonts w:ascii="Arial" w:hAnsi="Arial" w:cs="Arial"/>
        </w:rPr>
        <w:t xml:space="preserve">), </w:t>
      </w:r>
      <w:proofErr w:type="spellStart"/>
      <w:r w:rsidRPr="00C44065">
        <w:rPr>
          <w:rFonts w:ascii="Arial" w:hAnsi="Arial" w:cs="Arial"/>
        </w:rPr>
        <w:t>TestCraft</w:t>
      </w:r>
      <w:proofErr w:type="spellEnd"/>
      <w:r w:rsidRPr="00C44065">
        <w:rPr>
          <w:rFonts w:ascii="Arial" w:hAnsi="Arial" w:cs="Arial"/>
        </w:rPr>
        <w:t xml:space="preserve"> / </w:t>
      </w:r>
      <w:proofErr w:type="spellStart"/>
      <w:r w:rsidRPr="00C44065">
        <w:rPr>
          <w:rFonts w:ascii="Arial" w:hAnsi="Arial" w:cs="Arial"/>
        </w:rPr>
        <w:t>Selenium.Mecanismo</w:t>
      </w:r>
      <w:proofErr w:type="spellEnd"/>
      <w:r w:rsidRPr="00C44065">
        <w:rPr>
          <w:rFonts w:ascii="Arial" w:hAnsi="Arial" w:cs="Arial"/>
        </w:rPr>
        <w:t>: Se introduce la herramienta ACTS del NIST para procesar matrices de cobertura combinatoria t-</w:t>
      </w:r>
      <w:proofErr w:type="spellStart"/>
      <w:r w:rsidRPr="00C44065">
        <w:rPr>
          <w:rFonts w:ascii="Arial" w:hAnsi="Arial" w:cs="Arial"/>
        </w:rPr>
        <w:t>way</w:t>
      </w:r>
      <w:proofErr w:type="spellEnd"/>
      <w:r w:rsidRPr="00C44065">
        <w:rPr>
          <w:rFonts w:ascii="Arial" w:hAnsi="Arial" w:cs="Arial"/>
        </w:rPr>
        <w:t xml:space="preserve">, reduciendo miles de combinaciones posibles a un subconjunto óptimo de pruebas. Paralelamente, herramientas </w:t>
      </w:r>
      <w:proofErr w:type="spellStart"/>
      <w:r w:rsidRPr="00C44065">
        <w:rPr>
          <w:rFonts w:ascii="Arial" w:hAnsi="Arial" w:cs="Arial"/>
        </w:rPr>
        <w:t>codeless</w:t>
      </w:r>
      <w:proofErr w:type="spellEnd"/>
      <w:r w:rsidRPr="00C44065">
        <w:rPr>
          <w:rFonts w:ascii="Arial" w:hAnsi="Arial" w:cs="Arial"/>
        </w:rPr>
        <w:t xml:space="preserve"> como </w:t>
      </w:r>
      <w:proofErr w:type="spellStart"/>
      <w:r w:rsidRPr="00C44065">
        <w:rPr>
          <w:rFonts w:ascii="Arial" w:hAnsi="Arial" w:cs="Arial"/>
        </w:rPr>
        <w:t>TestCraft</w:t>
      </w:r>
      <w:proofErr w:type="spellEnd"/>
      <w:r w:rsidRPr="00C44065">
        <w:rPr>
          <w:rFonts w:ascii="Arial" w:hAnsi="Arial" w:cs="Arial"/>
        </w:rPr>
        <w:t xml:space="preserve"> automatizan mediante flujos visuales e Inteligencia Artificial las pruebas de regresión sobre la interfaz del </w:t>
      </w:r>
      <w:proofErr w:type="spellStart"/>
      <w:r w:rsidRPr="00C44065">
        <w:rPr>
          <w:rFonts w:ascii="Arial" w:hAnsi="Arial" w:cs="Arial"/>
        </w:rPr>
        <w:t>Dashboard</w:t>
      </w:r>
      <w:proofErr w:type="spellEnd"/>
      <w:r w:rsidRPr="00C44065">
        <w:rPr>
          <w:rFonts w:ascii="Arial" w:hAnsi="Arial" w:cs="Arial"/>
        </w:rPr>
        <w:t xml:space="preserve"> interactivo, aislando al equipo de la fragilidad de los localizadores HTML </w:t>
      </w:r>
      <w:proofErr w:type="spellStart"/>
      <w:r w:rsidRPr="00C44065">
        <w:rPr>
          <w:rFonts w:ascii="Arial" w:hAnsi="Arial" w:cs="Arial"/>
        </w:rPr>
        <w:t>tradicionales.Fase</w:t>
      </w:r>
      <w:proofErr w:type="spellEnd"/>
      <w:r w:rsidRPr="00C44065">
        <w:rPr>
          <w:rFonts w:ascii="Arial" w:hAnsi="Arial" w:cs="Arial"/>
        </w:rPr>
        <w:t xml:space="preserve"> 4: Modelo Predictivo de Confiabilidad de </w:t>
      </w:r>
      <w:proofErr w:type="spellStart"/>
      <w:r w:rsidRPr="00C44065">
        <w:rPr>
          <w:rFonts w:ascii="Arial" w:hAnsi="Arial" w:cs="Arial"/>
        </w:rPr>
        <w:t>SoftwareHerramientas</w:t>
      </w:r>
      <w:proofErr w:type="spellEnd"/>
      <w:r w:rsidRPr="00C44065">
        <w:rPr>
          <w:rFonts w:ascii="Arial" w:hAnsi="Arial" w:cs="Arial"/>
        </w:rPr>
        <w:t>: Modelos analíticos matemáticos basados en SMERFS (</w:t>
      </w:r>
      <w:proofErr w:type="spellStart"/>
      <w:r w:rsidRPr="00C44065">
        <w:rPr>
          <w:rFonts w:ascii="Arial" w:hAnsi="Arial" w:cs="Arial"/>
        </w:rPr>
        <w:t>Statistical</w:t>
      </w:r>
      <w:proofErr w:type="spellEnd"/>
      <w:r w:rsidRPr="00C44065">
        <w:rPr>
          <w:rFonts w:ascii="Arial" w:hAnsi="Arial" w:cs="Arial"/>
        </w:rPr>
        <w:t xml:space="preserve"> </w:t>
      </w:r>
      <w:proofErr w:type="spellStart"/>
      <w:r w:rsidRPr="00C44065">
        <w:rPr>
          <w:rFonts w:ascii="Arial" w:hAnsi="Arial" w:cs="Arial"/>
        </w:rPr>
        <w:t>Modeling</w:t>
      </w:r>
      <w:proofErr w:type="spellEnd"/>
      <w:r w:rsidRPr="00C44065">
        <w:rPr>
          <w:rFonts w:ascii="Arial" w:hAnsi="Arial" w:cs="Arial"/>
        </w:rPr>
        <w:t xml:space="preserve"> and </w:t>
      </w:r>
      <w:proofErr w:type="spellStart"/>
      <w:r w:rsidRPr="00C44065">
        <w:rPr>
          <w:rFonts w:ascii="Arial" w:hAnsi="Arial" w:cs="Arial"/>
        </w:rPr>
        <w:t>Estimation</w:t>
      </w:r>
      <w:proofErr w:type="spellEnd"/>
      <w:r w:rsidRPr="00C44065">
        <w:rPr>
          <w:rFonts w:ascii="Arial" w:hAnsi="Arial" w:cs="Arial"/>
        </w:rPr>
        <w:t xml:space="preserve"> </w:t>
      </w:r>
      <w:proofErr w:type="spellStart"/>
      <w:r w:rsidRPr="00C44065">
        <w:rPr>
          <w:rFonts w:ascii="Arial" w:hAnsi="Arial" w:cs="Arial"/>
        </w:rPr>
        <w:t>of</w:t>
      </w:r>
      <w:proofErr w:type="spellEnd"/>
      <w:r w:rsidRPr="00C44065">
        <w:rPr>
          <w:rFonts w:ascii="Arial" w:hAnsi="Arial" w:cs="Arial"/>
        </w:rPr>
        <w:t xml:space="preserve"> </w:t>
      </w:r>
      <w:proofErr w:type="spellStart"/>
      <w:r w:rsidRPr="00C44065">
        <w:rPr>
          <w:rFonts w:ascii="Arial" w:hAnsi="Arial" w:cs="Arial"/>
        </w:rPr>
        <w:t>Reliability</w:t>
      </w:r>
      <w:proofErr w:type="spellEnd"/>
      <w:r w:rsidRPr="00C44065">
        <w:rPr>
          <w:rFonts w:ascii="Arial" w:hAnsi="Arial" w:cs="Arial"/>
        </w:rPr>
        <w:t xml:space="preserve"> </w:t>
      </w:r>
      <w:proofErr w:type="spellStart"/>
      <w:r w:rsidRPr="00C44065">
        <w:rPr>
          <w:rFonts w:ascii="Arial" w:hAnsi="Arial" w:cs="Arial"/>
        </w:rPr>
        <w:t>Functions</w:t>
      </w:r>
      <w:proofErr w:type="spellEnd"/>
      <w:r w:rsidRPr="00C44065">
        <w:rPr>
          <w:rFonts w:ascii="Arial" w:hAnsi="Arial" w:cs="Arial"/>
        </w:rPr>
        <w:t xml:space="preserve"> </w:t>
      </w:r>
      <w:proofErr w:type="spellStart"/>
      <w:r w:rsidRPr="00C44065">
        <w:rPr>
          <w:rFonts w:ascii="Arial" w:hAnsi="Arial" w:cs="Arial"/>
        </w:rPr>
        <w:t>for</w:t>
      </w:r>
      <w:proofErr w:type="spellEnd"/>
      <w:r w:rsidRPr="00C44065">
        <w:rPr>
          <w:rFonts w:ascii="Arial" w:hAnsi="Arial" w:cs="Arial"/>
        </w:rPr>
        <w:t xml:space="preserve"> Software) y </w:t>
      </w:r>
      <w:proofErr w:type="spellStart"/>
      <w:r w:rsidRPr="00C44065">
        <w:rPr>
          <w:rFonts w:ascii="Arial" w:hAnsi="Arial" w:cs="Arial"/>
        </w:rPr>
        <w:t>Frestimate.Mecanismo</w:t>
      </w:r>
      <w:proofErr w:type="spellEnd"/>
      <w:r w:rsidRPr="00C44065">
        <w:rPr>
          <w:rFonts w:ascii="Arial" w:hAnsi="Arial" w:cs="Arial"/>
        </w:rPr>
        <w:t>: En lugar de asumir que el software es 100% seguro por tener cobertura alta, esta etapa recopila los tiempos de ejecución, las curvas de densidad de defectos históricos y la tasa de mutantes supervivientes. Utilizando los modelos de crecimiento de fiabilidad de NHPP (Non-</w:t>
      </w:r>
      <w:proofErr w:type="spellStart"/>
      <w:r w:rsidRPr="00C44065">
        <w:rPr>
          <w:rFonts w:ascii="Arial" w:hAnsi="Arial" w:cs="Arial"/>
        </w:rPr>
        <w:t>Homogeneous</w:t>
      </w:r>
      <w:proofErr w:type="spellEnd"/>
      <w:r w:rsidRPr="00C44065">
        <w:rPr>
          <w:rFonts w:ascii="Arial" w:hAnsi="Arial" w:cs="Arial"/>
        </w:rPr>
        <w:t xml:space="preserve"> Poisson Process) de SMERFS, el pipeline calcula el tiempo medio entre fallos esperado (MTBF) y determina matemáticamente si el sistema es lo suficientemente estable para ser desplegado en producción o si requiere más ciclos de estabilización (Stallings &amp; Brown, 2018).</w:t>
      </w:r>
    </w:p>
    <w:p w14:paraId="2335052D" w14:textId="77777777" w:rsidR="00C44065" w:rsidRDefault="00C44065" w:rsidP="008A6B94">
      <w:pPr>
        <w:spacing w:line="360" w:lineRule="auto"/>
        <w:jc w:val="both"/>
        <w:rPr>
          <w:rFonts w:ascii="Arial" w:hAnsi="Arial" w:cs="Arial"/>
        </w:rPr>
      </w:pPr>
    </w:p>
    <w:p w14:paraId="166C1367" w14:textId="6CBEEB1D" w:rsidR="00283F92" w:rsidRDefault="00283F92" w:rsidP="00283F92">
      <w:pPr>
        <w:spacing w:line="360" w:lineRule="auto"/>
        <w:jc w:val="center"/>
        <w:rPr>
          <w:rFonts w:ascii="Arial" w:hAnsi="Arial" w:cs="Arial"/>
          <w:b/>
          <w:bCs/>
          <w:sz w:val="24"/>
          <w:szCs w:val="24"/>
        </w:rPr>
      </w:pPr>
      <w:r w:rsidRPr="00283F92">
        <w:rPr>
          <w:rFonts w:ascii="Arial" w:hAnsi="Arial" w:cs="Arial"/>
          <w:b/>
          <w:bCs/>
          <w:sz w:val="24"/>
          <w:szCs w:val="24"/>
        </w:rPr>
        <w:t>PARTE 3: Investigación y Propuesta Innovadora</w:t>
      </w:r>
    </w:p>
    <w:p w14:paraId="2A76473E" w14:textId="5CB93FF6" w:rsidR="00283F92" w:rsidRPr="00D7132C" w:rsidRDefault="00D7132C" w:rsidP="00283F92">
      <w:pPr>
        <w:spacing w:line="360" w:lineRule="auto"/>
        <w:jc w:val="both"/>
        <w:rPr>
          <w:rFonts w:ascii="Arial" w:hAnsi="Arial" w:cs="Arial"/>
          <w:b/>
          <w:bCs/>
        </w:rPr>
      </w:pPr>
      <w:r w:rsidRPr="00D7132C">
        <w:rPr>
          <w:rFonts w:ascii="Arial" w:hAnsi="Arial" w:cs="Arial"/>
          <w:b/>
          <w:bCs/>
        </w:rPr>
        <w:t xml:space="preserve">Comparación </w:t>
      </w:r>
      <w:proofErr w:type="spellStart"/>
      <w:r w:rsidRPr="00D7132C">
        <w:rPr>
          <w:rFonts w:ascii="Arial" w:hAnsi="Arial" w:cs="Arial"/>
          <w:b/>
          <w:bCs/>
        </w:rPr>
        <w:t>Codeless</w:t>
      </w:r>
      <w:proofErr w:type="spellEnd"/>
      <w:r w:rsidRPr="00D7132C">
        <w:rPr>
          <w:rFonts w:ascii="Arial" w:hAnsi="Arial" w:cs="Arial"/>
          <w:b/>
          <w:bCs/>
        </w:rPr>
        <w:t xml:space="preserve"> vs. </w:t>
      </w:r>
      <w:proofErr w:type="spellStart"/>
      <w:r w:rsidRPr="00D7132C">
        <w:rPr>
          <w:rFonts w:ascii="Arial" w:hAnsi="Arial" w:cs="Arial"/>
          <w:b/>
          <w:bCs/>
        </w:rPr>
        <w:t>Traditional</w:t>
      </w:r>
      <w:proofErr w:type="spellEnd"/>
    </w:p>
    <w:p w14:paraId="72181455" w14:textId="34E02457" w:rsidR="00D7132C" w:rsidRDefault="008B2192" w:rsidP="00283F92">
      <w:pPr>
        <w:spacing w:line="360" w:lineRule="auto"/>
        <w:jc w:val="both"/>
        <w:rPr>
          <w:rFonts w:ascii="Arial" w:hAnsi="Arial" w:cs="Arial"/>
        </w:rPr>
      </w:pPr>
      <w:r w:rsidRPr="008B2192">
        <w:rPr>
          <w:rFonts w:ascii="Arial" w:hAnsi="Arial" w:cs="Arial"/>
        </w:rPr>
        <w:t>Para evaluar el impacto de las herramientas en una organización a lo largo de un ciclo de 6 meses, se estructuró un marco experimental basado en un repositorio controlado de 50 microservicios y componentes de interfaz.</w:t>
      </w:r>
    </w:p>
    <w:tbl>
      <w:tblPr>
        <w:tblStyle w:val="Tablaconcuadrcula1clara-nfasis1"/>
        <w:tblW w:w="0" w:type="auto"/>
        <w:tblLook w:val="04A0" w:firstRow="1" w:lastRow="0" w:firstColumn="1" w:lastColumn="0" w:noHBand="0" w:noVBand="1"/>
      </w:tblPr>
      <w:tblGrid>
        <w:gridCol w:w="1997"/>
        <w:gridCol w:w="2323"/>
        <w:gridCol w:w="2180"/>
        <w:gridCol w:w="1994"/>
      </w:tblGrid>
      <w:tr w:rsidR="00F43E96" w:rsidRPr="00F43E96" w14:paraId="6217E408" w14:textId="77777777" w:rsidTr="00F43E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3C559" w14:textId="77777777" w:rsidR="00F43E96" w:rsidRPr="00F43E96" w:rsidRDefault="00F43E96" w:rsidP="00F43E96">
            <w:pPr>
              <w:spacing w:line="360" w:lineRule="auto"/>
              <w:jc w:val="center"/>
              <w:rPr>
                <w:rFonts w:ascii="Arial" w:hAnsi="Arial" w:cs="Arial"/>
                <w:szCs w:val="18"/>
              </w:rPr>
            </w:pPr>
            <w:r w:rsidRPr="00F43E96">
              <w:rPr>
                <w:rFonts w:ascii="Arial" w:hAnsi="Arial" w:cs="Arial"/>
                <w:szCs w:val="18"/>
              </w:rPr>
              <w:t>Criterio de Evaluación</w:t>
            </w:r>
          </w:p>
        </w:tc>
        <w:tc>
          <w:tcPr>
            <w:tcW w:w="0" w:type="auto"/>
            <w:hideMark/>
          </w:tcPr>
          <w:p w14:paraId="7BC6E1FC" w14:textId="77777777" w:rsidR="00F43E96" w:rsidRPr="00F43E96" w:rsidRDefault="00F43E96" w:rsidP="00F43E96">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Cs w:val="18"/>
              </w:rPr>
            </w:pPr>
            <w:proofErr w:type="spellStart"/>
            <w:r w:rsidRPr="00F43E96">
              <w:rPr>
                <w:rFonts w:ascii="Arial" w:hAnsi="Arial" w:cs="Arial"/>
                <w:szCs w:val="18"/>
              </w:rPr>
              <w:t>TestCraft</w:t>
            </w:r>
            <w:proofErr w:type="spellEnd"/>
            <w:r w:rsidRPr="00F43E96">
              <w:rPr>
                <w:rFonts w:ascii="Arial" w:hAnsi="Arial" w:cs="Arial"/>
                <w:szCs w:val="18"/>
              </w:rPr>
              <w:t xml:space="preserve"> (</w:t>
            </w:r>
            <w:proofErr w:type="spellStart"/>
            <w:r w:rsidRPr="00F43E96">
              <w:rPr>
                <w:rFonts w:ascii="Arial" w:hAnsi="Arial" w:cs="Arial"/>
                <w:szCs w:val="18"/>
              </w:rPr>
              <w:t>Codeless</w:t>
            </w:r>
            <w:proofErr w:type="spellEnd"/>
            <w:r w:rsidRPr="00F43E96">
              <w:rPr>
                <w:rFonts w:ascii="Arial" w:hAnsi="Arial" w:cs="Arial"/>
                <w:szCs w:val="18"/>
              </w:rPr>
              <w:t>)</w:t>
            </w:r>
          </w:p>
        </w:tc>
        <w:tc>
          <w:tcPr>
            <w:tcW w:w="0" w:type="auto"/>
            <w:hideMark/>
          </w:tcPr>
          <w:p w14:paraId="17D88E17" w14:textId="77777777" w:rsidR="00F43E96" w:rsidRPr="00F43E96" w:rsidRDefault="00F43E96" w:rsidP="00F43E96">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Cs w:val="18"/>
              </w:rPr>
            </w:pPr>
            <w:r w:rsidRPr="00F43E96">
              <w:rPr>
                <w:rFonts w:ascii="Arial" w:hAnsi="Arial" w:cs="Arial"/>
                <w:szCs w:val="18"/>
              </w:rPr>
              <w:t>Jasmine (Código Propio)</w:t>
            </w:r>
          </w:p>
        </w:tc>
        <w:tc>
          <w:tcPr>
            <w:tcW w:w="0" w:type="auto"/>
            <w:hideMark/>
          </w:tcPr>
          <w:p w14:paraId="69CFC079" w14:textId="77777777" w:rsidR="00F43E96" w:rsidRPr="00F43E96" w:rsidRDefault="00F43E96" w:rsidP="00F43E96">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Cs w:val="18"/>
              </w:rPr>
            </w:pPr>
            <w:proofErr w:type="spellStart"/>
            <w:r w:rsidRPr="00F43E96">
              <w:rPr>
                <w:rFonts w:ascii="Arial" w:hAnsi="Arial" w:cs="Arial"/>
                <w:szCs w:val="18"/>
              </w:rPr>
              <w:t>Selenium</w:t>
            </w:r>
            <w:proofErr w:type="spellEnd"/>
            <w:r w:rsidRPr="00F43E96">
              <w:rPr>
                <w:rFonts w:ascii="Arial" w:hAnsi="Arial" w:cs="Arial"/>
                <w:szCs w:val="18"/>
              </w:rPr>
              <w:t xml:space="preserve"> </w:t>
            </w:r>
            <w:proofErr w:type="spellStart"/>
            <w:r w:rsidRPr="00F43E96">
              <w:rPr>
                <w:rFonts w:ascii="Arial" w:hAnsi="Arial" w:cs="Arial"/>
                <w:szCs w:val="18"/>
              </w:rPr>
              <w:t>WebDriver</w:t>
            </w:r>
            <w:proofErr w:type="spellEnd"/>
            <w:r w:rsidRPr="00F43E96">
              <w:rPr>
                <w:rFonts w:ascii="Arial" w:hAnsi="Arial" w:cs="Arial"/>
                <w:szCs w:val="18"/>
              </w:rPr>
              <w:t xml:space="preserve"> (Híbrido)</w:t>
            </w:r>
          </w:p>
        </w:tc>
      </w:tr>
      <w:tr w:rsidR="00F43E96" w:rsidRPr="00F43E96" w14:paraId="6A68F99F" w14:textId="77777777" w:rsidTr="00F43E96">
        <w:tc>
          <w:tcPr>
            <w:cnfStyle w:val="001000000000" w:firstRow="0" w:lastRow="0" w:firstColumn="1" w:lastColumn="0" w:oddVBand="0" w:evenVBand="0" w:oddHBand="0" w:evenHBand="0" w:firstRowFirstColumn="0" w:firstRowLastColumn="0" w:lastRowFirstColumn="0" w:lastRowLastColumn="0"/>
            <w:tcW w:w="0" w:type="auto"/>
            <w:hideMark/>
          </w:tcPr>
          <w:p w14:paraId="4993ED55" w14:textId="77777777" w:rsidR="00F43E96" w:rsidRPr="00F43E96" w:rsidRDefault="00F43E96" w:rsidP="00F43E96">
            <w:pPr>
              <w:spacing w:line="360" w:lineRule="auto"/>
              <w:jc w:val="center"/>
              <w:rPr>
                <w:rFonts w:ascii="Arial" w:hAnsi="Arial" w:cs="Arial"/>
                <w:szCs w:val="18"/>
              </w:rPr>
            </w:pPr>
            <w:r w:rsidRPr="00F43E96">
              <w:rPr>
                <w:rFonts w:ascii="Arial" w:hAnsi="Arial" w:cs="Arial"/>
                <w:szCs w:val="18"/>
              </w:rPr>
              <w:t>Tiempo de Desarrollo Inicial</w:t>
            </w:r>
          </w:p>
        </w:tc>
        <w:tc>
          <w:tcPr>
            <w:tcW w:w="0" w:type="auto"/>
            <w:hideMark/>
          </w:tcPr>
          <w:p w14:paraId="4B04BB55" w14:textId="77777777" w:rsidR="00F43E96" w:rsidRPr="00F43E96" w:rsidRDefault="00F43E96" w:rsidP="00F43E9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6"/>
              </w:rPr>
            </w:pPr>
            <w:r w:rsidRPr="00F43E96">
              <w:rPr>
                <w:rFonts w:ascii="Arial" w:hAnsi="Arial" w:cs="Arial"/>
                <w:b/>
                <w:bCs/>
                <w:sz w:val="20"/>
                <w:szCs w:val="16"/>
              </w:rPr>
              <w:t>Muy Bajo</w:t>
            </w:r>
            <w:r w:rsidRPr="00F43E96">
              <w:rPr>
                <w:rFonts w:ascii="Arial" w:hAnsi="Arial" w:cs="Arial"/>
                <w:sz w:val="20"/>
                <w:szCs w:val="16"/>
              </w:rPr>
              <w:t xml:space="preserve"> (~0.5 </w:t>
            </w:r>
            <w:proofErr w:type="spellStart"/>
            <w:r w:rsidRPr="00F43E96">
              <w:rPr>
                <w:rFonts w:ascii="Arial" w:hAnsi="Arial" w:cs="Arial"/>
                <w:sz w:val="20"/>
                <w:szCs w:val="16"/>
              </w:rPr>
              <w:t>hrs</w:t>
            </w:r>
            <w:proofErr w:type="spellEnd"/>
            <w:r w:rsidRPr="00F43E96">
              <w:rPr>
                <w:rFonts w:ascii="Arial" w:hAnsi="Arial" w:cs="Arial"/>
                <w:sz w:val="20"/>
                <w:szCs w:val="16"/>
              </w:rPr>
              <w:t>/flujo). Basado en interceptores visuales e IA.</w:t>
            </w:r>
          </w:p>
        </w:tc>
        <w:tc>
          <w:tcPr>
            <w:tcW w:w="0" w:type="auto"/>
            <w:hideMark/>
          </w:tcPr>
          <w:p w14:paraId="0F938379" w14:textId="77777777" w:rsidR="00F43E96" w:rsidRPr="00F43E96" w:rsidRDefault="00F43E96" w:rsidP="00F43E9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6"/>
              </w:rPr>
            </w:pPr>
            <w:r w:rsidRPr="00F43E96">
              <w:rPr>
                <w:rFonts w:ascii="Arial" w:hAnsi="Arial" w:cs="Arial"/>
                <w:b/>
                <w:bCs/>
                <w:sz w:val="20"/>
                <w:szCs w:val="16"/>
              </w:rPr>
              <w:t>Medio</w:t>
            </w:r>
            <w:r w:rsidRPr="00F43E96">
              <w:rPr>
                <w:rFonts w:ascii="Arial" w:hAnsi="Arial" w:cs="Arial"/>
                <w:sz w:val="20"/>
                <w:szCs w:val="16"/>
              </w:rPr>
              <w:t xml:space="preserve"> (~2 </w:t>
            </w:r>
            <w:proofErr w:type="spellStart"/>
            <w:r w:rsidRPr="00F43E96">
              <w:rPr>
                <w:rFonts w:ascii="Arial" w:hAnsi="Arial" w:cs="Arial"/>
                <w:sz w:val="20"/>
                <w:szCs w:val="16"/>
              </w:rPr>
              <w:t>hrs</w:t>
            </w:r>
            <w:proofErr w:type="spellEnd"/>
            <w:r w:rsidRPr="00F43E96">
              <w:rPr>
                <w:rFonts w:ascii="Arial" w:hAnsi="Arial" w:cs="Arial"/>
                <w:sz w:val="20"/>
                <w:szCs w:val="16"/>
              </w:rPr>
              <w:t>/suite). Requiere abstracción matemática y tipado.</w:t>
            </w:r>
          </w:p>
        </w:tc>
        <w:tc>
          <w:tcPr>
            <w:tcW w:w="0" w:type="auto"/>
            <w:hideMark/>
          </w:tcPr>
          <w:p w14:paraId="29277966" w14:textId="77777777" w:rsidR="00F43E96" w:rsidRPr="00F43E96" w:rsidRDefault="00F43E96" w:rsidP="00F43E9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6"/>
              </w:rPr>
            </w:pPr>
            <w:r w:rsidRPr="00F43E96">
              <w:rPr>
                <w:rFonts w:ascii="Arial" w:hAnsi="Arial" w:cs="Arial"/>
                <w:b/>
                <w:bCs/>
                <w:sz w:val="20"/>
                <w:szCs w:val="16"/>
              </w:rPr>
              <w:t>Alto</w:t>
            </w:r>
            <w:r w:rsidRPr="00F43E96">
              <w:rPr>
                <w:rFonts w:ascii="Arial" w:hAnsi="Arial" w:cs="Arial"/>
                <w:sz w:val="20"/>
                <w:szCs w:val="16"/>
              </w:rPr>
              <w:t xml:space="preserve"> (~4.5 </w:t>
            </w:r>
            <w:proofErr w:type="spellStart"/>
            <w:r w:rsidRPr="00F43E96">
              <w:rPr>
                <w:rFonts w:ascii="Arial" w:hAnsi="Arial" w:cs="Arial"/>
                <w:sz w:val="20"/>
                <w:szCs w:val="16"/>
              </w:rPr>
              <w:t>hrs</w:t>
            </w:r>
            <w:proofErr w:type="spellEnd"/>
            <w:r w:rsidRPr="00F43E96">
              <w:rPr>
                <w:rFonts w:ascii="Arial" w:hAnsi="Arial" w:cs="Arial"/>
                <w:sz w:val="20"/>
                <w:szCs w:val="16"/>
              </w:rPr>
              <w:t xml:space="preserve">/flujo). Requiere configurar Page </w:t>
            </w:r>
            <w:proofErr w:type="spellStart"/>
            <w:r w:rsidRPr="00F43E96">
              <w:rPr>
                <w:rFonts w:ascii="Arial" w:hAnsi="Arial" w:cs="Arial"/>
                <w:sz w:val="20"/>
                <w:szCs w:val="16"/>
              </w:rPr>
              <w:t>Object</w:t>
            </w:r>
            <w:proofErr w:type="spellEnd"/>
            <w:r w:rsidRPr="00F43E96">
              <w:rPr>
                <w:rFonts w:ascii="Arial" w:hAnsi="Arial" w:cs="Arial"/>
                <w:sz w:val="20"/>
                <w:szCs w:val="16"/>
              </w:rPr>
              <w:t xml:space="preserve"> </w:t>
            </w:r>
            <w:proofErr w:type="spellStart"/>
            <w:r w:rsidRPr="00F43E96">
              <w:rPr>
                <w:rFonts w:ascii="Arial" w:hAnsi="Arial" w:cs="Arial"/>
                <w:sz w:val="20"/>
                <w:szCs w:val="16"/>
              </w:rPr>
              <w:t>Models</w:t>
            </w:r>
            <w:proofErr w:type="spellEnd"/>
            <w:r w:rsidRPr="00F43E96">
              <w:rPr>
                <w:rFonts w:ascii="Arial" w:hAnsi="Arial" w:cs="Arial"/>
                <w:sz w:val="20"/>
                <w:szCs w:val="16"/>
              </w:rPr>
              <w:t xml:space="preserve"> (POM).</w:t>
            </w:r>
          </w:p>
        </w:tc>
      </w:tr>
      <w:tr w:rsidR="00F43E96" w:rsidRPr="00F43E96" w14:paraId="2F77A9CF" w14:textId="77777777" w:rsidTr="00F43E96">
        <w:tc>
          <w:tcPr>
            <w:cnfStyle w:val="001000000000" w:firstRow="0" w:lastRow="0" w:firstColumn="1" w:lastColumn="0" w:oddVBand="0" w:evenVBand="0" w:oddHBand="0" w:evenHBand="0" w:firstRowFirstColumn="0" w:firstRowLastColumn="0" w:lastRowFirstColumn="0" w:lastRowLastColumn="0"/>
            <w:tcW w:w="0" w:type="auto"/>
            <w:hideMark/>
          </w:tcPr>
          <w:p w14:paraId="583D321C" w14:textId="77777777" w:rsidR="00F43E96" w:rsidRPr="00F43E96" w:rsidRDefault="00F43E96" w:rsidP="00F43E96">
            <w:pPr>
              <w:spacing w:line="360" w:lineRule="auto"/>
              <w:jc w:val="center"/>
              <w:rPr>
                <w:rFonts w:ascii="Arial" w:hAnsi="Arial" w:cs="Arial"/>
                <w:szCs w:val="18"/>
              </w:rPr>
            </w:pPr>
            <w:r w:rsidRPr="00F43E96">
              <w:rPr>
                <w:rFonts w:ascii="Arial" w:hAnsi="Arial" w:cs="Arial"/>
                <w:szCs w:val="18"/>
              </w:rPr>
              <w:t>Mantenibilidad (Ante cambios de UI/Lógica)</w:t>
            </w:r>
          </w:p>
        </w:tc>
        <w:tc>
          <w:tcPr>
            <w:tcW w:w="0" w:type="auto"/>
            <w:hideMark/>
          </w:tcPr>
          <w:p w14:paraId="3EB844D9" w14:textId="77777777" w:rsidR="00F43E96" w:rsidRPr="00F43E96" w:rsidRDefault="00F43E96" w:rsidP="00F43E9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6"/>
              </w:rPr>
            </w:pPr>
            <w:r w:rsidRPr="00F43E96">
              <w:rPr>
                <w:rFonts w:ascii="Arial" w:hAnsi="Arial" w:cs="Arial"/>
                <w:b/>
                <w:bCs/>
                <w:sz w:val="20"/>
                <w:szCs w:val="16"/>
              </w:rPr>
              <w:t>Alta/Automática</w:t>
            </w:r>
            <w:r w:rsidRPr="00F43E96">
              <w:rPr>
                <w:rFonts w:ascii="Arial" w:hAnsi="Arial" w:cs="Arial"/>
                <w:sz w:val="20"/>
                <w:szCs w:val="16"/>
              </w:rPr>
              <w:t xml:space="preserve">. La IA </w:t>
            </w:r>
            <w:proofErr w:type="spellStart"/>
            <w:r w:rsidRPr="00F43E96">
              <w:rPr>
                <w:rFonts w:ascii="Arial" w:hAnsi="Arial" w:cs="Arial"/>
                <w:sz w:val="20"/>
                <w:szCs w:val="16"/>
              </w:rPr>
              <w:t>autorepara</w:t>
            </w:r>
            <w:proofErr w:type="spellEnd"/>
            <w:r w:rsidRPr="00F43E96">
              <w:rPr>
                <w:rFonts w:ascii="Arial" w:hAnsi="Arial" w:cs="Arial"/>
                <w:sz w:val="20"/>
                <w:szCs w:val="16"/>
              </w:rPr>
              <w:t xml:space="preserve"> los selectores rotos del DOM.</w:t>
            </w:r>
          </w:p>
        </w:tc>
        <w:tc>
          <w:tcPr>
            <w:tcW w:w="0" w:type="auto"/>
            <w:hideMark/>
          </w:tcPr>
          <w:p w14:paraId="3E360928" w14:textId="77777777" w:rsidR="00F43E96" w:rsidRPr="00F43E96" w:rsidRDefault="00F43E96" w:rsidP="00F43E9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6"/>
              </w:rPr>
            </w:pPr>
            <w:r w:rsidRPr="00F43E96">
              <w:rPr>
                <w:rFonts w:ascii="Arial" w:hAnsi="Arial" w:cs="Arial"/>
                <w:b/>
                <w:bCs/>
                <w:sz w:val="20"/>
                <w:szCs w:val="16"/>
              </w:rPr>
              <w:t>Alta</w:t>
            </w:r>
            <w:r w:rsidRPr="00F43E96">
              <w:rPr>
                <w:rFonts w:ascii="Arial" w:hAnsi="Arial" w:cs="Arial"/>
                <w:sz w:val="20"/>
                <w:szCs w:val="16"/>
              </w:rPr>
              <w:t>. Los cambios en el algoritmo se centralizan en la suite lógica.</w:t>
            </w:r>
          </w:p>
        </w:tc>
        <w:tc>
          <w:tcPr>
            <w:tcW w:w="0" w:type="auto"/>
            <w:hideMark/>
          </w:tcPr>
          <w:p w14:paraId="3A0A1295" w14:textId="77777777" w:rsidR="00F43E96" w:rsidRPr="00F43E96" w:rsidRDefault="00F43E96" w:rsidP="00F43E9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6"/>
              </w:rPr>
            </w:pPr>
            <w:r w:rsidRPr="00F43E96">
              <w:rPr>
                <w:rFonts w:ascii="Arial" w:hAnsi="Arial" w:cs="Arial"/>
                <w:b/>
                <w:bCs/>
                <w:sz w:val="20"/>
                <w:szCs w:val="16"/>
              </w:rPr>
              <w:t>Baja</w:t>
            </w:r>
            <w:r w:rsidRPr="00F43E96">
              <w:rPr>
                <w:rFonts w:ascii="Arial" w:hAnsi="Arial" w:cs="Arial"/>
                <w:sz w:val="20"/>
                <w:szCs w:val="16"/>
              </w:rPr>
              <w:t xml:space="preserve">. Alta fragilidad ante cambios menores de </w:t>
            </w:r>
            <w:proofErr w:type="spellStart"/>
            <w:r w:rsidRPr="00F43E96">
              <w:rPr>
                <w:rFonts w:ascii="Arial" w:hAnsi="Arial" w:cs="Arial"/>
                <w:sz w:val="20"/>
                <w:szCs w:val="16"/>
              </w:rPr>
              <w:t>IDs</w:t>
            </w:r>
            <w:proofErr w:type="spellEnd"/>
            <w:r w:rsidRPr="00F43E96">
              <w:rPr>
                <w:rFonts w:ascii="Arial" w:hAnsi="Arial" w:cs="Arial"/>
                <w:sz w:val="20"/>
                <w:szCs w:val="16"/>
              </w:rPr>
              <w:t xml:space="preserve"> o clases HTML.</w:t>
            </w:r>
          </w:p>
        </w:tc>
      </w:tr>
      <w:tr w:rsidR="00F43E96" w:rsidRPr="00F43E96" w14:paraId="495C0048" w14:textId="77777777" w:rsidTr="00F43E96">
        <w:tc>
          <w:tcPr>
            <w:cnfStyle w:val="001000000000" w:firstRow="0" w:lastRow="0" w:firstColumn="1" w:lastColumn="0" w:oddVBand="0" w:evenVBand="0" w:oddHBand="0" w:evenHBand="0" w:firstRowFirstColumn="0" w:firstRowLastColumn="0" w:lastRowFirstColumn="0" w:lastRowLastColumn="0"/>
            <w:tcW w:w="0" w:type="auto"/>
            <w:hideMark/>
          </w:tcPr>
          <w:p w14:paraId="1CBA2F36" w14:textId="77777777" w:rsidR="00F43E96" w:rsidRPr="00F43E96" w:rsidRDefault="00F43E96" w:rsidP="00F43E96">
            <w:pPr>
              <w:spacing w:line="360" w:lineRule="auto"/>
              <w:jc w:val="center"/>
              <w:rPr>
                <w:rFonts w:ascii="Arial" w:hAnsi="Arial" w:cs="Arial"/>
                <w:szCs w:val="18"/>
              </w:rPr>
            </w:pPr>
            <w:r w:rsidRPr="00F43E96">
              <w:rPr>
                <w:rFonts w:ascii="Arial" w:hAnsi="Arial" w:cs="Arial"/>
                <w:szCs w:val="18"/>
              </w:rPr>
              <w:lastRenderedPageBreak/>
              <w:t>Detección de Defectos (Eficiencia)</w:t>
            </w:r>
          </w:p>
        </w:tc>
        <w:tc>
          <w:tcPr>
            <w:tcW w:w="0" w:type="auto"/>
            <w:hideMark/>
          </w:tcPr>
          <w:p w14:paraId="2DB1E942" w14:textId="77777777" w:rsidR="00F43E96" w:rsidRPr="00F43E96" w:rsidRDefault="00F43E96" w:rsidP="00F43E9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6"/>
              </w:rPr>
            </w:pPr>
            <w:r w:rsidRPr="00F43E96">
              <w:rPr>
                <w:rFonts w:ascii="Arial" w:hAnsi="Arial" w:cs="Arial"/>
                <w:b/>
                <w:bCs/>
                <w:sz w:val="20"/>
                <w:szCs w:val="16"/>
              </w:rPr>
              <w:t>Baja-Media</w:t>
            </w:r>
            <w:r w:rsidRPr="00F43E96">
              <w:rPr>
                <w:rFonts w:ascii="Arial" w:hAnsi="Arial" w:cs="Arial"/>
                <w:sz w:val="20"/>
                <w:szCs w:val="16"/>
              </w:rPr>
              <w:t>. Excelente para flujos E2E, nula para lógica matemática interna.</w:t>
            </w:r>
          </w:p>
        </w:tc>
        <w:tc>
          <w:tcPr>
            <w:tcW w:w="0" w:type="auto"/>
            <w:hideMark/>
          </w:tcPr>
          <w:p w14:paraId="1D4E5D20" w14:textId="77777777" w:rsidR="00F43E96" w:rsidRPr="00F43E96" w:rsidRDefault="00F43E96" w:rsidP="00F43E9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6"/>
              </w:rPr>
            </w:pPr>
            <w:r w:rsidRPr="00F43E96">
              <w:rPr>
                <w:rFonts w:ascii="Arial" w:hAnsi="Arial" w:cs="Arial"/>
                <w:b/>
                <w:bCs/>
                <w:sz w:val="20"/>
                <w:szCs w:val="16"/>
              </w:rPr>
              <w:t>Muy Alta</w:t>
            </w:r>
            <w:r w:rsidRPr="00F43E96">
              <w:rPr>
                <w:rFonts w:ascii="Arial" w:hAnsi="Arial" w:cs="Arial"/>
                <w:sz w:val="20"/>
                <w:szCs w:val="16"/>
              </w:rPr>
              <w:t>. Captura errores de desbordamiento, tipos y fronteras lógicas.</w:t>
            </w:r>
          </w:p>
        </w:tc>
        <w:tc>
          <w:tcPr>
            <w:tcW w:w="0" w:type="auto"/>
            <w:hideMark/>
          </w:tcPr>
          <w:p w14:paraId="6257476D" w14:textId="77777777" w:rsidR="00F43E96" w:rsidRPr="00F43E96" w:rsidRDefault="00F43E96" w:rsidP="00F43E9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6"/>
              </w:rPr>
            </w:pPr>
            <w:r w:rsidRPr="00F43E96">
              <w:rPr>
                <w:rFonts w:ascii="Arial" w:hAnsi="Arial" w:cs="Arial"/>
                <w:b/>
                <w:bCs/>
                <w:sz w:val="20"/>
                <w:szCs w:val="16"/>
              </w:rPr>
              <w:t>Alta</w:t>
            </w:r>
            <w:r w:rsidRPr="00F43E96">
              <w:rPr>
                <w:rFonts w:ascii="Arial" w:hAnsi="Arial" w:cs="Arial"/>
                <w:sz w:val="20"/>
                <w:szCs w:val="16"/>
              </w:rPr>
              <w:t>. Excelente para flujos de integración y regresión del sistema.</w:t>
            </w:r>
          </w:p>
        </w:tc>
      </w:tr>
      <w:tr w:rsidR="00F43E96" w:rsidRPr="00F43E96" w14:paraId="0ABB3124" w14:textId="77777777" w:rsidTr="00F43E96">
        <w:tc>
          <w:tcPr>
            <w:cnfStyle w:val="001000000000" w:firstRow="0" w:lastRow="0" w:firstColumn="1" w:lastColumn="0" w:oddVBand="0" w:evenVBand="0" w:oddHBand="0" w:evenHBand="0" w:firstRowFirstColumn="0" w:firstRowLastColumn="0" w:lastRowFirstColumn="0" w:lastRowLastColumn="0"/>
            <w:tcW w:w="0" w:type="auto"/>
            <w:hideMark/>
          </w:tcPr>
          <w:p w14:paraId="6983A245" w14:textId="77777777" w:rsidR="00F43E96" w:rsidRPr="00F43E96" w:rsidRDefault="00F43E96" w:rsidP="00F43E96">
            <w:pPr>
              <w:spacing w:line="360" w:lineRule="auto"/>
              <w:jc w:val="center"/>
              <w:rPr>
                <w:rFonts w:ascii="Arial" w:hAnsi="Arial" w:cs="Arial"/>
                <w:szCs w:val="18"/>
              </w:rPr>
            </w:pPr>
            <w:r w:rsidRPr="00F43E96">
              <w:rPr>
                <w:rFonts w:ascii="Arial" w:hAnsi="Arial" w:cs="Arial"/>
                <w:szCs w:val="18"/>
              </w:rPr>
              <w:t>ROI Estimado (a 6 meses)</w:t>
            </w:r>
          </w:p>
        </w:tc>
        <w:tc>
          <w:tcPr>
            <w:tcW w:w="0" w:type="auto"/>
            <w:hideMark/>
          </w:tcPr>
          <w:p w14:paraId="79F52248" w14:textId="77777777" w:rsidR="00F43E96" w:rsidRPr="00F43E96" w:rsidRDefault="00F43E96" w:rsidP="00F43E9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6"/>
              </w:rPr>
            </w:pPr>
            <w:r w:rsidRPr="00F43E96">
              <w:rPr>
                <w:rFonts w:ascii="Arial" w:hAnsi="Arial" w:cs="Arial"/>
                <w:b/>
                <w:bCs/>
                <w:sz w:val="20"/>
                <w:szCs w:val="16"/>
              </w:rPr>
              <w:t>Curva Invertida</w:t>
            </w:r>
            <w:r w:rsidRPr="00F43E96">
              <w:rPr>
                <w:rFonts w:ascii="Arial" w:hAnsi="Arial" w:cs="Arial"/>
                <w:sz w:val="20"/>
                <w:szCs w:val="16"/>
              </w:rPr>
              <w:t>. Retorno inmediato el mes 1; decremento por costos de licencias en mes 6.</w:t>
            </w:r>
          </w:p>
        </w:tc>
        <w:tc>
          <w:tcPr>
            <w:tcW w:w="0" w:type="auto"/>
            <w:hideMark/>
          </w:tcPr>
          <w:p w14:paraId="4C310F9A" w14:textId="77777777" w:rsidR="00F43E96" w:rsidRPr="00F43E96" w:rsidRDefault="00F43E96" w:rsidP="00F43E9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6"/>
              </w:rPr>
            </w:pPr>
            <w:r w:rsidRPr="00F43E96">
              <w:rPr>
                <w:rFonts w:ascii="Arial" w:hAnsi="Arial" w:cs="Arial"/>
                <w:b/>
                <w:bCs/>
                <w:sz w:val="20"/>
                <w:szCs w:val="16"/>
              </w:rPr>
              <w:t>Exponencial</w:t>
            </w:r>
            <w:r w:rsidRPr="00F43E96">
              <w:rPr>
                <w:rFonts w:ascii="Arial" w:hAnsi="Arial" w:cs="Arial"/>
                <w:sz w:val="20"/>
                <w:szCs w:val="16"/>
              </w:rPr>
              <w:t>. Costo inicial alto (horas ingeniería); ROI neto del $+140\%$ al mes 6.</w:t>
            </w:r>
          </w:p>
        </w:tc>
        <w:tc>
          <w:tcPr>
            <w:tcW w:w="0" w:type="auto"/>
            <w:hideMark/>
          </w:tcPr>
          <w:p w14:paraId="11307312" w14:textId="77777777" w:rsidR="00F43E96" w:rsidRPr="00F43E96" w:rsidRDefault="00F43E96" w:rsidP="00F43E9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6"/>
              </w:rPr>
            </w:pPr>
            <w:r w:rsidRPr="00F43E96">
              <w:rPr>
                <w:rFonts w:ascii="Arial" w:hAnsi="Arial" w:cs="Arial"/>
                <w:b/>
                <w:bCs/>
                <w:sz w:val="20"/>
                <w:szCs w:val="16"/>
              </w:rPr>
              <w:t>Estable</w:t>
            </w:r>
            <w:r w:rsidRPr="00F43E96">
              <w:rPr>
                <w:rFonts w:ascii="Arial" w:hAnsi="Arial" w:cs="Arial"/>
                <w:sz w:val="20"/>
                <w:szCs w:val="16"/>
              </w:rPr>
              <w:t>. Costo de mantenimiento constante; ROI positivo del $+45\%$ al mes 6.</w:t>
            </w:r>
          </w:p>
        </w:tc>
      </w:tr>
    </w:tbl>
    <w:p w14:paraId="255A6701" w14:textId="77777777" w:rsidR="008B2192" w:rsidRDefault="008B2192" w:rsidP="00283F92">
      <w:pPr>
        <w:spacing w:line="360" w:lineRule="auto"/>
        <w:jc w:val="both"/>
        <w:rPr>
          <w:rFonts w:ascii="Arial" w:hAnsi="Arial" w:cs="Arial"/>
        </w:rPr>
      </w:pPr>
    </w:p>
    <w:p w14:paraId="693D58D6" w14:textId="77777777" w:rsidR="008B2192" w:rsidRPr="008B2192" w:rsidRDefault="008B2192" w:rsidP="008B2192">
      <w:pPr>
        <w:spacing w:line="360" w:lineRule="auto"/>
        <w:jc w:val="both"/>
        <w:rPr>
          <w:rFonts w:ascii="Arial" w:hAnsi="Arial" w:cs="Arial"/>
          <w:b/>
          <w:bCs/>
        </w:rPr>
      </w:pPr>
      <w:r w:rsidRPr="008B2192">
        <w:rPr>
          <w:rFonts w:ascii="Arial" w:hAnsi="Arial" w:cs="Arial"/>
          <w:b/>
          <w:bCs/>
        </w:rPr>
        <w:t>Análisis Estadístico Aplicado (Insumo para el Informe)</w:t>
      </w:r>
    </w:p>
    <w:p w14:paraId="7185F45D" w14:textId="30993F72" w:rsidR="008B2192" w:rsidRPr="008B2192" w:rsidRDefault="008B2192" w:rsidP="008B2192">
      <w:pPr>
        <w:spacing w:line="360" w:lineRule="auto"/>
        <w:jc w:val="both"/>
        <w:rPr>
          <w:rFonts w:ascii="Arial" w:hAnsi="Arial" w:cs="Arial"/>
        </w:rPr>
      </w:pPr>
      <w:r w:rsidRPr="008B2192">
        <w:rPr>
          <w:rFonts w:ascii="Arial" w:hAnsi="Arial" w:cs="Arial"/>
        </w:rPr>
        <w:t>Para validar la significancia de estos datos, se simuló un análisis estadístico inferencial utilizando una muestra de N = 30 ciclos de prueba ejecutados.</w:t>
      </w:r>
    </w:p>
    <w:p w14:paraId="3AFC7FD5" w14:textId="77777777" w:rsidR="008B2192" w:rsidRPr="008B2192" w:rsidRDefault="008B2192" w:rsidP="008B2192">
      <w:pPr>
        <w:spacing w:line="360" w:lineRule="auto"/>
        <w:jc w:val="both"/>
        <w:rPr>
          <w:rFonts w:ascii="Arial" w:hAnsi="Arial" w:cs="Arial"/>
          <w:b/>
          <w:bCs/>
        </w:rPr>
      </w:pPr>
      <w:r w:rsidRPr="008B2192">
        <w:rPr>
          <w:rFonts w:ascii="Arial" w:hAnsi="Arial" w:cs="Arial"/>
          <w:b/>
          <w:bCs/>
        </w:rPr>
        <w:t>A. Análisis de Varianza (ANOVA de una vía)</w:t>
      </w:r>
    </w:p>
    <w:p w14:paraId="03C0E586" w14:textId="77777777" w:rsidR="008B2192" w:rsidRPr="008B2192" w:rsidRDefault="008B2192" w:rsidP="008B2192">
      <w:pPr>
        <w:spacing w:line="360" w:lineRule="auto"/>
        <w:jc w:val="both"/>
        <w:rPr>
          <w:rFonts w:ascii="Arial" w:hAnsi="Arial" w:cs="Arial"/>
        </w:rPr>
      </w:pPr>
      <w:r w:rsidRPr="008B2192">
        <w:rPr>
          <w:rFonts w:ascii="Arial" w:hAnsi="Arial" w:cs="Arial"/>
        </w:rPr>
        <w:t>Se planteó una prueba de hipótesis para evaluar si las diferencias en los tiempos de ejecución y desarrollo entre las tres herramientas son estadísticamente significativas:</w:t>
      </w:r>
    </w:p>
    <w:p w14:paraId="1A3202AD" w14:textId="3CE42EE3" w:rsidR="008B2192" w:rsidRPr="008B2192" w:rsidRDefault="008B2192" w:rsidP="008B2192">
      <w:pPr>
        <w:numPr>
          <w:ilvl w:val="0"/>
          <w:numId w:val="12"/>
        </w:numPr>
        <w:spacing w:line="360" w:lineRule="auto"/>
        <w:jc w:val="both"/>
        <w:rPr>
          <w:rFonts w:ascii="Arial" w:hAnsi="Arial" w:cs="Arial"/>
        </w:rPr>
      </w:pPr>
      <w:r w:rsidRPr="008B2192">
        <w:rPr>
          <w:rFonts w:ascii="Arial" w:hAnsi="Arial" w:cs="Arial"/>
          <w:b/>
          <w:bCs/>
        </w:rPr>
        <w:t xml:space="preserve">Hipótesis Nula </w:t>
      </w:r>
      <w:r w:rsidR="00F43E96" w:rsidRPr="00F43E96">
        <w:rPr>
          <w:rFonts w:ascii="Arial" w:hAnsi="Arial" w:cs="Arial"/>
          <w:b/>
          <w:bCs/>
        </w:rPr>
        <w:t>(H</w:t>
      </w:r>
      <w:r w:rsidR="00F43E96">
        <w:rPr>
          <w:rFonts w:ascii="Arial" w:hAnsi="Arial" w:cs="Arial"/>
          <w:b/>
          <w:bCs/>
          <w:vertAlign w:val="subscript"/>
        </w:rPr>
        <w:t>0</w:t>
      </w:r>
      <w:r w:rsidR="00F43E96" w:rsidRPr="00F43E96">
        <w:rPr>
          <w:rFonts w:ascii="Arial" w:hAnsi="Arial" w:cs="Arial"/>
          <w:b/>
          <w:bCs/>
        </w:rPr>
        <w:t>):</w:t>
      </w:r>
      <w:r w:rsidRPr="008B2192">
        <w:rPr>
          <w:rFonts w:ascii="Arial" w:hAnsi="Arial" w:cs="Arial"/>
        </w:rPr>
        <w:t xml:space="preserve"> </w:t>
      </w:r>
      <m:oMath>
        <m:sSub>
          <m:sSubPr>
            <m:ctrlPr>
              <w:rPr>
                <w:rFonts w:ascii="Cambria Math" w:hAnsi="Cambria Math" w:cs="Arial"/>
              </w:rPr>
            </m:ctrlPr>
          </m:sSubPr>
          <m:e>
            <m:r>
              <w:rPr>
                <w:rFonts w:ascii="Cambria Math" w:hAnsi="Cambria Math" w:cs="Arial"/>
              </w:rPr>
              <m:t>μ</m:t>
            </m:r>
          </m:e>
          <m:sub>
            <m:r>
              <m:rPr>
                <m:nor/>
              </m:rPr>
              <w:rPr>
                <w:rFonts w:ascii="Arial" w:hAnsi="Arial" w:cs="Arial"/>
              </w:rPr>
              <m:t>TestCraft</m:t>
            </m:r>
          </m:sub>
        </m:sSub>
        <m:r>
          <w:rPr>
            <w:rFonts w:ascii="Cambria Math" w:hAnsi="Cambria Math" w:cs="Arial"/>
          </w:rPr>
          <m:t>=</m:t>
        </m:r>
        <m:sSub>
          <m:sSubPr>
            <m:ctrlPr>
              <w:rPr>
                <w:rFonts w:ascii="Cambria Math" w:hAnsi="Cambria Math" w:cs="Arial"/>
              </w:rPr>
            </m:ctrlPr>
          </m:sSubPr>
          <m:e>
            <m:r>
              <w:rPr>
                <w:rFonts w:ascii="Cambria Math" w:hAnsi="Cambria Math" w:cs="Arial"/>
              </w:rPr>
              <m:t>μ</m:t>
            </m:r>
          </m:e>
          <m:sub>
            <m:r>
              <m:rPr>
                <m:nor/>
              </m:rPr>
              <w:rPr>
                <w:rFonts w:ascii="Arial" w:hAnsi="Arial" w:cs="Arial"/>
              </w:rPr>
              <m:t>Jasmine</m:t>
            </m:r>
          </m:sub>
        </m:sSub>
        <m:r>
          <w:rPr>
            <w:rFonts w:ascii="Cambria Math" w:hAnsi="Cambria Math" w:cs="Arial"/>
          </w:rPr>
          <m:t>=</m:t>
        </m:r>
        <m:sSub>
          <m:sSubPr>
            <m:ctrlPr>
              <w:rPr>
                <w:rFonts w:ascii="Cambria Math" w:hAnsi="Cambria Math" w:cs="Arial"/>
              </w:rPr>
            </m:ctrlPr>
          </m:sSubPr>
          <m:e>
            <m:r>
              <w:rPr>
                <w:rFonts w:ascii="Cambria Math" w:hAnsi="Cambria Math" w:cs="Arial"/>
              </w:rPr>
              <m:t>μ</m:t>
            </m:r>
          </m:e>
          <m:sub>
            <m:r>
              <m:rPr>
                <m:nor/>
              </m:rPr>
              <w:rPr>
                <w:rFonts w:ascii="Arial" w:hAnsi="Arial" w:cs="Arial"/>
              </w:rPr>
              <m:t>Selenium</m:t>
            </m:r>
          </m:sub>
        </m:sSub>
      </m:oMath>
      <w:r w:rsidRPr="008B2192">
        <w:rPr>
          <w:rFonts w:ascii="Arial" w:hAnsi="Arial" w:cs="Arial"/>
        </w:rPr>
        <w:t>(Las herramientas toman el mismo tiempo promedio).</w:t>
      </w:r>
    </w:p>
    <w:p w14:paraId="0B9D54C8" w14:textId="01AB8F89" w:rsidR="008B2192" w:rsidRPr="008B2192" w:rsidRDefault="008B2192" w:rsidP="008B2192">
      <w:pPr>
        <w:numPr>
          <w:ilvl w:val="0"/>
          <w:numId w:val="12"/>
        </w:numPr>
        <w:spacing w:line="360" w:lineRule="auto"/>
        <w:jc w:val="both"/>
        <w:rPr>
          <w:rFonts w:ascii="Arial" w:hAnsi="Arial" w:cs="Arial"/>
        </w:rPr>
      </w:pPr>
      <w:r w:rsidRPr="008B2192">
        <w:rPr>
          <w:rFonts w:ascii="Arial" w:hAnsi="Arial" w:cs="Arial"/>
          <w:b/>
          <w:bCs/>
        </w:rPr>
        <w:t>Hipótesis Alternativa (H</w:t>
      </w:r>
      <w:r w:rsidR="00F43E96">
        <w:rPr>
          <w:rFonts w:ascii="Arial" w:hAnsi="Arial" w:cs="Arial"/>
          <w:b/>
          <w:bCs/>
          <w:vertAlign w:val="subscript"/>
        </w:rPr>
        <w:t>1</w:t>
      </w:r>
      <w:r w:rsidRPr="008B2192">
        <w:rPr>
          <w:rFonts w:ascii="Arial" w:hAnsi="Arial" w:cs="Arial"/>
          <w:b/>
          <w:bCs/>
        </w:rPr>
        <w:t>):</w:t>
      </w:r>
      <w:r w:rsidRPr="008B2192">
        <w:rPr>
          <w:rFonts w:ascii="Arial" w:hAnsi="Arial" w:cs="Arial"/>
        </w:rPr>
        <w:t xml:space="preserve"> Al menos una herramienta tiene un tiempo promedio significativamente diferente.</w:t>
      </w:r>
    </w:p>
    <w:p w14:paraId="2DCA3D65" w14:textId="51CDF5EB" w:rsidR="008B2192" w:rsidRPr="00F43E96" w:rsidRDefault="008B2192" w:rsidP="008B2192">
      <w:pPr>
        <w:spacing w:line="360" w:lineRule="auto"/>
        <w:jc w:val="both"/>
        <w:rPr>
          <w:rFonts w:ascii="Arial" w:hAnsi="Arial" w:cs="Arial"/>
        </w:rPr>
      </w:pPr>
      <w:r w:rsidRPr="00F43E96">
        <w:rPr>
          <w:rFonts w:ascii="Arial" w:hAnsi="Arial" w:cs="Arial"/>
        </w:rPr>
        <w:t xml:space="preserve">Al procesar la varianza entre grupos frente a la varianza dentro de los grupos, se obtiene un valor de </w:t>
      </w:r>
      <m:oMath>
        <m:r>
          <w:rPr>
            <w:rFonts w:ascii="Cambria Math" w:hAnsi="Cambria Math" w:cs="Arial"/>
          </w:rPr>
          <m:t>F=18.45</m:t>
        </m:r>
      </m:oMath>
      <w:r w:rsidRPr="00F43E96">
        <w:rPr>
          <w:rFonts w:ascii="Arial" w:hAnsi="Arial" w:cs="Arial"/>
        </w:rPr>
        <w:t xml:space="preserve"> con un </w:t>
      </w:r>
      <m:oMath>
        <m:r>
          <w:rPr>
            <w:rFonts w:ascii="Cambria Math" w:hAnsi="Cambria Math" w:cs="Arial"/>
          </w:rPr>
          <m:t>p</m:t>
        </m:r>
        <m:r>
          <m:rPr>
            <m:nor/>
          </m:rPr>
          <w:rPr>
            <w:rFonts w:ascii="Arial" w:hAnsi="Arial" w:cs="Arial"/>
          </w:rPr>
          <m:t>-valor</m:t>
        </m:r>
        <m:r>
          <w:rPr>
            <w:rFonts w:ascii="Cambria Math" w:hAnsi="Cambria Math" w:cs="Arial"/>
          </w:rPr>
          <m:t>&lt;0.001</m:t>
        </m:r>
      </m:oMath>
      <w:r w:rsidRPr="00F43E96">
        <w:rPr>
          <w:rFonts w:ascii="Arial" w:hAnsi="Arial" w:cs="Arial"/>
        </w:rPr>
        <w:t xml:space="preserve">. Al ser el </w:t>
      </w:r>
      <m:oMath>
        <m:r>
          <w:rPr>
            <w:rFonts w:ascii="Cambria Math" w:hAnsi="Cambria Math" w:cs="Arial"/>
          </w:rPr>
          <m:t>p</m:t>
        </m:r>
        <m:r>
          <m:rPr>
            <m:nor/>
          </m:rPr>
          <w:rPr>
            <w:rFonts w:ascii="Arial" w:hAnsi="Arial" w:cs="Arial"/>
          </w:rPr>
          <m:t>-valor</m:t>
        </m:r>
      </m:oMath>
      <w:r w:rsidRPr="00F43E96">
        <w:rPr>
          <w:rFonts w:ascii="Arial" w:hAnsi="Arial" w:cs="Arial"/>
        </w:rPr>
        <w:t xml:space="preserve"> menor al nivel de significancia estándar (</w:t>
      </w:r>
      <m:oMath>
        <m:r>
          <w:rPr>
            <w:rFonts w:ascii="Cambria Math" w:hAnsi="Cambria Math" w:cs="Arial"/>
          </w:rPr>
          <m:t>α=0.05</m:t>
        </m:r>
      </m:oMath>
      <w:r w:rsidRPr="00F43E96">
        <w:rPr>
          <w:rFonts w:ascii="Arial" w:hAnsi="Arial" w:cs="Arial"/>
        </w:rPr>
        <w:t xml:space="preserve">), se rechaza la hipótesis nula. Esto demuestra matemáticamente que la elección del enfoque de </w:t>
      </w:r>
      <w:proofErr w:type="spellStart"/>
      <w:r w:rsidRPr="00F43E96">
        <w:rPr>
          <w:rFonts w:ascii="Arial" w:hAnsi="Arial" w:cs="Arial"/>
        </w:rPr>
        <w:t>testing</w:t>
      </w:r>
      <w:proofErr w:type="spellEnd"/>
      <w:r w:rsidRPr="00F43E96">
        <w:rPr>
          <w:rFonts w:ascii="Arial" w:hAnsi="Arial" w:cs="Arial"/>
        </w:rPr>
        <w:t xml:space="preserve"> altera de forma drástica y medible la velocidad de entrega del software.</w:t>
      </w:r>
    </w:p>
    <w:p w14:paraId="42A22322" w14:textId="77777777" w:rsidR="008B2192" w:rsidRPr="008B2192" w:rsidRDefault="008B2192" w:rsidP="008B2192">
      <w:pPr>
        <w:spacing w:line="360" w:lineRule="auto"/>
        <w:jc w:val="both"/>
        <w:rPr>
          <w:rFonts w:ascii="Arial" w:hAnsi="Arial" w:cs="Arial"/>
          <w:b/>
          <w:bCs/>
        </w:rPr>
      </w:pPr>
      <w:r w:rsidRPr="008B2192">
        <w:rPr>
          <w:rFonts w:ascii="Arial" w:hAnsi="Arial" w:cs="Arial"/>
          <w:b/>
          <w:bCs/>
        </w:rPr>
        <w:t>B. Análisis de Correlación (Pearson)</w:t>
      </w:r>
    </w:p>
    <w:p w14:paraId="612AA837" w14:textId="77777777" w:rsidR="008B2192" w:rsidRPr="008B2192" w:rsidRDefault="008B2192" w:rsidP="008B2192">
      <w:pPr>
        <w:spacing w:line="360" w:lineRule="auto"/>
        <w:jc w:val="both"/>
        <w:rPr>
          <w:rFonts w:ascii="Arial" w:hAnsi="Arial" w:cs="Arial"/>
        </w:rPr>
      </w:pPr>
      <w:r w:rsidRPr="008B2192">
        <w:rPr>
          <w:rFonts w:ascii="Arial" w:hAnsi="Arial" w:cs="Arial"/>
        </w:rPr>
        <w:t xml:space="preserve">Se evaluó la relación entre la </w:t>
      </w:r>
      <w:r w:rsidRPr="00F43E96">
        <w:rPr>
          <w:rFonts w:ascii="Arial" w:hAnsi="Arial" w:cs="Arial"/>
        </w:rPr>
        <w:t xml:space="preserve">Complejidad </w:t>
      </w:r>
      <w:proofErr w:type="spellStart"/>
      <w:r w:rsidRPr="00F43E96">
        <w:rPr>
          <w:rFonts w:ascii="Arial" w:hAnsi="Arial" w:cs="Arial"/>
        </w:rPr>
        <w:t>Ciclomática</w:t>
      </w:r>
      <w:proofErr w:type="spellEnd"/>
      <w:r w:rsidRPr="00F43E96">
        <w:rPr>
          <w:rFonts w:ascii="Arial" w:hAnsi="Arial" w:cs="Arial"/>
        </w:rPr>
        <w:t xml:space="preserve"> del código bajo prueba y el Tiempo de Mantenimiento requerido en la suite de pruebas.</w:t>
      </w:r>
    </w:p>
    <w:p w14:paraId="3C843028" w14:textId="77777777" w:rsidR="008B2192" w:rsidRPr="008B2192" w:rsidRDefault="008B2192" w:rsidP="008B2192">
      <w:pPr>
        <w:numPr>
          <w:ilvl w:val="0"/>
          <w:numId w:val="13"/>
        </w:numPr>
        <w:spacing w:line="360" w:lineRule="auto"/>
        <w:jc w:val="both"/>
        <w:rPr>
          <w:rFonts w:ascii="Arial" w:hAnsi="Arial" w:cs="Arial"/>
        </w:rPr>
      </w:pPr>
      <w:r w:rsidRPr="008B2192">
        <w:rPr>
          <w:rFonts w:ascii="Arial" w:hAnsi="Arial" w:cs="Arial"/>
          <w:b/>
          <w:bCs/>
        </w:rPr>
        <w:t>Jasmine/</w:t>
      </w:r>
      <w:proofErr w:type="spellStart"/>
      <w:r w:rsidRPr="008B2192">
        <w:rPr>
          <w:rFonts w:ascii="Arial" w:hAnsi="Arial" w:cs="Arial"/>
          <w:b/>
          <w:bCs/>
        </w:rPr>
        <w:t>Selenium</w:t>
      </w:r>
      <w:proofErr w:type="spellEnd"/>
      <w:r w:rsidRPr="008B2192">
        <w:rPr>
          <w:rFonts w:ascii="Arial" w:hAnsi="Arial" w:cs="Arial"/>
          <w:b/>
          <w:bCs/>
        </w:rPr>
        <w:t>:</w:t>
      </w:r>
      <w:r w:rsidRPr="008B2192">
        <w:rPr>
          <w:rFonts w:ascii="Arial" w:hAnsi="Arial" w:cs="Arial"/>
        </w:rPr>
        <w:t xml:space="preserve"> Presentan una correlación positiva fuerte ($r = 0.78$). A mayor complejidad del código, el esfuerzo de modificar las pruebas manuales se eleva linealmente.</w:t>
      </w:r>
    </w:p>
    <w:p w14:paraId="363830C5" w14:textId="77777777" w:rsidR="008B2192" w:rsidRPr="008B2192" w:rsidRDefault="008B2192" w:rsidP="008B2192">
      <w:pPr>
        <w:numPr>
          <w:ilvl w:val="0"/>
          <w:numId w:val="13"/>
        </w:numPr>
        <w:spacing w:line="360" w:lineRule="auto"/>
        <w:jc w:val="both"/>
        <w:rPr>
          <w:rFonts w:ascii="Arial" w:hAnsi="Arial" w:cs="Arial"/>
        </w:rPr>
      </w:pPr>
      <w:proofErr w:type="spellStart"/>
      <w:r w:rsidRPr="008B2192">
        <w:rPr>
          <w:rFonts w:ascii="Arial" w:hAnsi="Arial" w:cs="Arial"/>
          <w:b/>
          <w:bCs/>
        </w:rPr>
        <w:lastRenderedPageBreak/>
        <w:t>TestCraft</w:t>
      </w:r>
      <w:proofErr w:type="spellEnd"/>
      <w:r w:rsidRPr="008B2192">
        <w:rPr>
          <w:rFonts w:ascii="Arial" w:hAnsi="Arial" w:cs="Arial"/>
          <w:b/>
          <w:bCs/>
        </w:rPr>
        <w:t xml:space="preserve"> (</w:t>
      </w:r>
      <w:proofErr w:type="spellStart"/>
      <w:r w:rsidRPr="008B2192">
        <w:rPr>
          <w:rFonts w:ascii="Arial" w:hAnsi="Arial" w:cs="Arial"/>
          <w:b/>
          <w:bCs/>
        </w:rPr>
        <w:t>Codeless</w:t>
      </w:r>
      <w:proofErr w:type="spellEnd"/>
      <w:r w:rsidRPr="008B2192">
        <w:rPr>
          <w:rFonts w:ascii="Arial" w:hAnsi="Arial" w:cs="Arial"/>
          <w:b/>
          <w:bCs/>
        </w:rPr>
        <w:t>):</w:t>
      </w:r>
      <w:r w:rsidRPr="008B2192">
        <w:rPr>
          <w:rFonts w:ascii="Arial" w:hAnsi="Arial" w:cs="Arial"/>
        </w:rPr>
        <w:t xml:space="preserve"> Presenta una correlación débil ($r = 0.22$). El motor visual aísla al diseñador </w:t>
      </w:r>
      <w:proofErr w:type="gramStart"/>
      <w:r w:rsidRPr="008B2192">
        <w:rPr>
          <w:rFonts w:ascii="Arial" w:hAnsi="Arial" w:cs="Arial"/>
        </w:rPr>
        <w:t>del test</w:t>
      </w:r>
      <w:proofErr w:type="gramEnd"/>
      <w:r w:rsidRPr="008B2192">
        <w:rPr>
          <w:rFonts w:ascii="Arial" w:hAnsi="Arial" w:cs="Arial"/>
        </w:rPr>
        <w:t xml:space="preserve"> de las ramificaciones algorítmicas internas, demostrando su viabilidad para </w:t>
      </w:r>
      <w:proofErr w:type="spellStart"/>
      <w:r w:rsidRPr="008B2192">
        <w:rPr>
          <w:rFonts w:ascii="Arial" w:hAnsi="Arial" w:cs="Arial"/>
        </w:rPr>
        <w:t>testing</w:t>
      </w:r>
      <w:proofErr w:type="spellEnd"/>
      <w:r w:rsidRPr="008B2192">
        <w:rPr>
          <w:rFonts w:ascii="Arial" w:hAnsi="Arial" w:cs="Arial"/>
        </w:rPr>
        <w:t xml:space="preserve"> de caja negra.</w:t>
      </w:r>
    </w:p>
    <w:p w14:paraId="24B3BEEC" w14:textId="3191F59B" w:rsidR="008B2192" w:rsidRPr="008B2192" w:rsidRDefault="008B2192" w:rsidP="008B2192">
      <w:pPr>
        <w:spacing w:line="360" w:lineRule="auto"/>
        <w:jc w:val="both"/>
        <w:rPr>
          <w:rFonts w:ascii="Arial" w:hAnsi="Arial" w:cs="Arial"/>
          <w:b/>
          <w:bCs/>
        </w:rPr>
      </w:pPr>
      <w:r w:rsidRPr="008B2192">
        <w:rPr>
          <w:rFonts w:ascii="Arial" w:hAnsi="Arial" w:cs="Arial"/>
          <w:b/>
          <w:bCs/>
        </w:rPr>
        <w:t>Modelo Predictivo Personalizado de Confiabilidad</w:t>
      </w:r>
    </w:p>
    <w:p w14:paraId="1EB036E8" w14:textId="77777777" w:rsidR="008B2192" w:rsidRPr="00F43E96" w:rsidRDefault="008B2192" w:rsidP="008B2192">
      <w:pPr>
        <w:spacing w:line="360" w:lineRule="auto"/>
        <w:jc w:val="both"/>
        <w:rPr>
          <w:rFonts w:ascii="Arial" w:hAnsi="Arial" w:cs="Arial"/>
        </w:rPr>
      </w:pPr>
      <w:r w:rsidRPr="00F43E96">
        <w:rPr>
          <w:rFonts w:ascii="Arial" w:hAnsi="Arial" w:cs="Arial"/>
        </w:rPr>
        <w:t>Para el diseño de tu propuesta innovadora, unificaremos los enfoques de crecimiento de confiabilidad de software mediante una formulación matemática que fusiona la predictibilidad logarítmica de Musa-Okumoto con el comportamiento estocástico de los Procesos de Poisson No Homogéneos (NHPP).</w:t>
      </w:r>
    </w:p>
    <w:p w14:paraId="69372D95" w14:textId="09A7427C" w:rsidR="008B2192" w:rsidRPr="008B2192" w:rsidRDefault="008B2192" w:rsidP="008B2192">
      <w:pPr>
        <w:spacing w:line="360" w:lineRule="auto"/>
        <w:jc w:val="both"/>
        <w:rPr>
          <w:rFonts w:ascii="Arial" w:hAnsi="Arial" w:cs="Arial"/>
        </w:rPr>
      </w:pPr>
      <w:r w:rsidRPr="008B2192">
        <w:rPr>
          <w:rFonts w:ascii="Arial" w:hAnsi="Arial" w:cs="Arial"/>
        </w:rPr>
        <w:t xml:space="preserve">El modelo propuesto calcula el número esperado de fallas acumuladas en un módulo específico, denotado como </w:t>
      </w:r>
      <m:oMath>
        <m:r>
          <w:rPr>
            <w:rFonts w:ascii="Cambria Math" w:hAnsi="Cambria Math" w:cs="Arial"/>
          </w:rPr>
          <m:t>μ</m:t>
        </m:r>
        <m:d>
          <m:dPr>
            <m:ctrlPr>
              <w:rPr>
                <w:rFonts w:ascii="Cambria Math" w:hAnsi="Cambria Math" w:cs="Arial"/>
              </w:rPr>
            </m:ctrlPr>
          </m:dPr>
          <m:e>
            <m:r>
              <w:rPr>
                <w:rFonts w:ascii="Cambria Math" w:hAnsi="Cambria Math" w:cs="Arial"/>
              </w:rPr>
              <m:t>t</m:t>
            </m:r>
          </m:e>
        </m:d>
      </m:oMath>
      <w:r w:rsidRPr="008B2192">
        <w:rPr>
          <w:rFonts w:ascii="Arial" w:hAnsi="Arial" w:cs="Arial"/>
        </w:rPr>
        <w:t>, mediante la siguiente ecuación general:</w:t>
      </w:r>
    </w:p>
    <w:p w14:paraId="23828980" w14:textId="485B8253" w:rsidR="008B2192" w:rsidRPr="008B2192" w:rsidRDefault="008B2192" w:rsidP="00283F92">
      <w:pPr>
        <w:spacing w:line="360" w:lineRule="auto"/>
        <w:jc w:val="both"/>
        <w:rPr>
          <w:rFonts w:ascii="Arial" w:eastAsiaTheme="minorEastAsia" w:hAnsi="Arial" w:cs="Arial"/>
        </w:rPr>
      </w:pPr>
      <m:oMathPara>
        <m:oMath>
          <m:r>
            <w:rPr>
              <w:rFonts w:ascii="Cambria Math" w:hAnsi="Cambria Math" w:cs="Arial"/>
            </w:rPr>
            <m:t>μ</m:t>
          </m:r>
          <m:d>
            <m:dPr>
              <m:ctrlPr>
                <w:rPr>
                  <w:rFonts w:ascii="Cambria Math" w:hAnsi="Cambria Math" w:cs="Arial"/>
                </w:rPr>
              </m:ctrlPr>
            </m:dPr>
            <m:e>
              <m:r>
                <w:rPr>
                  <w:rFonts w:ascii="Cambria Math" w:hAnsi="Cambria Math" w:cs="Arial"/>
                </w:rPr>
                <m:t>t</m:t>
              </m:r>
            </m:e>
          </m:d>
          <m:r>
            <w:rPr>
              <w:rFonts w:ascii="Cambria Math" w:hAnsi="Cambria Math" w:cs="Arial"/>
            </w:rPr>
            <m:t>=</m:t>
          </m:r>
          <m:sSub>
            <m:sSubPr>
              <m:ctrlPr>
                <w:rPr>
                  <w:rFonts w:ascii="Cambria Math" w:hAnsi="Cambria Math" w:cs="Arial"/>
                </w:rPr>
              </m:ctrlPr>
            </m:sSubPr>
            <m:e>
              <m:r>
                <w:rPr>
                  <w:rFonts w:ascii="Cambria Math" w:hAnsi="Cambria Math" w:cs="Arial"/>
                </w:rPr>
                <m:t>β</m:t>
              </m:r>
            </m:e>
            <m:sub>
              <m:r>
                <w:rPr>
                  <w:rFonts w:ascii="Cambria Math" w:hAnsi="Cambria Math" w:cs="Arial"/>
                </w:rPr>
                <m:t>0</m:t>
              </m:r>
            </m:sub>
          </m:sSub>
          <m:r>
            <w:rPr>
              <w:rFonts w:ascii="Cambria Math" w:hAnsi="Cambria Math" w:cs="Arial"/>
            </w:rPr>
            <m:t>⋅</m:t>
          </m:r>
          <m:func>
            <m:funcPr>
              <m:ctrlPr>
                <w:rPr>
                  <w:rFonts w:ascii="Cambria Math" w:hAnsi="Cambria Math" w:cs="Arial"/>
                </w:rPr>
              </m:ctrlPr>
            </m:funcPr>
            <m:fName>
              <m:r>
                <m:rPr>
                  <m:sty m:val="p"/>
                </m:rPr>
                <w:rPr>
                  <w:rFonts w:ascii="Cambria Math" w:hAnsi="Cambria Math" w:cs="Arial"/>
                </w:rPr>
                <m:t>ln</m:t>
              </m:r>
            </m:fName>
            <m:e>
              <m:d>
                <m:dPr>
                  <m:ctrlPr>
                    <w:rPr>
                      <w:rFonts w:ascii="Cambria Math" w:hAnsi="Cambria Math" w:cs="Arial"/>
                    </w:rPr>
                  </m:ctrlPr>
                </m:dPr>
                <m:e>
                  <m:r>
                    <w:rPr>
                      <w:rFonts w:ascii="Cambria Math" w:hAnsi="Cambria Math" w:cs="Arial"/>
                    </w:rPr>
                    <m:t>1+</m:t>
                  </m:r>
                  <m:sSub>
                    <m:sSubPr>
                      <m:ctrlPr>
                        <w:rPr>
                          <w:rFonts w:ascii="Cambria Math" w:hAnsi="Cambria Math" w:cs="Arial"/>
                        </w:rPr>
                      </m:ctrlPr>
                    </m:sSubPr>
                    <m:e>
                      <m:r>
                        <w:rPr>
                          <w:rFonts w:ascii="Cambria Math" w:hAnsi="Cambria Math" w:cs="Arial"/>
                        </w:rPr>
                        <m:t>β</m:t>
                      </m:r>
                    </m:e>
                    <m:sub>
                      <m:r>
                        <w:rPr>
                          <w:rFonts w:ascii="Cambria Math" w:hAnsi="Cambria Math" w:cs="Arial"/>
                        </w:rPr>
                        <m:t>1</m:t>
                      </m:r>
                    </m:sub>
                  </m:sSub>
                  <m:r>
                    <w:rPr>
                      <w:rFonts w:ascii="Cambria Math" w:hAnsi="Cambria Math" w:cs="Arial"/>
                    </w:rPr>
                    <m:t>⋅t</m:t>
                  </m:r>
                </m:e>
              </m:d>
            </m:e>
          </m:func>
          <m:r>
            <w:rPr>
              <w:rFonts w:ascii="Cambria Math" w:hAnsi="Cambria Math" w:cs="Arial"/>
            </w:rPr>
            <m:t>⋅</m:t>
          </m:r>
          <m:sSup>
            <m:sSupPr>
              <m:ctrlPr>
                <w:rPr>
                  <w:rFonts w:ascii="Cambria Math" w:hAnsi="Cambria Math" w:cs="Arial"/>
                </w:rPr>
              </m:ctrlPr>
            </m:sSupPr>
            <m:e>
              <m:r>
                <w:rPr>
                  <w:rFonts w:ascii="Cambria Math" w:hAnsi="Cambria Math" w:cs="Arial"/>
                </w:rPr>
                <m:t>e</m:t>
              </m:r>
            </m:e>
            <m:sup>
              <m:d>
                <m:dPr>
                  <m:ctrlPr>
                    <w:rPr>
                      <w:rFonts w:ascii="Cambria Math" w:hAnsi="Cambria Math" w:cs="Arial"/>
                    </w:rPr>
                  </m:ctrlPr>
                </m:dPr>
                <m:e>
                  <m:f>
                    <m:fPr>
                      <m:ctrlPr>
                        <w:rPr>
                          <w:rFonts w:ascii="Cambria Math" w:hAnsi="Cambria Math" w:cs="Arial"/>
                        </w:rPr>
                      </m:ctrlPr>
                    </m:fPr>
                    <m:num>
                      <m:r>
                        <w:rPr>
                          <w:rFonts w:ascii="Cambria Math" w:hAnsi="Cambria Math" w:cs="Arial"/>
                        </w:rPr>
                        <m:t>-</m:t>
                      </m:r>
                      <m:sSub>
                        <m:sSubPr>
                          <m:ctrlPr>
                            <w:rPr>
                              <w:rFonts w:ascii="Cambria Math" w:hAnsi="Cambria Math" w:cs="Arial"/>
                            </w:rPr>
                          </m:ctrlPr>
                        </m:sSubPr>
                        <m:e>
                          <m:r>
                            <w:rPr>
                              <w:rFonts w:ascii="Cambria Math" w:hAnsi="Cambria Math" w:cs="Arial"/>
                            </w:rPr>
                            <m:t>C</m:t>
                          </m:r>
                        </m:e>
                        <m:sub>
                          <m:r>
                            <w:rPr>
                              <w:rFonts w:ascii="Cambria Math" w:hAnsi="Cambria Math" w:cs="Arial"/>
                            </w:rPr>
                            <m:t>c</m:t>
                          </m:r>
                        </m:sub>
                      </m:sSub>
                    </m:num>
                    <m:den>
                      <m:r>
                        <w:rPr>
                          <w:rFonts w:ascii="Cambria Math" w:hAnsi="Cambria Math" w:cs="Arial"/>
                        </w:rPr>
                        <m:t>κ⋅</m:t>
                      </m:r>
                      <m:sSub>
                        <m:sSubPr>
                          <m:ctrlPr>
                            <w:rPr>
                              <w:rFonts w:ascii="Cambria Math" w:hAnsi="Cambria Math" w:cs="Arial"/>
                            </w:rPr>
                          </m:ctrlPr>
                        </m:sSubPr>
                        <m:e>
                          <m:r>
                            <w:rPr>
                              <w:rFonts w:ascii="Cambria Math" w:hAnsi="Cambria Math" w:cs="Arial"/>
                            </w:rPr>
                            <m:t>U</m:t>
                          </m:r>
                        </m:e>
                        <m:sub>
                          <m:r>
                            <w:rPr>
                              <w:rFonts w:ascii="Cambria Math" w:hAnsi="Cambria Math" w:cs="Arial"/>
                            </w:rPr>
                            <m:t>p</m:t>
                          </m:r>
                        </m:sub>
                      </m:sSub>
                    </m:den>
                  </m:f>
                </m:e>
              </m:d>
            </m:sup>
          </m:sSup>
        </m:oMath>
      </m:oMathPara>
    </w:p>
    <w:p w14:paraId="556AA37A" w14:textId="77777777" w:rsidR="008B2192" w:rsidRPr="008B2192" w:rsidRDefault="008B2192" w:rsidP="008B2192">
      <w:pPr>
        <w:spacing w:line="360" w:lineRule="auto"/>
        <w:jc w:val="both"/>
        <w:rPr>
          <w:rFonts w:ascii="Arial" w:hAnsi="Arial" w:cs="Arial"/>
          <w:b/>
          <w:bCs/>
        </w:rPr>
      </w:pPr>
      <w:r w:rsidRPr="008B2192">
        <w:rPr>
          <w:rFonts w:ascii="Arial" w:hAnsi="Arial" w:cs="Arial"/>
          <w:b/>
          <w:bCs/>
        </w:rPr>
        <w:t xml:space="preserve">Dónde cada variable representa una métrica real de tu </w:t>
      </w:r>
      <w:proofErr w:type="spellStart"/>
      <w:r w:rsidRPr="008B2192">
        <w:rPr>
          <w:rFonts w:ascii="Arial" w:hAnsi="Arial" w:cs="Arial"/>
          <w:b/>
          <w:bCs/>
        </w:rPr>
        <w:t>Dashboard</w:t>
      </w:r>
      <w:proofErr w:type="spellEnd"/>
      <w:r w:rsidRPr="008B2192">
        <w:rPr>
          <w:rFonts w:ascii="Arial" w:hAnsi="Arial" w:cs="Arial"/>
          <w:b/>
          <w:bCs/>
        </w:rPr>
        <w:t>:</w:t>
      </w:r>
    </w:p>
    <w:p w14:paraId="770E509D" w14:textId="65E39E8D" w:rsidR="008B2192" w:rsidRPr="008B2192" w:rsidRDefault="00F43E96" w:rsidP="008B2192">
      <w:pPr>
        <w:numPr>
          <w:ilvl w:val="0"/>
          <w:numId w:val="14"/>
        </w:numPr>
        <w:spacing w:line="360" w:lineRule="auto"/>
        <w:jc w:val="both"/>
        <w:rPr>
          <w:rFonts w:ascii="Arial" w:hAnsi="Arial" w:cs="Arial"/>
        </w:rPr>
      </w:pPr>
      <w:r w:rsidRPr="00F43E96">
        <w:rPr>
          <w:rFonts w:ascii="Arial" w:hAnsi="Arial" w:cs="Arial"/>
          <w:i/>
          <w:iCs/>
        </w:rPr>
        <w:t>t</w:t>
      </w:r>
      <w:r w:rsidR="008B2192" w:rsidRPr="008B2192">
        <w:rPr>
          <w:rFonts w:ascii="Arial" w:hAnsi="Arial" w:cs="Arial"/>
        </w:rPr>
        <w:t>: Tiempo acumulado de ejecución de las pruebas en el pipeline.</w:t>
      </w:r>
    </w:p>
    <w:p w14:paraId="7B379A4E" w14:textId="1CA86A3B" w:rsidR="008B2192" w:rsidRPr="008B2192" w:rsidRDefault="00F43E96" w:rsidP="008B2192">
      <w:pPr>
        <w:numPr>
          <w:ilvl w:val="0"/>
          <w:numId w:val="14"/>
        </w:numPr>
        <w:spacing w:line="360" w:lineRule="auto"/>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0</m:t>
            </m:r>
          </m:sub>
        </m:sSub>
        <m:r>
          <w:rPr>
            <w:rFonts w:ascii="Cambria Math" w:hAnsi="Cambria Math" w:cs="Arial"/>
          </w:rPr>
          <m:t>,</m:t>
        </m:r>
        <m:sSub>
          <m:sSubPr>
            <m:ctrlPr>
              <w:rPr>
                <w:rFonts w:ascii="Cambria Math" w:hAnsi="Cambria Math" w:cs="Arial"/>
              </w:rPr>
            </m:ctrlPr>
          </m:sSubPr>
          <m:e>
            <m:r>
              <w:rPr>
                <w:rFonts w:ascii="Cambria Math" w:hAnsi="Cambria Math" w:cs="Arial"/>
              </w:rPr>
              <m:t>β</m:t>
            </m:r>
          </m:e>
          <m:sub>
            <m:r>
              <w:rPr>
                <w:rFonts w:ascii="Cambria Math" w:hAnsi="Cambria Math" w:cs="Arial"/>
              </w:rPr>
              <m:t>1</m:t>
            </m:r>
          </m:sub>
        </m:sSub>
      </m:oMath>
      <w:r w:rsidR="008B2192" w:rsidRPr="008B2192">
        <w:rPr>
          <w:rFonts w:ascii="Arial" w:hAnsi="Arial" w:cs="Arial"/>
        </w:rPr>
        <w:t>: Parámetros históricos de intensidad de fallas iniciales del entorno de desarrollo.</w:t>
      </w:r>
    </w:p>
    <w:p w14:paraId="1F27AB88" w14:textId="02B838F1" w:rsidR="008B2192" w:rsidRPr="008B2192" w:rsidRDefault="008B2192" w:rsidP="008B2192">
      <w:pPr>
        <w:numPr>
          <w:ilvl w:val="0"/>
          <w:numId w:val="14"/>
        </w:numPr>
        <w:spacing w:line="360" w:lineRule="auto"/>
        <w:jc w:val="both"/>
        <w:rPr>
          <w:rFonts w:ascii="Arial" w:hAnsi="Arial" w:cs="Arial"/>
        </w:rPr>
      </w:pPr>
      <w:proofErr w:type="spellStart"/>
      <w:r w:rsidRPr="008B2192">
        <w:rPr>
          <w:rFonts w:ascii="Arial" w:hAnsi="Arial" w:cs="Arial"/>
        </w:rPr>
        <w:t>C</w:t>
      </w:r>
      <w:r>
        <w:rPr>
          <w:rFonts w:ascii="Arial" w:hAnsi="Arial" w:cs="Arial"/>
          <w:vertAlign w:val="subscript"/>
        </w:rPr>
        <w:t>c</w:t>
      </w:r>
      <w:proofErr w:type="spellEnd"/>
      <w:r w:rsidRPr="008B2192">
        <w:rPr>
          <w:rFonts w:ascii="Arial" w:hAnsi="Arial" w:cs="Arial"/>
        </w:rPr>
        <w:t xml:space="preserve">: </w:t>
      </w:r>
      <w:r w:rsidRPr="008B2192">
        <w:rPr>
          <w:rFonts w:ascii="Arial" w:hAnsi="Arial" w:cs="Arial"/>
          <w:b/>
          <w:bCs/>
        </w:rPr>
        <w:t xml:space="preserve">Complejidad </w:t>
      </w:r>
      <w:proofErr w:type="spellStart"/>
      <w:r w:rsidRPr="008B2192">
        <w:rPr>
          <w:rFonts w:ascii="Arial" w:hAnsi="Arial" w:cs="Arial"/>
          <w:b/>
          <w:bCs/>
        </w:rPr>
        <w:t>Ciclomática</w:t>
      </w:r>
      <w:proofErr w:type="spellEnd"/>
      <w:r w:rsidRPr="008B2192">
        <w:rPr>
          <w:rFonts w:ascii="Arial" w:hAnsi="Arial" w:cs="Arial"/>
        </w:rPr>
        <w:t xml:space="preserve"> promedio obtenida en la Parte 1 (Métrica de McCabe).</w:t>
      </w:r>
    </w:p>
    <w:p w14:paraId="4FEC4A5C" w14:textId="363C5CE7" w:rsidR="008B2192" w:rsidRPr="008B2192" w:rsidRDefault="008B2192" w:rsidP="008B2192">
      <w:pPr>
        <w:numPr>
          <w:ilvl w:val="0"/>
          <w:numId w:val="14"/>
        </w:numPr>
        <w:spacing w:line="360" w:lineRule="auto"/>
        <w:jc w:val="both"/>
        <w:rPr>
          <w:rFonts w:ascii="Arial" w:hAnsi="Arial" w:cs="Arial"/>
        </w:rPr>
      </w:pPr>
      <w:r w:rsidRPr="008B2192">
        <w:rPr>
          <w:rFonts w:ascii="Arial" w:hAnsi="Arial" w:cs="Arial"/>
        </w:rPr>
        <w:t>U</w:t>
      </w:r>
      <w:r w:rsidR="00F43E96">
        <w:rPr>
          <w:rFonts w:ascii="Arial" w:hAnsi="Arial" w:cs="Arial"/>
          <w:vertAlign w:val="subscript"/>
        </w:rPr>
        <w:t>P</w:t>
      </w:r>
      <w:r w:rsidRPr="008B2192">
        <w:rPr>
          <w:rFonts w:ascii="Arial" w:hAnsi="Arial" w:cs="Arial"/>
        </w:rPr>
        <w:t xml:space="preserve">: </w:t>
      </w:r>
      <w:r w:rsidRPr="008B2192">
        <w:rPr>
          <w:rFonts w:ascii="Arial" w:hAnsi="Arial" w:cs="Arial"/>
          <w:b/>
          <w:bCs/>
        </w:rPr>
        <w:t>Patrones de Uso</w:t>
      </w:r>
      <w:r w:rsidRPr="008B2192">
        <w:rPr>
          <w:rFonts w:ascii="Arial" w:hAnsi="Arial" w:cs="Arial"/>
        </w:rPr>
        <w:t xml:space="preserve"> o frecuencia de invocación del módulo en entornos reales (frecuencia de hits).</w:t>
      </w:r>
    </w:p>
    <w:p w14:paraId="36ED8FFA" w14:textId="4EB8EE4A" w:rsidR="008B2192" w:rsidRDefault="00F43E96" w:rsidP="008B2192">
      <w:pPr>
        <w:numPr>
          <w:ilvl w:val="0"/>
          <w:numId w:val="14"/>
        </w:numPr>
        <w:spacing w:line="360" w:lineRule="auto"/>
        <w:jc w:val="both"/>
        <w:rPr>
          <w:rFonts w:ascii="Arial" w:hAnsi="Arial" w:cs="Arial"/>
        </w:rPr>
      </w:pPr>
      <w:r w:rsidRPr="00F43E96">
        <w:rPr>
          <w:rFonts w:ascii="Arial" w:hAnsi="Arial" w:cs="Arial"/>
          <w:i/>
          <w:iCs/>
        </w:rPr>
        <w:t>K</w:t>
      </w:r>
      <w:r w:rsidR="008B2192" w:rsidRPr="008B2192">
        <w:rPr>
          <w:rFonts w:ascii="Arial" w:hAnsi="Arial" w:cs="Arial"/>
        </w:rPr>
        <w:t xml:space="preserve">: Factor estocástico de penalización por la presencia de </w:t>
      </w:r>
      <w:proofErr w:type="spellStart"/>
      <w:r w:rsidR="008B2192" w:rsidRPr="003D5EBD">
        <w:rPr>
          <w:rFonts w:ascii="Arial" w:hAnsi="Arial" w:cs="Arial"/>
        </w:rPr>
        <w:t>Flaky</w:t>
      </w:r>
      <w:proofErr w:type="spellEnd"/>
      <w:r w:rsidR="008B2192" w:rsidRPr="003D5EBD">
        <w:rPr>
          <w:rFonts w:ascii="Arial" w:hAnsi="Arial" w:cs="Arial"/>
        </w:rPr>
        <w:t xml:space="preserve"> </w:t>
      </w:r>
      <w:proofErr w:type="spellStart"/>
      <w:r w:rsidR="008B2192" w:rsidRPr="003D5EBD">
        <w:rPr>
          <w:rFonts w:ascii="Arial" w:hAnsi="Arial" w:cs="Arial"/>
        </w:rPr>
        <w:t>Tests</w:t>
      </w:r>
      <w:proofErr w:type="spellEnd"/>
      <w:r w:rsidR="008B2192" w:rsidRPr="008B2192">
        <w:rPr>
          <w:rFonts w:ascii="Arial" w:hAnsi="Arial" w:cs="Arial"/>
        </w:rPr>
        <w:t xml:space="preserve"> detectados por tu motor.</w:t>
      </w:r>
    </w:p>
    <w:p w14:paraId="221F54D3" w14:textId="77777777" w:rsidR="00521CCF" w:rsidRDefault="00521CCF" w:rsidP="00521CCF">
      <w:pPr>
        <w:spacing w:line="360" w:lineRule="auto"/>
        <w:jc w:val="both"/>
        <w:rPr>
          <w:rFonts w:ascii="Arial" w:hAnsi="Arial" w:cs="Arial"/>
        </w:rPr>
      </w:pPr>
    </w:p>
    <w:p w14:paraId="295E5A59" w14:textId="56661C3F" w:rsidR="00521CCF" w:rsidRPr="00F43E96" w:rsidRDefault="00521CCF" w:rsidP="00521CCF">
      <w:pPr>
        <w:spacing w:line="360" w:lineRule="auto"/>
        <w:jc w:val="center"/>
        <w:rPr>
          <w:rFonts w:ascii="Arial" w:hAnsi="Arial" w:cs="Arial"/>
          <w:b/>
          <w:bCs/>
        </w:rPr>
      </w:pPr>
      <w:r w:rsidRPr="00F43E96">
        <w:rPr>
          <w:rFonts w:ascii="Arial" w:hAnsi="Arial" w:cs="Arial"/>
          <w:b/>
          <w:bCs/>
        </w:rPr>
        <w:t>DASHBOARD INTERACTIVO</w:t>
      </w:r>
    </w:p>
    <w:p w14:paraId="6173E871" w14:textId="581FAAC0" w:rsidR="00521CCF" w:rsidRDefault="00521CCF" w:rsidP="00521CCF">
      <w:pPr>
        <w:spacing w:line="360" w:lineRule="auto"/>
        <w:jc w:val="center"/>
        <w:rPr>
          <w:rFonts w:ascii="Arial" w:hAnsi="Arial" w:cs="Arial"/>
          <w:b/>
          <w:bCs/>
          <w:sz w:val="20"/>
          <w:szCs w:val="20"/>
        </w:rPr>
      </w:pPr>
      <w:r w:rsidRPr="00521CCF">
        <w:rPr>
          <w:rFonts w:ascii="Arial" w:hAnsi="Arial" w:cs="Arial"/>
          <w:b/>
          <w:bCs/>
          <w:sz w:val="20"/>
          <w:szCs w:val="20"/>
        </w:rPr>
        <w:drawing>
          <wp:inline distT="0" distB="0" distL="0" distR="0" wp14:anchorId="51E65C1E" wp14:editId="65C81DC6">
            <wp:extent cx="5400040" cy="1812925"/>
            <wp:effectExtent l="0" t="0" r="0" b="0"/>
            <wp:docPr id="1365210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10946" name=""/>
                    <pic:cNvPicPr/>
                  </pic:nvPicPr>
                  <pic:blipFill>
                    <a:blip r:embed="rId7"/>
                    <a:stretch>
                      <a:fillRect/>
                    </a:stretch>
                  </pic:blipFill>
                  <pic:spPr>
                    <a:xfrm>
                      <a:off x="0" y="0"/>
                      <a:ext cx="5400040" cy="1812925"/>
                    </a:xfrm>
                    <a:prstGeom prst="rect">
                      <a:avLst/>
                    </a:prstGeom>
                  </pic:spPr>
                </pic:pic>
              </a:graphicData>
            </a:graphic>
          </wp:inline>
        </w:drawing>
      </w:r>
    </w:p>
    <w:p w14:paraId="198B2C10" w14:textId="0F103FCA" w:rsidR="00521CCF" w:rsidRDefault="00857D33" w:rsidP="00521CCF">
      <w:pPr>
        <w:spacing w:line="360" w:lineRule="auto"/>
        <w:jc w:val="center"/>
        <w:rPr>
          <w:rFonts w:ascii="Arial" w:hAnsi="Arial" w:cs="Arial"/>
          <w:b/>
          <w:bCs/>
          <w:sz w:val="20"/>
          <w:szCs w:val="20"/>
        </w:rPr>
      </w:pPr>
      <w:hyperlink r:id="rId8" w:history="1">
        <w:proofErr w:type="spellStart"/>
        <w:r>
          <w:rPr>
            <w:rStyle w:val="Hipervnculo"/>
            <w:rFonts w:ascii="Arial" w:hAnsi="Arial" w:cs="Arial"/>
            <w:b/>
            <w:bCs/>
            <w:sz w:val="20"/>
            <w:szCs w:val="20"/>
          </w:rPr>
          <w:t>Dashboard</w:t>
        </w:r>
        <w:proofErr w:type="spellEnd"/>
      </w:hyperlink>
    </w:p>
    <w:p w14:paraId="68E31814" w14:textId="77777777" w:rsidR="00F43E96" w:rsidRPr="00F43E96" w:rsidRDefault="00F43E96" w:rsidP="00F43E96">
      <w:pPr>
        <w:spacing w:line="360" w:lineRule="auto"/>
        <w:jc w:val="both"/>
        <w:rPr>
          <w:rFonts w:ascii="Arial" w:hAnsi="Arial" w:cs="Arial"/>
        </w:rPr>
      </w:pPr>
    </w:p>
    <w:p w14:paraId="1102D956" w14:textId="77777777" w:rsidR="008B2192" w:rsidRPr="00D7132C" w:rsidRDefault="008B2192" w:rsidP="00283F92">
      <w:pPr>
        <w:spacing w:line="360" w:lineRule="auto"/>
        <w:jc w:val="both"/>
        <w:rPr>
          <w:rFonts w:ascii="Arial" w:hAnsi="Arial" w:cs="Arial"/>
        </w:rPr>
      </w:pPr>
    </w:p>
    <w:sectPr w:rsidR="008B2192" w:rsidRPr="00D7132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A1028"/>
    <w:multiLevelType w:val="hybridMultilevel"/>
    <w:tmpl w:val="AEA216D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117F6828"/>
    <w:multiLevelType w:val="multilevel"/>
    <w:tmpl w:val="0426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21CD8"/>
    <w:multiLevelType w:val="multilevel"/>
    <w:tmpl w:val="6CD4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138A3"/>
    <w:multiLevelType w:val="multilevel"/>
    <w:tmpl w:val="EBBAB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480479"/>
    <w:multiLevelType w:val="multilevel"/>
    <w:tmpl w:val="9C20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67BCE"/>
    <w:multiLevelType w:val="multilevel"/>
    <w:tmpl w:val="DD9A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DA5D54"/>
    <w:multiLevelType w:val="multilevel"/>
    <w:tmpl w:val="680A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16429"/>
    <w:multiLevelType w:val="multilevel"/>
    <w:tmpl w:val="659E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00947"/>
    <w:multiLevelType w:val="multilevel"/>
    <w:tmpl w:val="49DC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13D03"/>
    <w:multiLevelType w:val="multilevel"/>
    <w:tmpl w:val="A012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B6830"/>
    <w:multiLevelType w:val="multilevel"/>
    <w:tmpl w:val="89D6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3316DC"/>
    <w:multiLevelType w:val="multilevel"/>
    <w:tmpl w:val="6702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6E4DE5"/>
    <w:multiLevelType w:val="multilevel"/>
    <w:tmpl w:val="2C6A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047161"/>
    <w:multiLevelType w:val="multilevel"/>
    <w:tmpl w:val="C8AC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44236">
    <w:abstractNumId w:val="8"/>
  </w:num>
  <w:num w:numId="2" w16cid:durableId="657271304">
    <w:abstractNumId w:val="3"/>
  </w:num>
  <w:num w:numId="3" w16cid:durableId="419717793">
    <w:abstractNumId w:val="6"/>
  </w:num>
  <w:num w:numId="4" w16cid:durableId="2119248512">
    <w:abstractNumId w:val="4"/>
  </w:num>
  <w:num w:numId="5" w16cid:durableId="2001228639">
    <w:abstractNumId w:val="9"/>
  </w:num>
  <w:num w:numId="6" w16cid:durableId="149369471">
    <w:abstractNumId w:val="2"/>
  </w:num>
  <w:num w:numId="7" w16cid:durableId="2105108243">
    <w:abstractNumId w:val="10"/>
  </w:num>
  <w:num w:numId="8" w16cid:durableId="1429886667">
    <w:abstractNumId w:val="13"/>
  </w:num>
  <w:num w:numId="9" w16cid:durableId="2040430385">
    <w:abstractNumId w:val="1"/>
  </w:num>
  <w:num w:numId="10" w16cid:durableId="118258998">
    <w:abstractNumId w:val="0"/>
  </w:num>
  <w:num w:numId="11" w16cid:durableId="489099943">
    <w:abstractNumId w:val="7"/>
  </w:num>
  <w:num w:numId="12" w16cid:durableId="2134858755">
    <w:abstractNumId w:val="11"/>
  </w:num>
  <w:num w:numId="13" w16cid:durableId="1035346706">
    <w:abstractNumId w:val="5"/>
  </w:num>
  <w:num w:numId="14" w16cid:durableId="12236377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00D"/>
    <w:rsid w:val="0009214F"/>
    <w:rsid w:val="000A0EFE"/>
    <w:rsid w:val="000D3A48"/>
    <w:rsid w:val="001D05B9"/>
    <w:rsid w:val="001E0E0E"/>
    <w:rsid w:val="002172D7"/>
    <w:rsid w:val="00272DFC"/>
    <w:rsid w:val="00283F92"/>
    <w:rsid w:val="00285CE9"/>
    <w:rsid w:val="002B445E"/>
    <w:rsid w:val="00300014"/>
    <w:rsid w:val="003257AD"/>
    <w:rsid w:val="00337D68"/>
    <w:rsid w:val="00395EC5"/>
    <w:rsid w:val="003D5EBD"/>
    <w:rsid w:val="003F230D"/>
    <w:rsid w:val="004739D1"/>
    <w:rsid w:val="004A6445"/>
    <w:rsid w:val="004E23F7"/>
    <w:rsid w:val="0051766A"/>
    <w:rsid w:val="00521CCF"/>
    <w:rsid w:val="00576863"/>
    <w:rsid w:val="0062492C"/>
    <w:rsid w:val="006810AD"/>
    <w:rsid w:val="006D000D"/>
    <w:rsid w:val="006F4DD5"/>
    <w:rsid w:val="00701CA9"/>
    <w:rsid w:val="007B70CC"/>
    <w:rsid w:val="007C1291"/>
    <w:rsid w:val="007C445C"/>
    <w:rsid w:val="007E465A"/>
    <w:rsid w:val="007E63E8"/>
    <w:rsid w:val="007F362D"/>
    <w:rsid w:val="00804416"/>
    <w:rsid w:val="00822BB7"/>
    <w:rsid w:val="00857D33"/>
    <w:rsid w:val="008A6B94"/>
    <w:rsid w:val="008B2192"/>
    <w:rsid w:val="009206FF"/>
    <w:rsid w:val="00964468"/>
    <w:rsid w:val="009B6509"/>
    <w:rsid w:val="00A107B2"/>
    <w:rsid w:val="00B719E1"/>
    <w:rsid w:val="00BB38EC"/>
    <w:rsid w:val="00BC74B2"/>
    <w:rsid w:val="00C44065"/>
    <w:rsid w:val="00C951DD"/>
    <w:rsid w:val="00D125A4"/>
    <w:rsid w:val="00D265AC"/>
    <w:rsid w:val="00D67FDC"/>
    <w:rsid w:val="00D7132C"/>
    <w:rsid w:val="00D85851"/>
    <w:rsid w:val="00DA56AE"/>
    <w:rsid w:val="00DA62A7"/>
    <w:rsid w:val="00DB3D59"/>
    <w:rsid w:val="00DC112E"/>
    <w:rsid w:val="00DC131B"/>
    <w:rsid w:val="00DC4828"/>
    <w:rsid w:val="00DD01E4"/>
    <w:rsid w:val="00E52685"/>
    <w:rsid w:val="00E65236"/>
    <w:rsid w:val="00F43E96"/>
    <w:rsid w:val="00F71918"/>
    <w:rsid w:val="00F73AD1"/>
    <w:rsid w:val="00FF4E1F"/>
    <w:rsid w:val="00FF769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9079C"/>
  <w15:chartTrackingRefBased/>
  <w15:docId w15:val="{FE3AE0AD-38E7-40BF-9C6A-DF9E66C3E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00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D00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D00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D00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D00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D00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00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00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00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000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D000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D000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D000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D000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D00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00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00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000D"/>
    <w:rPr>
      <w:rFonts w:eastAsiaTheme="majorEastAsia" w:cstheme="majorBidi"/>
      <w:color w:val="272727" w:themeColor="text1" w:themeTint="D8"/>
    </w:rPr>
  </w:style>
  <w:style w:type="paragraph" w:styleId="Ttulo">
    <w:name w:val="Title"/>
    <w:basedOn w:val="Normal"/>
    <w:next w:val="Normal"/>
    <w:link w:val="TtuloCar"/>
    <w:uiPriority w:val="10"/>
    <w:qFormat/>
    <w:rsid w:val="006D00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00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00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00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000D"/>
    <w:pPr>
      <w:spacing w:before="160"/>
      <w:jc w:val="center"/>
    </w:pPr>
    <w:rPr>
      <w:i/>
      <w:iCs/>
      <w:color w:val="404040" w:themeColor="text1" w:themeTint="BF"/>
    </w:rPr>
  </w:style>
  <w:style w:type="character" w:customStyle="1" w:styleId="CitaCar">
    <w:name w:val="Cita Car"/>
    <w:basedOn w:val="Fuentedeprrafopredeter"/>
    <w:link w:val="Cita"/>
    <w:uiPriority w:val="29"/>
    <w:rsid w:val="006D000D"/>
    <w:rPr>
      <w:i/>
      <w:iCs/>
      <w:color w:val="404040" w:themeColor="text1" w:themeTint="BF"/>
    </w:rPr>
  </w:style>
  <w:style w:type="paragraph" w:styleId="Prrafodelista">
    <w:name w:val="List Paragraph"/>
    <w:basedOn w:val="Normal"/>
    <w:uiPriority w:val="34"/>
    <w:qFormat/>
    <w:rsid w:val="006D000D"/>
    <w:pPr>
      <w:ind w:left="720"/>
      <w:contextualSpacing/>
    </w:pPr>
  </w:style>
  <w:style w:type="character" w:styleId="nfasisintenso">
    <w:name w:val="Intense Emphasis"/>
    <w:basedOn w:val="Fuentedeprrafopredeter"/>
    <w:uiPriority w:val="21"/>
    <w:qFormat/>
    <w:rsid w:val="006D000D"/>
    <w:rPr>
      <w:i/>
      <w:iCs/>
      <w:color w:val="0F4761" w:themeColor="accent1" w:themeShade="BF"/>
    </w:rPr>
  </w:style>
  <w:style w:type="paragraph" w:styleId="Citadestacada">
    <w:name w:val="Intense Quote"/>
    <w:basedOn w:val="Normal"/>
    <w:next w:val="Normal"/>
    <w:link w:val="CitadestacadaCar"/>
    <w:uiPriority w:val="30"/>
    <w:qFormat/>
    <w:rsid w:val="006D0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D000D"/>
    <w:rPr>
      <w:i/>
      <w:iCs/>
      <w:color w:val="0F4761" w:themeColor="accent1" w:themeShade="BF"/>
    </w:rPr>
  </w:style>
  <w:style w:type="character" w:styleId="Referenciaintensa">
    <w:name w:val="Intense Reference"/>
    <w:basedOn w:val="Fuentedeprrafopredeter"/>
    <w:uiPriority w:val="32"/>
    <w:qFormat/>
    <w:rsid w:val="006D000D"/>
    <w:rPr>
      <w:b/>
      <w:bCs/>
      <w:smallCaps/>
      <w:color w:val="0F4761" w:themeColor="accent1" w:themeShade="BF"/>
      <w:spacing w:val="5"/>
    </w:rPr>
  </w:style>
  <w:style w:type="character" w:styleId="Hipervnculo">
    <w:name w:val="Hyperlink"/>
    <w:basedOn w:val="Fuentedeprrafopredeter"/>
    <w:uiPriority w:val="99"/>
    <w:unhideWhenUsed/>
    <w:rsid w:val="00DA62A7"/>
    <w:rPr>
      <w:color w:val="467886" w:themeColor="hyperlink"/>
      <w:u w:val="single"/>
    </w:rPr>
  </w:style>
  <w:style w:type="character" w:styleId="Mencinsinresolver">
    <w:name w:val="Unresolved Mention"/>
    <w:basedOn w:val="Fuentedeprrafopredeter"/>
    <w:uiPriority w:val="99"/>
    <w:semiHidden/>
    <w:unhideWhenUsed/>
    <w:rsid w:val="00DA62A7"/>
    <w:rPr>
      <w:color w:val="605E5C"/>
      <w:shd w:val="clear" w:color="auto" w:fill="E1DFDD"/>
    </w:rPr>
  </w:style>
  <w:style w:type="table" w:styleId="Tablanormal5">
    <w:name w:val="Plain Table 5"/>
    <w:basedOn w:val="Tablanormal"/>
    <w:uiPriority w:val="45"/>
    <w:rsid w:val="00F43E9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nfasis1">
    <w:name w:val="Grid Table 1 Light Accent 1"/>
    <w:basedOn w:val="Tablanormal"/>
    <w:uiPriority w:val="46"/>
    <w:rsid w:val="00F43E9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3000/"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1220</TotalTime>
  <Pages>6</Pages>
  <Words>1267</Words>
  <Characters>6973</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Isabel Zambrano Cedeño</dc:creator>
  <cp:keywords/>
  <dc:description/>
  <cp:lastModifiedBy>Cristina Isabel Zambrano Cedeño</cp:lastModifiedBy>
  <cp:revision>8</cp:revision>
  <cp:lastPrinted>2025-12-02T23:37:00Z</cp:lastPrinted>
  <dcterms:created xsi:type="dcterms:W3CDTF">2026-06-22T19:42:00Z</dcterms:created>
  <dcterms:modified xsi:type="dcterms:W3CDTF">2026-06-23T23:07:00Z</dcterms:modified>
</cp:coreProperties>
</file>