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F1324" w14:textId="77777777" w:rsidR="009C4DA5" w:rsidRPr="00151B7C" w:rsidRDefault="00000000">
      <w:pPr>
        <w:pBdr>
          <w:bottom w:val="single" w:sz="6" w:space="0" w:color="FFFFFF"/>
        </w:pBdr>
        <w:spacing w:line="180" w:lineRule="atLeast"/>
        <w:jc w:val="center"/>
        <w:rPr>
          <w:rFonts w:ascii="Calibri" w:eastAsia="Calibri" w:hAnsi="Calibri" w:cs="Calibri"/>
          <w:sz w:val="18"/>
          <w:szCs w:val="18"/>
        </w:rPr>
      </w:pPr>
      <w:r w:rsidRPr="00151B7C">
        <w:rPr>
          <w:rFonts w:ascii="Calibri" w:eastAsia="Calibri" w:hAnsi="Calibri" w:cs="Calibri"/>
          <w:b/>
          <w:bCs/>
          <w:caps/>
          <w:sz w:val="28"/>
          <w:szCs w:val="28"/>
        </w:rPr>
        <w:t>BAOQI ZHANG</w:t>
      </w:r>
    </w:p>
    <w:p w14:paraId="2D1E0553" w14:textId="6D479AB3" w:rsidR="009C4DA5" w:rsidRPr="00151B7C" w:rsidRDefault="00000000">
      <w:pPr>
        <w:pBdr>
          <w:bottom w:val="single" w:sz="6" w:space="0" w:color="FFFFFF"/>
        </w:pBdr>
        <w:spacing w:line="180" w:lineRule="atLeast"/>
        <w:jc w:val="center"/>
        <w:rPr>
          <w:rFonts w:ascii="Calibri" w:eastAsia="Calibri" w:hAnsi="Calibri" w:cs="Calibri"/>
          <w:sz w:val="18"/>
          <w:szCs w:val="18"/>
        </w:rPr>
      </w:pPr>
      <w:r w:rsidRPr="00151B7C">
        <w:rPr>
          <w:rFonts w:ascii="Calibri" w:eastAsia="Calibri" w:hAnsi="Calibri" w:cs="Calibri"/>
          <w:sz w:val="18"/>
          <w:szCs w:val="18"/>
        </w:rPr>
        <w:t>+44 7979251384 </w:t>
      </w:r>
      <w:r w:rsidRPr="00151B7C">
        <w:rPr>
          <w:rFonts w:ascii="Calibri" w:eastAsia="Calibri" w:hAnsi="Calibri" w:cs="Calibri"/>
          <w:color w:val="000000"/>
          <w:sz w:val="18"/>
          <w:szCs w:val="18"/>
        </w:rPr>
        <w:t xml:space="preserve">  </w:t>
      </w:r>
      <w:hyperlink r:id="rId5" w:history="1">
        <w:r w:rsidRPr="00151B7C">
          <w:rPr>
            <w:rFonts w:ascii="Calibri" w:eastAsia="Calibri" w:hAnsi="Calibri" w:cs="Calibri"/>
            <w:color w:val="0000FF"/>
            <w:sz w:val="18"/>
            <w:szCs w:val="18"/>
          </w:rPr>
          <w:t>baoqi.zhang24@imperial.ac.uk</w:t>
        </w:r>
      </w:hyperlink>
      <w:r w:rsidRPr="00151B7C">
        <w:rPr>
          <w:rFonts w:ascii="Calibri" w:eastAsia="Calibri" w:hAnsi="Calibri" w:cs="Calibri"/>
          <w:color w:val="0000FF"/>
          <w:sz w:val="18"/>
          <w:szCs w:val="18"/>
        </w:rPr>
        <w:t> </w:t>
      </w:r>
      <w:r w:rsidRPr="00151B7C">
        <w:rPr>
          <w:rFonts w:ascii="Calibri" w:eastAsia="Calibri" w:hAnsi="Calibri" w:cs="Calibri"/>
          <w:color w:val="000000"/>
          <w:sz w:val="18"/>
          <w:szCs w:val="18"/>
        </w:rPr>
        <w:t xml:space="preserve">  </w:t>
      </w:r>
      <w:hyperlink r:id="rId6" w:history="1">
        <w:r w:rsidR="00997B47" w:rsidRPr="00151B7C">
          <w:rPr>
            <w:rFonts w:ascii="Calibri" w:eastAsia="Calibri" w:hAnsi="Calibri" w:cs="Calibri"/>
            <w:color w:val="0000FF"/>
            <w:sz w:val="18"/>
            <w:szCs w:val="18"/>
          </w:rPr>
          <w:t xml:space="preserve"> </w:t>
        </w:r>
        <w:r w:rsidRPr="00151B7C">
          <w:rPr>
            <w:rFonts w:ascii="Calibri" w:eastAsia="Calibri" w:hAnsi="Calibri" w:cs="Calibri"/>
            <w:color w:val="0000FF"/>
            <w:sz w:val="18"/>
            <w:szCs w:val="18"/>
          </w:rPr>
          <w:t>/in/chriszbq/</w:t>
        </w:r>
      </w:hyperlink>
    </w:p>
    <w:p w14:paraId="73BF124C" w14:textId="77777777" w:rsidR="009C4DA5" w:rsidRPr="00151B7C" w:rsidRDefault="009C4DA5">
      <w:pPr>
        <w:rPr>
          <w:rFonts w:ascii="Calibri" w:eastAsia="Calibri" w:hAnsi="Calibri" w:cs="Calibri"/>
          <w:sz w:val="18"/>
          <w:szCs w:val="18"/>
        </w:rPr>
      </w:pPr>
    </w:p>
    <w:p w14:paraId="042DE2F3" w14:textId="77777777" w:rsidR="009C4DA5" w:rsidRPr="00614924" w:rsidRDefault="00000000">
      <w:pPr>
        <w:pBdr>
          <w:top w:val="single" w:sz="12" w:space="0" w:color="000000"/>
        </w:pBdr>
        <w:spacing w:after="135" w:line="200" w:lineRule="atLeast"/>
        <w:rPr>
          <w:rFonts w:ascii="Calibri" w:eastAsia="Calibri" w:hAnsi="Calibri" w:cs="Calibri"/>
          <w:b/>
          <w:bCs/>
          <w:caps/>
          <w:sz w:val="17"/>
          <w:szCs w:val="17"/>
        </w:rPr>
      </w:pPr>
      <w:r w:rsidRPr="00614924">
        <w:rPr>
          <w:rFonts w:ascii="Calibri" w:eastAsia="Calibri" w:hAnsi="Calibri" w:cs="Calibri"/>
          <w:b/>
          <w:bCs/>
          <w:caps/>
          <w:sz w:val="17"/>
          <w:szCs w:val="17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972"/>
        <w:gridCol w:w="3981"/>
      </w:tblGrid>
      <w:tr w:rsidR="009C4DA5" w:rsidRPr="00614924" w14:paraId="3113F343" w14:textId="77777777">
        <w:tc>
          <w:tcPr>
            <w:tcW w:w="3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6848FC" w14:textId="2638E2C6" w:rsidR="009C4DA5" w:rsidRPr="00614924" w:rsidRDefault="00000000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Imperial College </w:t>
            </w:r>
            <w:r w:rsidR="003F224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  <w:lang w:eastAsia="zh-CN"/>
              </w:rPr>
              <w:t>London</w:t>
            </w:r>
          </w:p>
        </w:tc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C4DB0B" w14:textId="654CAD3B" w:rsidR="009C4DA5" w:rsidRPr="00614924" w:rsidRDefault="00000000">
            <w:pPr>
              <w:spacing w:line="180" w:lineRule="atLeast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London, UK</w:t>
            </w:r>
            <w:r w:rsidRPr="00614924">
              <w:rPr>
                <w:rStyle w:val="fs12fw6undefinedtdn"/>
                <w:rFonts w:ascii="Calibri" w:eastAsia="Calibri" w:hAnsi="Calibri" w:cs="Calibri"/>
                <w:b/>
                <w:bCs/>
                <w:sz w:val="17"/>
                <w:szCs w:val="17"/>
              </w:rPr>
              <w:t>|</w:t>
            </w:r>
            <w:r w:rsidRPr="00614924">
              <w:rPr>
                <w:rStyle w:val="fs12fw6text-rightundefinedtdn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Aug 2024 - Aug 2025</w:t>
            </w:r>
          </w:p>
        </w:tc>
      </w:tr>
    </w:tbl>
    <w:p w14:paraId="65682901" w14:textId="77777777" w:rsidR="009C4DA5" w:rsidRPr="00614924" w:rsidRDefault="009C4DA5">
      <w:pPr>
        <w:rPr>
          <w:rFonts w:ascii="Calibri" w:hAnsi="Calibri" w:cs="Calibri"/>
          <w:vanish/>
          <w:sz w:val="17"/>
          <w:szCs w:val="17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469"/>
        <w:gridCol w:w="3484"/>
      </w:tblGrid>
      <w:tr w:rsidR="009C4DA5" w:rsidRPr="00614924" w14:paraId="1236ED9F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F9F922" w14:textId="77777777" w:rsidR="009C4DA5" w:rsidRPr="00614924" w:rsidRDefault="009C4DA5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D76B29" w14:textId="77777777" w:rsidR="009C4DA5" w:rsidRPr="00614924" w:rsidRDefault="009C4DA5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</w:tr>
      <w:tr w:rsidR="009C4DA5" w:rsidRPr="00614924" w14:paraId="1233022D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46ABA0" w14:textId="77777777" w:rsidR="009C4DA5" w:rsidRPr="00614924" w:rsidRDefault="00000000">
            <w:pPr>
              <w:spacing w:line="180" w:lineRule="atLeast"/>
              <w:rPr>
                <w:rFonts w:ascii="Calibri" w:eastAsia="Calibri" w:hAnsi="Calibri" w:cs="Calibri"/>
                <w:i/>
                <w:iCs/>
                <w:sz w:val="17"/>
                <w:szCs w:val="17"/>
              </w:rPr>
            </w:pPr>
            <w:r w:rsidRPr="00614924">
              <w:rPr>
                <w:rFonts w:ascii="Calibri" w:eastAsia="Calibri" w:hAnsi="Calibri" w:cs="Calibri"/>
                <w:i/>
                <w:iCs/>
                <w:sz w:val="17"/>
                <w:szCs w:val="17"/>
              </w:rPr>
              <w:t>MSc in Risk Management and Financial Engineering</w:t>
            </w:r>
          </w:p>
        </w:tc>
      </w:tr>
    </w:tbl>
    <w:p w14:paraId="49E74526" w14:textId="1C1D11DF" w:rsidR="009C4DA5" w:rsidRPr="00614924" w:rsidRDefault="00000000">
      <w:pPr>
        <w:spacing w:line="180" w:lineRule="atLeast"/>
        <w:rPr>
          <w:rFonts w:ascii="Calibri" w:eastAsia="Calibri" w:hAnsi="Calibri" w:cs="Calibri"/>
          <w:sz w:val="17"/>
          <w:szCs w:val="17"/>
        </w:rPr>
      </w:pPr>
      <w:r w:rsidRPr="00614924">
        <w:rPr>
          <w:rFonts w:ascii="Calibri" w:eastAsia="Calibri" w:hAnsi="Calibri" w:cs="Calibri"/>
          <w:sz w:val="17"/>
          <w:szCs w:val="17"/>
        </w:rPr>
        <w:t xml:space="preserve">Relevant modules: Financial Statistics, </w:t>
      </w:r>
      <w:r w:rsidR="002834A9">
        <w:rPr>
          <w:rFonts w:ascii="Calibri" w:eastAsia="Calibri" w:hAnsi="Calibri" w:cs="Calibri" w:hint="eastAsia"/>
          <w:sz w:val="17"/>
          <w:szCs w:val="17"/>
          <w:lang w:eastAsia="zh-CN"/>
        </w:rPr>
        <w:t>Mac</w:t>
      </w:r>
      <w:r w:rsidR="002834A9">
        <w:rPr>
          <w:rFonts w:ascii="Calibri" w:eastAsia="Calibri" w:hAnsi="Calibri" w:cs="Calibri"/>
          <w:sz w:val="17"/>
          <w:szCs w:val="17"/>
          <w:lang w:eastAsia="zh-CN"/>
        </w:rPr>
        <w:t xml:space="preserve">hine Learning and Finance, </w:t>
      </w:r>
      <w:r w:rsidRPr="00614924">
        <w:rPr>
          <w:rFonts w:ascii="Calibri" w:eastAsia="Calibri" w:hAnsi="Calibri" w:cs="Calibri"/>
          <w:sz w:val="17"/>
          <w:szCs w:val="17"/>
        </w:rPr>
        <w:t>Risk Management and Valuation</w:t>
      </w:r>
      <w:r w:rsidR="0039557C" w:rsidRPr="00614924">
        <w:rPr>
          <w:rFonts w:ascii="Calibri" w:eastAsia="Calibri" w:hAnsi="Calibri" w:cs="Calibri"/>
          <w:sz w:val="17"/>
          <w:szCs w:val="17"/>
        </w:rPr>
        <w:t>, Financial Engineering</w:t>
      </w:r>
    </w:p>
    <w:p w14:paraId="4854A39D" w14:textId="77777777" w:rsidR="009C4DA5" w:rsidRPr="00614924" w:rsidRDefault="00000000">
      <w:pPr>
        <w:spacing w:line="120" w:lineRule="atLeast"/>
        <w:rPr>
          <w:rFonts w:ascii="Calibri" w:eastAsia="Calibri" w:hAnsi="Calibri" w:cs="Calibri"/>
          <w:sz w:val="17"/>
          <w:szCs w:val="17"/>
        </w:rPr>
      </w:pPr>
      <w:r w:rsidRPr="00614924">
        <w:rPr>
          <w:rFonts w:ascii="Calibri" w:eastAsia="Calibri" w:hAnsi="Calibri" w:cs="Calibri"/>
          <w:sz w:val="17"/>
          <w:szCs w:val="17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972"/>
        <w:gridCol w:w="3981"/>
      </w:tblGrid>
      <w:tr w:rsidR="009C4DA5" w:rsidRPr="00614924" w14:paraId="64ED55AE" w14:textId="77777777">
        <w:tc>
          <w:tcPr>
            <w:tcW w:w="3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158B95" w14:textId="77777777" w:rsidR="009C4DA5" w:rsidRPr="00614924" w:rsidRDefault="00000000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University of Edinburgh</w:t>
            </w:r>
          </w:p>
        </w:tc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98D342" w14:textId="0D217C32" w:rsidR="009C4DA5" w:rsidRPr="00614924" w:rsidRDefault="00000000">
            <w:pPr>
              <w:spacing w:line="180" w:lineRule="atLeast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Edinburgh, UK</w:t>
            </w:r>
            <w:r w:rsidRPr="00614924">
              <w:rPr>
                <w:rStyle w:val="fs12fw6undefinedtdn"/>
                <w:rFonts w:ascii="Calibri" w:eastAsia="Calibri" w:hAnsi="Calibri" w:cs="Calibri"/>
                <w:b/>
                <w:bCs/>
                <w:sz w:val="17"/>
                <w:szCs w:val="17"/>
              </w:rPr>
              <w:t>|</w:t>
            </w:r>
            <w:r w:rsidRPr="00614924">
              <w:rPr>
                <w:rStyle w:val="fs12fw6text-rightundefinedtdn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Sep 202</w:t>
            </w:r>
            <w:r w:rsidR="0059797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0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- Jul 2024</w:t>
            </w:r>
          </w:p>
        </w:tc>
      </w:tr>
    </w:tbl>
    <w:p w14:paraId="7FFCD1B8" w14:textId="77777777" w:rsidR="009C4DA5" w:rsidRPr="00614924" w:rsidRDefault="009C4DA5">
      <w:pPr>
        <w:rPr>
          <w:rFonts w:ascii="Calibri" w:hAnsi="Calibri" w:cs="Calibri"/>
          <w:vanish/>
          <w:sz w:val="17"/>
          <w:szCs w:val="17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469"/>
        <w:gridCol w:w="3484"/>
      </w:tblGrid>
      <w:tr w:rsidR="009C4DA5" w:rsidRPr="00614924" w14:paraId="696CA3A8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06740F" w14:textId="77777777" w:rsidR="009C4DA5" w:rsidRPr="00614924" w:rsidRDefault="009C4DA5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9F32CD" w14:textId="77777777" w:rsidR="009C4DA5" w:rsidRPr="00614924" w:rsidRDefault="009C4DA5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</w:tr>
      <w:tr w:rsidR="009C4DA5" w:rsidRPr="00614924" w14:paraId="3A6D61A9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CF6549" w14:textId="40E58F72" w:rsidR="009C4DA5" w:rsidRPr="00614924" w:rsidRDefault="00000000">
            <w:pPr>
              <w:spacing w:line="180" w:lineRule="atLeast"/>
              <w:rPr>
                <w:rFonts w:ascii="Calibri" w:eastAsia="Calibri" w:hAnsi="Calibri" w:cs="Calibri"/>
                <w:i/>
                <w:iCs/>
                <w:sz w:val="17"/>
                <w:szCs w:val="17"/>
              </w:rPr>
            </w:pPr>
            <w:r w:rsidRPr="00614924">
              <w:rPr>
                <w:rFonts w:ascii="Calibri" w:eastAsia="Calibri" w:hAnsi="Calibri" w:cs="Calibri"/>
                <w:i/>
                <w:iCs/>
                <w:sz w:val="17"/>
                <w:szCs w:val="17"/>
              </w:rPr>
              <w:t>BSc in Mathematics and Statistics (Final Grade: First Class</w:t>
            </w:r>
            <w:r w:rsidR="00140365" w:rsidRPr="00614924">
              <w:rPr>
                <w:rFonts w:ascii="Calibri" w:eastAsia="Calibri" w:hAnsi="Calibri" w:cs="Calibri" w:hint="eastAsia"/>
                <w:i/>
                <w:iCs/>
                <w:sz w:val="17"/>
                <w:szCs w:val="17"/>
                <w:lang w:eastAsia="zh-CN"/>
              </w:rPr>
              <w:t xml:space="preserve"> Hon</w:t>
            </w:r>
            <w:r w:rsidR="00140365" w:rsidRPr="00614924">
              <w:rPr>
                <w:rFonts w:ascii="Calibri" w:eastAsia="Calibri" w:hAnsi="Calibri" w:cs="Calibri"/>
                <w:i/>
                <w:iCs/>
                <w:sz w:val="17"/>
                <w:szCs w:val="17"/>
                <w:lang w:eastAsia="zh-CN"/>
              </w:rPr>
              <w:t>ours</w:t>
            </w:r>
            <w:r w:rsidRPr="00614924">
              <w:rPr>
                <w:rFonts w:ascii="Calibri" w:eastAsia="Calibri" w:hAnsi="Calibri" w:cs="Calibri"/>
                <w:i/>
                <w:iCs/>
                <w:sz w:val="17"/>
                <w:szCs w:val="17"/>
              </w:rPr>
              <w:t>)</w:t>
            </w:r>
          </w:p>
        </w:tc>
      </w:tr>
    </w:tbl>
    <w:p w14:paraId="1F29739D" w14:textId="6A55582B" w:rsidR="009C4DA5" w:rsidRPr="00614924" w:rsidRDefault="00000000">
      <w:pPr>
        <w:spacing w:line="180" w:lineRule="atLeast"/>
        <w:rPr>
          <w:rFonts w:ascii="Calibri" w:eastAsia="Calibri" w:hAnsi="Calibri" w:cs="Calibri"/>
          <w:sz w:val="17"/>
          <w:szCs w:val="17"/>
          <w:lang w:eastAsia="zh-CN"/>
        </w:rPr>
      </w:pPr>
      <w:r w:rsidRPr="00614924">
        <w:rPr>
          <w:rFonts w:ascii="Calibri" w:eastAsia="Calibri" w:hAnsi="Calibri" w:cs="Calibri"/>
          <w:sz w:val="17"/>
          <w:szCs w:val="17"/>
        </w:rPr>
        <w:t>Relevant modules: Statistical Programming, Financial Mathematics, Applied Stochastic Differential Equations</w:t>
      </w:r>
      <w:r w:rsidR="0039557C" w:rsidRPr="00614924">
        <w:rPr>
          <w:rFonts w:ascii="Calibri" w:eastAsia="Calibri" w:hAnsi="Calibri" w:cs="Calibri"/>
          <w:sz w:val="17"/>
          <w:szCs w:val="17"/>
        </w:rPr>
        <w:t xml:space="preserve">, </w:t>
      </w:r>
      <w:r w:rsidR="002834A9">
        <w:rPr>
          <w:rFonts w:ascii="Calibri" w:eastAsia="Calibri" w:hAnsi="Calibri" w:cs="Calibri"/>
          <w:sz w:val="17"/>
          <w:szCs w:val="17"/>
        </w:rPr>
        <w:t>Complex Variables</w:t>
      </w:r>
    </w:p>
    <w:p w14:paraId="3F08D10F" w14:textId="77777777" w:rsidR="00730196" w:rsidRPr="00614924" w:rsidRDefault="00730196">
      <w:pPr>
        <w:spacing w:line="180" w:lineRule="atLeast"/>
        <w:rPr>
          <w:rFonts w:ascii="Calibri" w:eastAsia="Calibri" w:hAnsi="Calibri" w:cs="Calibri"/>
          <w:sz w:val="17"/>
          <w:szCs w:val="17"/>
          <w:lang w:eastAsia="zh-CN"/>
        </w:rPr>
      </w:pPr>
    </w:p>
    <w:p w14:paraId="14450EDA" w14:textId="77777777" w:rsidR="009C4DA5" w:rsidRPr="00614924" w:rsidRDefault="00000000">
      <w:pPr>
        <w:pBdr>
          <w:top w:val="single" w:sz="12" w:space="0" w:color="000000"/>
        </w:pBdr>
        <w:spacing w:after="135" w:line="200" w:lineRule="atLeast"/>
        <w:rPr>
          <w:rFonts w:ascii="Calibri" w:eastAsia="Calibri" w:hAnsi="Calibri" w:cs="Calibri"/>
          <w:b/>
          <w:bCs/>
          <w:caps/>
          <w:sz w:val="17"/>
          <w:szCs w:val="17"/>
        </w:rPr>
      </w:pPr>
      <w:r w:rsidRPr="00614924">
        <w:rPr>
          <w:rFonts w:ascii="Calibri" w:eastAsia="Calibri" w:hAnsi="Calibri" w:cs="Calibri"/>
          <w:b/>
          <w:bCs/>
          <w:caps/>
          <w:sz w:val="17"/>
          <w:szCs w:val="17"/>
        </w:rPr>
        <w:t>professional 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972"/>
        <w:gridCol w:w="3981"/>
      </w:tblGrid>
      <w:tr w:rsidR="009C4DA5" w:rsidRPr="00614924" w14:paraId="52BD5F40" w14:textId="77777777">
        <w:tc>
          <w:tcPr>
            <w:tcW w:w="3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7793E" w14:textId="096FDA5B" w:rsidR="009C4DA5" w:rsidRPr="00614924" w:rsidRDefault="00000000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Haiton</w:t>
            </w:r>
            <w:r w:rsidR="0021234D"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g</w:t>
            </w: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Securities Co., Ltd</w:t>
            </w:r>
          </w:p>
        </w:tc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D31445" w14:textId="67D5F760" w:rsidR="009C4DA5" w:rsidRPr="00614924" w:rsidRDefault="00000000">
            <w:pPr>
              <w:spacing w:line="180" w:lineRule="atLeast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Shanghai, China</w:t>
            </w:r>
            <w:r w:rsidRPr="00614924">
              <w:rPr>
                <w:rStyle w:val="fs12fw6undefinedtdn"/>
                <w:rFonts w:ascii="Calibri" w:eastAsia="Calibri" w:hAnsi="Calibri" w:cs="Calibri"/>
                <w:b/>
                <w:bCs/>
                <w:sz w:val="17"/>
                <w:szCs w:val="17"/>
              </w:rPr>
              <w:t>|</w:t>
            </w:r>
            <w:r w:rsidRPr="00614924">
              <w:rPr>
                <w:rStyle w:val="fs12fw6text-rightundefinedtdn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Jun 2023 - Oct 2023</w:t>
            </w:r>
          </w:p>
        </w:tc>
      </w:tr>
    </w:tbl>
    <w:p w14:paraId="45FBFF54" w14:textId="77777777" w:rsidR="009C4DA5" w:rsidRPr="00614924" w:rsidRDefault="009C4DA5">
      <w:pPr>
        <w:rPr>
          <w:rFonts w:ascii="Calibri" w:hAnsi="Calibri" w:cs="Calibri"/>
          <w:vanish/>
          <w:sz w:val="17"/>
          <w:szCs w:val="17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469"/>
        <w:gridCol w:w="3484"/>
      </w:tblGrid>
      <w:tr w:rsidR="009C4DA5" w:rsidRPr="00614924" w14:paraId="3C76F68A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7F14A0" w14:textId="77777777" w:rsidR="009C4DA5" w:rsidRPr="00614924" w:rsidRDefault="009C4DA5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473987" w14:textId="77777777" w:rsidR="009C4DA5" w:rsidRPr="00614924" w:rsidRDefault="009C4DA5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</w:tr>
      <w:tr w:rsidR="009C4DA5" w:rsidRPr="00614924" w14:paraId="47B45006" w14:textId="77777777"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CE7C5" w14:textId="77777777" w:rsidR="009C4DA5" w:rsidRPr="00614924" w:rsidRDefault="00000000">
            <w:pPr>
              <w:spacing w:line="180" w:lineRule="atLeast"/>
              <w:rPr>
                <w:rFonts w:ascii="Calibri" w:eastAsia="Calibri" w:hAnsi="Calibri" w:cs="Calibri"/>
                <w:b/>
                <w:bCs/>
                <w:sz w:val="17"/>
                <w:szCs w:val="17"/>
              </w:rPr>
            </w:pPr>
            <w:r w:rsidRPr="00614924"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Investment Banking Analyst Intern</w:t>
            </w:r>
          </w:p>
        </w:tc>
      </w:tr>
    </w:tbl>
    <w:p w14:paraId="6B6EDFC0" w14:textId="77777777" w:rsidR="009C4DA5" w:rsidRPr="00614924" w:rsidRDefault="00000000">
      <w:pPr>
        <w:numPr>
          <w:ilvl w:val="0"/>
          <w:numId w:val="3"/>
        </w:numPr>
        <w:spacing w:line="180" w:lineRule="atLeast"/>
        <w:ind w:left="375" w:hanging="379"/>
        <w:rPr>
          <w:rFonts w:ascii="Calibri" w:eastAsia="Calibri" w:hAnsi="Calibri" w:cs="Calibri"/>
          <w:sz w:val="17"/>
          <w:szCs w:val="17"/>
        </w:rPr>
      </w:pPr>
      <w:r w:rsidRPr="00614924">
        <w:rPr>
          <w:rFonts w:ascii="Calibri" w:eastAsia="Calibri" w:hAnsi="Calibri" w:cs="Calibri"/>
          <w:sz w:val="17"/>
          <w:szCs w:val="17"/>
        </w:rPr>
        <w:t>Equity Issuance: Reviewed and revised critical issues in the GEM IPO project, addressing over 50 key concerns raised by internal affairs, exchanges, and the China Securities Regulatory Commission, included a thorough evaluation of technological innovation, business model, financial status, shareholding structure, and historical development</w:t>
      </w:r>
    </w:p>
    <w:p w14:paraId="50495655" w14:textId="5C64286E" w:rsidR="00C51DA5" w:rsidRPr="00614924" w:rsidRDefault="003E0831" w:rsidP="00C51DA5">
      <w:pPr>
        <w:numPr>
          <w:ilvl w:val="0"/>
          <w:numId w:val="3"/>
        </w:numPr>
        <w:spacing w:line="180" w:lineRule="atLeast"/>
        <w:ind w:left="375" w:hanging="379"/>
        <w:rPr>
          <w:rFonts w:ascii="Calibri" w:eastAsia="Calibri" w:hAnsi="Calibri" w:cs="Calibri"/>
          <w:sz w:val="17"/>
          <w:szCs w:val="17"/>
        </w:rPr>
      </w:pPr>
      <w:r w:rsidRPr="00614924">
        <w:rPr>
          <w:rFonts w:ascii="Calibri" w:hAnsi="Calibri" w:cs="Calibri"/>
          <w:color w:val="0E0E0E"/>
          <w:sz w:val="17"/>
          <w:szCs w:val="17"/>
        </w:rPr>
        <w:t xml:space="preserve">Financial Verification and Risk Control: </w:t>
      </w:r>
      <w:r w:rsidR="00E3433E" w:rsidRPr="00614924">
        <w:rPr>
          <w:rFonts w:ascii="Calibri" w:hAnsi="Calibri" w:cs="Calibri"/>
          <w:color w:val="000000"/>
          <w:sz w:val="17"/>
          <w:szCs w:val="17"/>
        </w:rPr>
        <w:t>Initiated and led examination of over 100 bank statements for issuer's major shareholders as part of a comprehensive financial verification process, implemented a confirmation letter control system and directed detailed testing procedures, ensuring accuracy and compliance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972"/>
        <w:gridCol w:w="3981"/>
      </w:tblGrid>
      <w:tr w:rsidR="00712C4B" w:rsidRPr="00614924" w14:paraId="63BF2C31" w14:textId="77777777" w:rsidTr="00F44591">
        <w:tc>
          <w:tcPr>
            <w:tcW w:w="3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68778" w14:textId="77777777" w:rsidR="00712C4B" w:rsidRPr="00614924" w:rsidRDefault="00712C4B" w:rsidP="00F44591">
            <w:pPr>
              <w:spacing w:line="180" w:lineRule="atLeast"/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</w:pPr>
          </w:p>
          <w:p w14:paraId="77D244B1" w14:textId="29D4F363" w:rsidR="00712C4B" w:rsidRPr="00614924" w:rsidRDefault="00712C4B" w:rsidP="00F44591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  <w:r w:rsidRPr="00614924">
              <w:rPr>
                <w:rFonts w:ascii="Calibri" w:hAnsi="Calibri" w:cs="Calibri"/>
                <w:b/>
                <w:sz w:val="17"/>
                <w:szCs w:val="17"/>
              </w:rPr>
              <w:t>Hermès (Shanghai) Trading Co., Ltd</w:t>
            </w:r>
          </w:p>
        </w:tc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A3BD3C" w14:textId="77777777" w:rsidR="00712C4B" w:rsidRPr="00614924" w:rsidRDefault="00712C4B" w:rsidP="00F44591">
            <w:pPr>
              <w:spacing w:line="180" w:lineRule="atLeast"/>
              <w:jc w:val="right"/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</w:pPr>
          </w:p>
          <w:p w14:paraId="58A241B2" w14:textId="5981C95D" w:rsidR="00712C4B" w:rsidRPr="00614924" w:rsidRDefault="00712C4B" w:rsidP="00F44591">
            <w:pPr>
              <w:spacing w:line="180" w:lineRule="atLeast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Shanghai, China</w:t>
            </w:r>
            <w:r w:rsidRPr="00614924">
              <w:rPr>
                <w:rStyle w:val="fs12fw6undefinedtdn"/>
                <w:rFonts w:ascii="Calibri" w:eastAsia="Calibri" w:hAnsi="Calibri" w:cs="Calibri"/>
                <w:b/>
                <w:bCs/>
                <w:sz w:val="17"/>
                <w:szCs w:val="17"/>
              </w:rPr>
              <w:t>|</w:t>
            </w:r>
            <w:r w:rsidRPr="00614924">
              <w:rPr>
                <w:rStyle w:val="fs12fw6text-rightundefinedtdn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Jun 2023 - </w:t>
            </w:r>
            <w:r w:rsidR="00997B47"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Jul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2023</w:t>
            </w:r>
          </w:p>
        </w:tc>
      </w:tr>
      <w:tr w:rsidR="006E5914" w:rsidRPr="00614924" w14:paraId="34BA94D1" w14:textId="77777777" w:rsidTr="00F44591">
        <w:tc>
          <w:tcPr>
            <w:tcW w:w="30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55D34" w14:textId="028A4834" w:rsidR="006E5914" w:rsidRPr="00614924" w:rsidRDefault="006E5914" w:rsidP="00F44591">
            <w:pPr>
              <w:spacing w:line="180" w:lineRule="atLeast"/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</w:pP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LMH Watch Intern</w:t>
            </w:r>
          </w:p>
        </w:tc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558C1" w14:textId="77777777" w:rsidR="006E5914" w:rsidRPr="00614924" w:rsidRDefault="006E5914" w:rsidP="00F44591">
            <w:pPr>
              <w:spacing w:line="180" w:lineRule="atLeast"/>
              <w:jc w:val="right"/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</w:pPr>
          </w:p>
        </w:tc>
      </w:tr>
    </w:tbl>
    <w:p w14:paraId="3B4E698C" w14:textId="746B01C9" w:rsidR="00614924" w:rsidRPr="00614924" w:rsidRDefault="00614924" w:rsidP="00614924">
      <w:pPr>
        <w:numPr>
          <w:ilvl w:val="0"/>
          <w:numId w:val="4"/>
        </w:numPr>
        <w:spacing w:line="180" w:lineRule="atLeast"/>
        <w:ind w:left="375" w:hanging="379"/>
        <w:rPr>
          <w:rFonts w:ascii="Calibri" w:eastAsia="Calibri" w:hAnsi="Calibri" w:cs="Calibri"/>
          <w:bCs/>
          <w:sz w:val="17"/>
          <w:szCs w:val="17"/>
        </w:rPr>
      </w:pPr>
      <w:r w:rsidRPr="00614924">
        <w:rPr>
          <w:rFonts w:ascii="Calibri" w:eastAsia="Calibri" w:hAnsi="Calibri" w:cs="Calibri"/>
          <w:bCs/>
          <w:sz w:val="17"/>
          <w:szCs w:val="17"/>
        </w:rPr>
        <w:t>Operational Data Management: Applied an end-to-end inventory management process including store name updates, SKU filtering, algorithm allocation, data source linking, and inventory quantity analysis to optimize inventory allocation and drive operational efficiency</w:t>
      </w:r>
    </w:p>
    <w:p w14:paraId="00FA77C0" w14:textId="682655C8" w:rsidR="00614924" w:rsidRPr="00614924" w:rsidRDefault="00614924" w:rsidP="00614924">
      <w:pPr>
        <w:numPr>
          <w:ilvl w:val="0"/>
          <w:numId w:val="4"/>
        </w:numPr>
        <w:spacing w:line="180" w:lineRule="atLeast"/>
        <w:ind w:left="375" w:hanging="379"/>
        <w:rPr>
          <w:rFonts w:ascii="Calibri" w:eastAsia="Calibri" w:hAnsi="Calibri" w:cs="Calibri"/>
          <w:bCs/>
          <w:sz w:val="17"/>
          <w:szCs w:val="17"/>
        </w:rPr>
      </w:pPr>
      <w:r w:rsidRPr="00614924">
        <w:rPr>
          <w:rFonts w:ascii="Calibri" w:eastAsia="Calibri" w:hAnsi="Calibri" w:cs="Calibri"/>
          <w:bCs/>
          <w:sz w:val="17"/>
          <w:szCs w:val="17"/>
        </w:rPr>
        <w:t>Product Data Analysis: Developed a refined watch sales analysis report, including product reviews, age segments, materials analysis, and sales strategy, and examined age segments to identify target demographics, the research led to an 10% increase in sales to the 25-34 age group and improvement in marketing efficiency</w:t>
      </w:r>
    </w:p>
    <w:p w14:paraId="0837D06E" w14:textId="3B4B5F6C" w:rsidR="00C51DA5" w:rsidRPr="00614924" w:rsidRDefault="00C51DA5" w:rsidP="00614924">
      <w:pPr>
        <w:pStyle w:val="a4"/>
        <w:jc w:val="both"/>
        <w:rPr>
          <w:rFonts w:ascii="Calibri" w:hAnsi="Calibri" w:cs="Calibri"/>
          <w:bCs/>
          <w:sz w:val="17"/>
          <w:szCs w:val="17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972"/>
        <w:gridCol w:w="3981"/>
      </w:tblGrid>
      <w:tr w:rsidR="009C4DA5" w:rsidRPr="00614924" w14:paraId="3848092C" w14:textId="77777777">
        <w:tc>
          <w:tcPr>
            <w:tcW w:w="3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8ED145" w14:textId="77777777" w:rsidR="009C4DA5" w:rsidRPr="00614924" w:rsidRDefault="00000000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KPMG</w:t>
            </w:r>
          </w:p>
        </w:tc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FF17FD" w14:textId="5F3F82E8" w:rsidR="009C4DA5" w:rsidRPr="00614924" w:rsidRDefault="00000000">
            <w:pPr>
              <w:spacing w:line="180" w:lineRule="atLeast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Shanghai, China</w:t>
            </w:r>
            <w:r w:rsidRPr="00614924">
              <w:rPr>
                <w:rStyle w:val="fs12fw6undefinedtdn"/>
                <w:rFonts w:ascii="Calibri" w:eastAsia="Calibri" w:hAnsi="Calibri" w:cs="Calibri"/>
                <w:b/>
                <w:bCs/>
                <w:sz w:val="17"/>
                <w:szCs w:val="17"/>
              </w:rPr>
              <w:t>|</w:t>
            </w:r>
            <w:r w:rsidRPr="00614924">
              <w:rPr>
                <w:rStyle w:val="fs12fw6text-rightundefinedtdn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Ju</w:t>
            </w:r>
            <w:r w:rsidR="00D0631E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l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2021 </w:t>
            </w:r>
            <w:r w:rsidR="006E41A2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–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</w:t>
            </w:r>
            <w:r w:rsidR="006E41A2" w:rsidRPr="006E41A2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Sep</w:t>
            </w:r>
            <w:r w:rsidR="006E41A2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2021</w:t>
            </w:r>
          </w:p>
        </w:tc>
      </w:tr>
    </w:tbl>
    <w:p w14:paraId="3E94A2AB" w14:textId="77777777" w:rsidR="009C4DA5" w:rsidRPr="00614924" w:rsidRDefault="009C4DA5">
      <w:pPr>
        <w:rPr>
          <w:rFonts w:ascii="Calibri" w:hAnsi="Calibri" w:cs="Calibri"/>
          <w:vanish/>
          <w:sz w:val="17"/>
          <w:szCs w:val="17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469"/>
        <w:gridCol w:w="3484"/>
      </w:tblGrid>
      <w:tr w:rsidR="009C4DA5" w:rsidRPr="00614924" w14:paraId="5AA25F2D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31511C" w14:textId="77777777" w:rsidR="009C4DA5" w:rsidRPr="00614924" w:rsidRDefault="009C4DA5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019AF3" w14:textId="77777777" w:rsidR="009C4DA5" w:rsidRPr="00614924" w:rsidRDefault="009C4DA5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</w:tr>
      <w:tr w:rsidR="009C4DA5" w:rsidRPr="00614924" w14:paraId="4641DC83" w14:textId="77777777" w:rsidTr="0021234D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2A27B4" w14:textId="77777777" w:rsidR="009C4DA5" w:rsidRPr="00614924" w:rsidRDefault="00000000">
            <w:pPr>
              <w:spacing w:line="180" w:lineRule="atLeast"/>
              <w:rPr>
                <w:rFonts w:ascii="Calibri" w:eastAsia="Calibri" w:hAnsi="Calibri" w:cs="Calibri"/>
                <w:b/>
                <w:bCs/>
                <w:sz w:val="17"/>
                <w:szCs w:val="17"/>
              </w:rPr>
            </w:pPr>
            <w:r w:rsidRPr="00614924"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Summer Audit Intern (CP4 FIE Group)</w:t>
            </w:r>
          </w:p>
        </w:tc>
      </w:tr>
    </w:tbl>
    <w:p w14:paraId="67B5694D" w14:textId="2B1B4040" w:rsidR="009C4DA5" w:rsidRPr="00614924" w:rsidRDefault="0021234D">
      <w:pPr>
        <w:numPr>
          <w:ilvl w:val="0"/>
          <w:numId w:val="4"/>
        </w:numPr>
        <w:spacing w:line="180" w:lineRule="atLeast"/>
        <w:ind w:left="375" w:hanging="379"/>
        <w:rPr>
          <w:rFonts w:ascii="Calibri" w:eastAsia="Calibri" w:hAnsi="Calibri" w:cs="Calibri"/>
          <w:bCs/>
          <w:sz w:val="17"/>
          <w:szCs w:val="17"/>
        </w:rPr>
      </w:pPr>
      <w:proofErr w:type="spellStart"/>
      <w:r w:rsidRPr="00614924">
        <w:rPr>
          <w:rFonts w:ascii="Calibri" w:hAnsi="Calibri" w:cs="Calibri"/>
          <w:bCs/>
          <w:sz w:val="17"/>
          <w:szCs w:val="17"/>
        </w:rPr>
        <w:t>Meidong</w:t>
      </w:r>
      <w:proofErr w:type="spellEnd"/>
      <w:r w:rsidRPr="00614924">
        <w:rPr>
          <w:rFonts w:ascii="Calibri" w:hAnsi="Calibri" w:cs="Calibri"/>
          <w:bCs/>
          <w:sz w:val="17"/>
          <w:szCs w:val="17"/>
        </w:rPr>
        <w:t xml:space="preserve"> Automotive (Interim Audit Project)</w:t>
      </w:r>
      <w:r w:rsidRPr="00614924">
        <w:rPr>
          <w:rFonts w:ascii="Calibri" w:eastAsia="Calibri" w:hAnsi="Calibri" w:cs="Calibri"/>
          <w:bCs/>
          <w:sz w:val="17"/>
          <w:szCs w:val="17"/>
        </w:rPr>
        <w:t xml:space="preserve">: Integrated inventory, sales, and purchase records for vehicle sales to establish a data pivot table, and conducted an analysis of sales across seven automobile brands; </w:t>
      </w:r>
      <w:r w:rsidR="00151B7C" w:rsidRPr="00614924">
        <w:rPr>
          <w:rFonts w:ascii="Calibri" w:eastAsia="Calibri" w:hAnsi="Calibri" w:cs="Calibri"/>
          <w:bCs/>
          <w:sz w:val="17"/>
          <w:szCs w:val="17"/>
        </w:rPr>
        <w:t>A</w:t>
      </w:r>
      <w:r w:rsidRPr="00614924">
        <w:rPr>
          <w:rFonts w:ascii="Calibri" w:eastAsia="Calibri" w:hAnsi="Calibri" w:cs="Calibri"/>
          <w:bCs/>
          <w:sz w:val="17"/>
          <w:szCs w:val="17"/>
        </w:rPr>
        <w:t xml:space="preserve">ssessed M&amp;A with multi-period excess earnings method for two auto firms; </w:t>
      </w:r>
      <w:r w:rsidR="00151B7C" w:rsidRPr="00614924">
        <w:rPr>
          <w:rFonts w:ascii="Calibri" w:eastAsia="Calibri" w:hAnsi="Calibri" w:cs="Calibri"/>
          <w:bCs/>
          <w:sz w:val="17"/>
          <w:szCs w:val="17"/>
        </w:rPr>
        <w:t>R</w:t>
      </w:r>
      <w:r w:rsidRPr="00614924">
        <w:rPr>
          <w:rFonts w:ascii="Calibri" w:eastAsia="Calibri" w:hAnsi="Calibri" w:cs="Calibri"/>
          <w:bCs/>
          <w:sz w:val="17"/>
          <w:szCs w:val="17"/>
        </w:rPr>
        <w:t>eviewed and verified updated inventory records</w:t>
      </w:r>
    </w:p>
    <w:p w14:paraId="71420588" w14:textId="72A1E7AA" w:rsidR="0021234D" w:rsidRPr="00614924" w:rsidRDefault="00000000" w:rsidP="0021234D">
      <w:pPr>
        <w:numPr>
          <w:ilvl w:val="0"/>
          <w:numId w:val="4"/>
        </w:numPr>
        <w:spacing w:line="180" w:lineRule="atLeast"/>
        <w:ind w:left="375" w:hanging="379"/>
        <w:rPr>
          <w:rFonts w:ascii="Calibri" w:eastAsia="Calibri" w:hAnsi="Calibri" w:cs="Calibri"/>
          <w:bCs/>
          <w:sz w:val="17"/>
          <w:szCs w:val="17"/>
        </w:rPr>
      </w:pPr>
      <w:r w:rsidRPr="00614924">
        <w:rPr>
          <w:rFonts w:ascii="Calibri" w:eastAsia="Calibri" w:hAnsi="Calibri" w:cs="Calibri"/>
          <w:bCs/>
          <w:sz w:val="17"/>
          <w:szCs w:val="17"/>
        </w:rPr>
        <w:t xml:space="preserve">A Car Brand Company (IPO project): Presented company's advantages to ten stakeholders of client company; </w:t>
      </w:r>
      <w:r w:rsidR="00151B7C" w:rsidRPr="00614924">
        <w:rPr>
          <w:rFonts w:ascii="Calibri" w:eastAsia="Calibri" w:hAnsi="Calibri" w:cs="Calibri"/>
          <w:bCs/>
          <w:sz w:val="17"/>
          <w:szCs w:val="17"/>
        </w:rPr>
        <w:t>P</w:t>
      </w:r>
      <w:r w:rsidRPr="00614924">
        <w:rPr>
          <w:rFonts w:ascii="Calibri" w:eastAsia="Calibri" w:hAnsi="Calibri" w:cs="Calibri"/>
          <w:bCs/>
          <w:sz w:val="17"/>
          <w:szCs w:val="17"/>
        </w:rPr>
        <w:t>roduced financial analysis charts through application of benchmark data and compared key financial metrics with core competitors</w:t>
      </w:r>
    </w:p>
    <w:p w14:paraId="7E1F2B16" w14:textId="3B7C901A" w:rsidR="0021234D" w:rsidRPr="00614924" w:rsidRDefault="0021234D" w:rsidP="0021234D">
      <w:pPr>
        <w:numPr>
          <w:ilvl w:val="0"/>
          <w:numId w:val="4"/>
        </w:numPr>
        <w:spacing w:line="180" w:lineRule="atLeast"/>
        <w:ind w:left="375" w:hanging="379"/>
        <w:rPr>
          <w:rFonts w:ascii="Calibri" w:eastAsia="Calibri" w:hAnsi="Calibri" w:cs="Calibri"/>
          <w:bCs/>
          <w:sz w:val="17"/>
          <w:szCs w:val="17"/>
        </w:rPr>
      </w:pPr>
      <w:proofErr w:type="spellStart"/>
      <w:r w:rsidRPr="00614924">
        <w:rPr>
          <w:rFonts w:ascii="Calibri" w:hAnsi="Calibri" w:cs="Calibri"/>
          <w:bCs/>
          <w:sz w:val="17"/>
          <w:szCs w:val="17"/>
        </w:rPr>
        <w:t>Mihoyo</w:t>
      </w:r>
      <w:proofErr w:type="spellEnd"/>
      <w:r w:rsidRPr="00614924">
        <w:rPr>
          <w:rFonts w:ascii="Calibri" w:hAnsi="Calibri" w:cs="Calibri"/>
          <w:bCs/>
          <w:sz w:val="17"/>
          <w:szCs w:val="17"/>
        </w:rPr>
        <w:t xml:space="preserve"> CO., LTD (Sodexo External Audit): </w:t>
      </w:r>
      <w:r w:rsidR="00151B7C" w:rsidRPr="00614924">
        <w:rPr>
          <w:rFonts w:ascii="Calibri" w:hAnsi="Calibri" w:cs="Calibri"/>
          <w:bCs/>
          <w:sz w:val="17"/>
          <w:szCs w:val="17"/>
        </w:rPr>
        <w:t>Collaborated with cross-functional teams on an audit project, ensuring accurate auditing of third-party financial data; Conducted inventory inspections and analyses, producing detailed inventory variance analysis tables</w:t>
      </w:r>
    </w:p>
    <w:p w14:paraId="3EE54F47" w14:textId="77777777" w:rsidR="0021234D" w:rsidRPr="00614924" w:rsidRDefault="0021234D" w:rsidP="0021234D">
      <w:pPr>
        <w:spacing w:line="180" w:lineRule="atLeast"/>
        <w:ind w:left="-4"/>
        <w:rPr>
          <w:rFonts w:ascii="Calibri" w:eastAsia="Calibri" w:hAnsi="Calibri" w:cs="Calibri"/>
          <w:sz w:val="17"/>
          <w:szCs w:val="17"/>
        </w:rPr>
      </w:pPr>
    </w:p>
    <w:p w14:paraId="4FA405D1" w14:textId="7B26FE86" w:rsidR="009C4DA5" w:rsidRPr="00614924" w:rsidRDefault="00997B47">
      <w:pPr>
        <w:pBdr>
          <w:top w:val="single" w:sz="12" w:space="0" w:color="000000"/>
        </w:pBdr>
        <w:spacing w:after="135" w:line="200" w:lineRule="atLeast"/>
        <w:rPr>
          <w:rFonts w:ascii="Calibri" w:eastAsia="Calibri" w:hAnsi="Calibri" w:cs="Calibri"/>
          <w:b/>
          <w:bCs/>
          <w:caps/>
          <w:sz w:val="17"/>
          <w:szCs w:val="17"/>
        </w:rPr>
      </w:pPr>
      <w:r w:rsidRPr="00614924">
        <w:rPr>
          <w:rFonts w:ascii="Calibri" w:eastAsia="Calibri" w:hAnsi="Calibri" w:cs="Calibri"/>
          <w:b/>
          <w:bCs/>
          <w:caps/>
          <w:sz w:val="17"/>
          <w:szCs w:val="17"/>
        </w:rPr>
        <w:t>ACHIEVEMENTs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972"/>
        <w:gridCol w:w="3981"/>
      </w:tblGrid>
      <w:tr w:rsidR="009C4DA5" w:rsidRPr="00614924" w14:paraId="19C045DA" w14:textId="77777777">
        <w:tc>
          <w:tcPr>
            <w:tcW w:w="3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009BA" w14:textId="1E2DE045" w:rsidR="009C4DA5" w:rsidRPr="00614924" w:rsidRDefault="00997B47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Research Experience: Spatial Data Analysis for Diseases Mapping</w:t>
            </w:r>
          </w:p>
        </w:tc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020680" w14:textId="05F8D613" w:rsidR="009C4DA5" w:rsidRPr="00614924" w:rsidRDefault="006E41A2">
            <w:pPr>
              <w:spacing w:line="180" w:lineRule="atLeast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 w:rsidRPr="006E41A2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Edinburgh,</w:t>
            </w: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UK</w:t>
            </w:r>
            <w:r w:rsidRPr="00614924">
              <w:rPr>
                <w:rStyle w:val="fs12fw6undefinedtdn"/>
                <w:rFonts w:ascii="Calibri" w:eastAsia="Calibri" w:hAnsi="Calibri" w:cs="Calibri"/>
                <w:b/>
                <w:bCs/>
                <w:sz w:val="17"/>
                <w:szCs w:val="17"/>
              </w:rPr>
              <w:t>|</w:t>
            </w:r>
            <w:r w:rsidRPr="00614924">
              <w:rPr>
                <w:rStyle w:val="fs12fw6text-rightundefinedtdn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Sep 2023 - Mar 2024</w:t>
            </w:r>
          </w:p>
        </w:tc>
      </w:tr>
    </w:tbl>
    <w:p w14:paraId="3D709FFB" w14:textId="77777777" w:rsidR="00151B7C" w:rsidRPr="00614924" w:rsidRDefault="00445A47" w:rsidP="00FD2551">
      <w:pPr>
        <w:numPr>
          <w:ilvl w:val="0"/>
          <w:numId w:val="5"/>
        </w:numPr>
        <w:spacing w:line="180" w:lineRule="atLeast"/>
        <w:ind w:left="375" w:hanging="379"/>
        <w:rPr>
          <w:rFonts w:ascii="Calibri" w:eastAsia="Calibri" w:hAnsi="Calibri" w:cs="Calibri"/>
          <w:sz w:val="17"/>
          <w:szCs w:val="17"/>
        </w:rPr>
      </w:pPr>
      <w:r w:rsidRPr="00614924">
        <w:rPr>
          <w:rFonts w:ascii="Calibri" w:hAnsi="Calibri" w:cs="Calibri"/>
          <w:color w:val="0E0E0E"/>
          <w:sz w:val="17"/>
          <w:szCs w:val="17"/>
        </w:rPr>
        <w:t xml:space="preserve">Data Collection and Integration: </w:t>
      </w:r>
      <w:r w:rsidR="00151B7C" w:rsidRPr="00614924">
        <w:rPr>
          <w:rFonts w:ascii="Calibri" w:hAnsi="Calibri" w:cs="Calibri"/>
          <w:color w:val="000000"/>
          <w:sz w:val="17"/>
          <w:szCs w:val="17"/>
          <w:shd w:val="clear" w:color="auto" w:fill="FFFFFF"/>
        </w:rPr>
        <w:t>Spearheaded a comprehensive data collection initiative, successfully acquiring, cleaning, and integrating over 500,000 records from Scottish official medical data, smoking statistics, and other disease-related factors; Developed and implemented a data fusion process using geocoding to enhance the accuracy of spatial analysis</w:t>
      </w:r>
    </w:p>
    <w:p w14:paraId="7BD90793" w14:textId="77777777" w:rsidR="00151B7C" w:rsidRPr="00614924" w:rsidRDefault="00445A47" w:rsidP="00FD2551">
      <w:pPr>
        <w:numPr>
          <w:ilvl w:val="0"/>
          <w:numId w:val="5"/>
        </w:numPr>
        <w:spacing w:line="180" w:lineRule="atLeast"/>
        <w:ind w:left="375" w:hanging="379"/>
        <w:rPr>
          <w:rFonts w:ascii="Calibri" w:eastAsia="Calibri" w:hAnsi="Calibri" w:cs="Calibri"/>
          <w:sz w:val="17"/>
          <w:szCs w:val="17"/>
        </w:rPr>
      </w:pPr>
      <w:r w:rsidRPr="00614924">
        <w:rPr>
          <w:rFonts w:ascii="Calibri" w:hAnsi="Calibri" w:cs="Calibri"/>
          <w:color w:val="0E0E0E"/>
          <w:sz w:val="17"/>
          <w:szCs w:val="17"/>
        </w:rPr>
        <w:t>S</w:t>
      </w:r>
      <w:r w:rsidR="0047666E" w:rsidRPr="00614924">
        <w:rPr>
          <w:rFonts w:ascii="Calibri" w:hAnsi="Calibri" w:cs="Calibri"/>
          <w:color w:val="0E0E0E"/>
          <w:sz w:val="17"/>
          <w:szCs w:val="17"/>
        </w:rPr>
        <w:t>patial Analysis</w:t>
      </w:r>
      <w:r w:rsidRPr="00614924">
        <w:rPr>
          <w:rFonts w:ascii="Calibri" w:hAnsi="Calibri" w:cs="Calibri"/>
          <w:color w:val="0E0E0E"/>
          <w:sz w:val="17"/>
          <w:szCs w:val="17"/>
        </w:rPr>
        <w:t xml:space="preserve">: </w:t>
      </w:r>
      <w:r w:rsidR="00151B7C" w:rsidRPr="00614924">
        <w:rPr>
          <w:rFonts w:ascii="Calibri" w:hAnsi="Calibri" w:cs="Calibri"/>
          <w:color w:val="000000"/>
          <w:sz w:val="17"/>
          <w:szCs w:val="17"/>
        </w:rPr>
        <w:t>Applied spatial weights to investigate spatial dependencies across 15+ council areas; Manually linked isolated areas based on shipping routes; Utilized Moran’s I to examine spatial autocorrelations and employed LISA cluster plots for visualizing spatial patterns and clusters</w:t>
      </w:r>
    </w:p>
    <w:p w14:paraId="768BE07E" w14:textId="1AC2AABB" w:rsidR="009C4DA5" w:rsidRPr="002834A9" w:rsidRDefault="00C759A9" w:rsidP="00FD2551">
      <w:pPr>
        <w:numPr>
          <w:ilvl w:val="0"/>
          <w:numId w:val="5"/>
        </w:numPr>
        <w:spacing w:line="180" w:lineRule="atLeast"/>
        <w:ind w:left="375" w:hanging="379"/>
        <w:rPr>
          <w:rFonts w:ascii="Calibri" w:eastAsia="Calibri" w:hAnsi="Calibri" w:cs="Calibri"/>
          <w:sz w:val="17"/>
          <w:szCs w:val="17"/>
        </w:rPr>
      </w:pPr>
      <w:r w:rsidRPr="00614924">
        <w:rPr>
          <w:rFonts w:ascii="Calibri" w:eastAsia="Calibri" w:hAnsi="Calibri" w:cs="Calibri"/>
          <w:sz w:val="17"/>
          <w:szCs w:val="17"/>
        </w:rPr>
        <w:t xml:space="preserve">Modelling and Efficiency Improvement: </w:t>
      </w:r>
      <w:r w:rsidR="00151B7C" w:rsidRPr="00614924">
        <w:rPr>
          <w:rFonts w:ascii="Calibri" w:hAnsi="Calibri" w:cs="Calibri"/>
          <w:color w:val="0E0E0E"/>
          <w:sz w:val="17"/>
          <w:szCs w:val="17"/>
        </w:rPr>
        <w:t xml:space="preserve">Developed and applied a CAR Bayesian model to predict lung cancer rates, benchmarking it against the Poisson </w:t>
      </w:r>
      <w:r w:rsidR="00730196" w:rsidRPr="00614924">
        <w:rPr>
          <w:rFonts w:ascii="Calibri" w:hAnsi="Calibri" w:cs="Calibri"/>
          <w:color w:val="0E0E0E"/>
          <w:sz w:val="17"/>
          <w:szCs w:val="17"/>
        </w:rPr>
        <w:t>model; Analyzed</w:t>
      </w:r>
      <w:r w:rsidR="00151B7C" w:rsidRPr="00614924">
        <w:rPr>
          <w:rFonts w:ascii="Calibri" w:hAnsi="Calibri" w:cs="Calibri"/>
          <w:color w:val="0E0E0E"/>
          <w:sz w:val="17"/>
          <w:szCs w:val="17"/>
        </w:rPr>
        <w:t xml:space="preserve"> over 200,000 historical patient records, current demand, and additional variables to optimize resource allocation, resulting in a 15% improvement in patient outcomes and a 10% reduction in NHS treatment costs</w:t>
      </w:r>
    </w:p>
    <w:p w14:paraId="1244D9DE" w14:textId="77777777" w:rsidR="002834A9" w:rsidRPr="00614924" w:rsidRDefault="002834A9" w:rsidP="002834A9">
      <w:pPr>
        <w:spacing w:line="180" w:lineRule="atLeast"/>
        <w:ind w:left="375"/>
        <w:rPr>
          <w:rFonts w:ascii="Calibri" w:eastAsia="Calibri" w:hAnsi="Calibri" w:cs="Calibri"/>
          <w:sz w:val="17"/>
          <w:szCs w:val="17"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972"/>
        <w:gridCol w:w="3981"/>
      </w:tblGrid>
      <w:tr w:rsidR="002834A9" w:rsidRPr="00614924" w14:paraId="71C9810D" w14:textId="77777777" w:rsidTr="001365EF">
        <w:tc>
          <w:tcPr>
            <w:tcW w:w="3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0D18F9" w14:textId="77777777" w:rsidR="002834A9" w:rsidRPr="00614924" w:rsidRDefault="002834A9" w:rsidP="001365EF">
            <w:pPr>
              <w:spacing w:line="180" w:lineRule="atLeast"/>
              <w:rPr>
                <w:rFonts w:ascii="Calibri" w:eastAsia="Calibri" w:hAnsi="Calibri" w:cs="Calibri"/>
                <w:sz w:val="17"/>
                <w:szCs w:val="17"/>
              </w:rPr>
            </w:pP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Research Experience: Spatial Data Analysis for Diseases Mapping</w:t>
            </w:r>
          </w:p>
        </w:tc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83EA8A" w14:textId="1E047D74" w:rsidR="002834A9" w:rsidRPr="00614924" w:rsidRDefault="002834A9" w:rsidP="001365EF">
            <w:pPr>
              <w:spacing w:line="180" w:lineRule="atLeast"/>
              <w:jc w:val="right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Style w:val="fs12fw6undefined"/>
                <w:rFonts w:ascii="Calibri" w:eastAsia="Calibri" w:hAnsi="Calibri" w:cs="Calibri" w:hint="eastAsia"/>
                <w:b/>
                <w:bCs/>
                <w:sz w:val="17"/>
                <w:szCs w:val="17"/>
                <w:lang w:eastAsia="zh-CN"/>
              </w:rPr>
              <w:t>London</w:t>
            </w:r>
            <w:r w:rsidRPr="006E41A2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>,</w:t>
            </w:r>
            <w:r w:rsidRPr="00614924">
              <w:rPr>
                <w:rStyle w:val="fs12fw6undefined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UK</w:t>
            </w:r>
            <w:r w:rsidRPr="00614924">
              <w:rPr>
                <w:rStyle w:val="fs12fw6undefinedtdn"/>
                <w:rFonts w:ascii="Calibri" w:eastAsia="Calibri" w:hAnsi="Calibri" w:cs="Calibri"/>
                <w:b/>
                <w:bCs/>
                <w:sz w:val="17"/>
                <w:szCs w:val="17"/>
              </w:rPr>
              <w:t>|</w:t>
            </w:r>
            <w:r w:rsidRPr="00614924">
              <w:rPr>
                <w:rStyle w:val="fs12fw6text-rightundefinedtdn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</w:t>
            </w:r>
            <w:r>
              <w:rPr>
                <w:rStyle w:val="fs12fw6text-rightundefinedtdn"/>
                <w:rFonts w:ascii="Calibri" w:eastAsia="Calibri" w:hAnsi="Calibri" w:cs="Calibri"/>
                <w:b/>
                <w:bCs/>
                <w:sz w:val="17"/>
                <w:szCs w:val="17"/>
                <w:lang w:eastAsia="zh-CN"/>
              </w:rPr>
              <w:t>Jan</w:t>
            </w:r>
            <w:r w:rsidRPr="00614924">
              <w:rPr>
                <w:rStyle w:val="fs12fw6text-rightundefined"/>
                <w:rFonts w:ascii="Calibri" w:eastAsia="Calibri" w:hAnsi="Calibri" w:cs="Calibri" w:hint="eastAsia"/>
                <w:b/>
                <w:bCs/>
                <w:sz w:val="17"/>
                <w:szCs w:val="17"/>
                <w:lang w:eastAsia="zh-CN"/>
              </w:rPr>
              <w:t xml:space="preserve"> 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202</w:t>
            </w:r>
            <w:r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5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- </w:t>
            </w:r>
            <w:r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Mar</w:t>
            </w:r>
            <w:r w:rsidRPr="00614924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 202</w:t>
            </w:r>
            <w:r w:rsidR="00D725F9">
              <w:rPr>
                <w:rStyle w:val="fs12fw6text-rightundefined"/>
                <w:rFonts w:ascii="Calibri" w:eastAsia="Calibri" w:hAnsi="Calibri" w:cs="Calibri"/>
                <w:b/>
                <w:bCs/>
                <w:sz w:val="17"/>
                <w:szCs w:val="17"/>
              </w:rPr>
              <w:t>5</w:t>
            </w:r>
          </w:p>
        </w:tc>
      </w:tr>
    </w:tbl>
    <w:p w14:paraId="2B14632A" w14:textId="482D1401" w:rsidR="002834A9" w:rsidRPr="002834A9" w:rsidRDefault="002834A9" w:rsidP="002834A9">
      <w:pPr>
        <w:numPr>
          <w:ilvl w:val="0"/>
          <w:numId w:val="5"/>
        </w:numPr>
        <w:spacing w:line="180" w:lineRule="atLeast"/>
        <w:ind w:left="375" w:hanging="379"/>
        <w:rPr>
          <w:rFonts w:ascii="Calibri" w:eastAsia="Calibri" w:hAnsi="Calibri" w:cs="Calibri"/>
          <w:sz w:val="17"/>
          <w:szCs w:val="17"/>
        </w:rPr>
      </w:pPr>
      <w:r w:rsidRPr="002834A9">
        <w:rPr>
          <w:rFonts w:ascii="Calibri" w:hAnsi="Calibri" w:cs="Calibri"/>
          <w:color w:val="0E0E0E"/>
          <w:sz w:val="17"/>
          <w:szCs w:val="17"/>
        </w:rPr>
        <w:t>Data Engineering and Preprocessing: Led the cleaning and integration of over 500,000 user reviews across 10 major app categories (e.g., finance, gaming, social media); implemented advanced NLP preprocessing techniques including trigram tokenization, negation handling, and stemming, significantly improving model performance</w:t>
      </w:r>
    </w:p>
    <w:p w14:paraId="633D76BB" w14:textId="77777777" w:rsidR="002834A9" w:rsidRDefault="002834A9" w:rsidP="002834A9">
      <w:pPr>
        <w:numPr>
          <w:ilvl w:val="0"/>
          <w:numId w:val="5"/>
        </w:numPr>
        <w:spacing w:line="180" w:lineRule="atLeast"/>
        <w:ind w:left="375" w:hanging="379"/>
        <w:rPr>
          <w:rFonts w:ascii="Calibri" w:eastAsia="Calibri" w:hAnsi="Calibri" w:cs="Calibri"/>
          <w:sz w:val="17"/>
          <w:szCs w:val="17"/>
        </w:rPr>
      </w:pPr>
      <w:r w:rsidRPr="002834A9">
        <w:rPr>
          <w:rFonts w:ascii="Calibri" w:hAnsi="Calibri" w:cs="Calibri"/>
          <w:color w:val="0E0E0E"/>
          <w:sz w:val="17"/>
          <w:szCs w:val="17"/>
        </w:rPr>
        <w:t>Model Development and Evaluation: Built and compared multiple sentiment prediction models leveraging LASSO regression, word vector representations, multi-dictionary approaches, and politeness features; evaluated model performance using Kendall rank correlation, with the LASSO-based financial model achieving the highest predictive accuracy</w:t>
      </w:r>
    </w:p>
    <w:p w14:paraId="11262FAB" w14:textId="164EAC87" w:rsidR="002834A9" w:rsidRPr="002834A9" w:rsidRDefault="002834A9" w:rsidP="002834A9">
      <w:pPr>
        <w:numPr>
          <w:ilvl w:val="0"/>
          <w:numId w:val="5"/>
        </w:numPr>
        <w:spacing w:line="180" w:lineRule="atLeast"/>
        <w:ind w:left="375" w:hanging="379"/>
        <w:rPr>
          <w:rFonts w:ascii="Calibri" w:eastAsia="Calibri" w:hAnsi="Calibri" w:cs="Calibri"/>
          <w:sz w:val="17"/>
          <w:szCs w:val="17"/>
        </w:rPr>
      </w:pPr>
      <w:r w:rsidRPr="002834A9">
        <w:rPr>
          <w:rFonts w:ascii="Calibri" w:eastAsia="Calibri" w:hAnsi="Calibri" w:cs="Calibri"/>
          <w:sz w:val="17"/>
          <w:szCs w:val="17"/>
        </w:rPr>
        <w:lastRenderedPageBreak/>
        <w:t>Cross-domain Transfer Learning: Conducted both app-level and category-level model transfer experiments across 9 app categories (e.g., games, music, travel); introduced category-specific fine-tuning strategies with dynamic model updates based on feedback errors, substantially improving performance in low-resource domains.</w:t>
      </w:r>
    </w:p>
    <w:p w14:paraId="71790469" w14:textId="40B3420E" w:rsidR="002834A9" w:rsidRPr="002834A9" w:rsidRDefault="002834A9" w:rsidP="002834A9">
      <w:pPr>
        <w:numPr>
          <w:ilvl w:val="0"/>
          <w:numId w:val="5"/>
        </w:numPr>
        <w:spacing w:line="180" w:lineRule="atLeast"/>
        <w:ind w:left="375" w:hanging="379"/>
        <w:rPr>
          <w:rFonts w:ascii="Calibri" w:eastAsia="Calibri" w:hAnsi="Calibri" w:cs="Calibri"/>
          <w:sz w:val="17"/>
          <w:szCs w:val="17"/>
        </w:rPr>
      </w:pPr>
      <w:r w:rsidRPr="002834A9">
        <w:rPr>
          <w:rFonts w:ascii="Calibri" w:eastAsia="Calibri" w:hAnsi="Calibri" w:cs="Calibri"/>
          <w:sz w:val="17"/>
          <w:szCs w:val="17"/>
        </w:rPr>
        <w:t>Topic Modeling and Interpretation: Applied Structural Topic Modeling (STM) to identify key user concerns (e.g., ads, social features, in-app purchases); evaluated the polarity of each topic’s impact on user ratings and enhanced interpretability using word clouds and network graphs.</w:t>
      </w:r>
    </w:p>
    <w:p w14:paraId="6F302859" w14:textId="551002CE" w:rsidR="009C4DA5" w:rsidRPr="00614924" w:rsidRDefault="00000000">
      <w:pPr>
        <w:pBdr>
          <w:top w:val="single" w:sz="12" w:space="0" w:color="000000"/>
        </w:pBdr>
        <w:spacing w:after="135" w:line="200" w:lineRule="atLeast"/>
        <w:rPr>
          <w:rFonts w:ascii="Calibri" w:eastAsia="Calibri" w:hAnsi="Calibri" w:cs="Calibri"/>
          <w:b/>
          <w:bCs/>
          <w:caps/>
          <w:sz w:val="17"/>
          <w:szCs w:val="17"/>
        </w:rPr>
      </w:pPr>
      <w:r w:rsidRPr="00614924">
        <w:rPr>
          <w:rFonts w:ascii="Calibri" w:eastAsia="Calibri" w:hAnsi="Calibri" w:cs="Calibri"/>
          <w:b/>
          <w:bCs/>
          <w:caps/>
          <w:sz w:val="17"/>
          <w:szCs w:val="17"/>
        </w:rPr>
        <w:t>additional skills</w:t>
      </w:r>
    </w:p>
    <w:p w14:paraId="0A09F96C" w14:textId="77777777" w:rsidR="00614924" w:rsidRPr="00614924" w:rsidRDefault="00000000">
      <w:pPr>
        <w:spacing w:line="180" w:lineRule="atLeast"/>
        <w:rPr>
          <w:rFonts w:ascii="Calibri" w:eastAsia="Calibri" w:hAnsi="Calibri" w:cs="Calibri"/>
          <w:b/>
          <w:bCs/>
          <w:sz w:val="17"/>
          <w:szCs w:val="17"/>
        </w:rPr>
      </w:pPr>
      <w:r w:rsidRPr="00614924">
        <w:rPr>
          <w:rFonts w:ascii="Calibri" w:eastAsia="Calibri" w:hAnsi="Calibri" w:cs="Calibri"/>
          <w:b/>
          <w:bCs/>
          <w:sz w:val="17"/>
          <w:szCs w:val="17"/>
        </w:rPr>
        <w:t>Technical Skills</w:t>
      </w:r>
      <w:r w:rsidR="003F1A7E" w:rsidRPr="00614924">
        <w:rPr>
          <w:rFonts w:ascii="Calibri" w:eastAsia="Calibri" w:hAnsi="Calibri" w:cs="Calibri"/>
          <w:b/>
          <w:bCs/>
          <w:sz w:val="17"/>
          <w:szCs w:val="17"/>
        </w:rPr>
        <w:t xml:space="preserve"> </w:t>
      </w:r>
    </w:p>
    <w:p w14:paraId="7D3F259F" w14:textId="3BB26965" w:rsidR="003F1A7E" w:rsidRDefault="00000000">
      <w:pPr>
        <w:spacing w:line="180" w:lineRule="atLeast"/>
        <w:rPr>
          <w:rFonts w:ascii="Calibri" w:eastAsia="Calibri" w:hAnsi="Calibri" w:cs="Calibri"/>
          <w:sz w:val="17"/>
          <w:szCs w:val="17"/>
        </w:rPr>
      </w:pPr>
      <w:r w:rsidRPr="00614924">
        <w:rPr>
          <w:rFonts w:ascii="Calibri" w:eastAsia="Calibri" w:hAnsi="Calibri" w:cs="Calibri"/>
          <w:sz w:val="17"/>
          <w:szCs w:val="17"/>
        </w:rPr>
        <w:t>Microsoft-Suites, Python (Matplotlib, Sage Math, NumPy, etc.), R (Advanced level), SQL, LaTeX, Linux, Coursera (Fundamentals of Quantitative Modelling, Introduction to Corporate Finance, Introduction to Spreadsheets and Models)</w:t>
      </w:r>
    </w:p>
    <w:p w14:paraId="297C68B0" w14:textId="77777777" w:rsidR="00614924" w:rsidRPr="00614924" w:rsidRDefault="00614924">
      <w:pPr>
        <w:spacing w:line="180" w:lineRule="atLeast"/>
        <w:rPr>
          <w:rFonts w:ascii="Calibri" w:eastAsia="Calibri" w:hAnsi="Calibri" w:cs="Calibri"/>
          <w:sz w:val="17"/>
          <w:szCs w:val="17"/>
        </w:rPr>
      </w:pPr>
    </w:p>
    <w:p w14:paraId="2BDA7E6B" w14:textId="77777777" w:rsidR="00614924" w:rsidRPr="00614924" w:rsidRDefault="003F1A7E" w:rsidP="00151B7C">
      <w:pPr>
        <w:spacing w:line="180" w:lineRule="atLeast"/>
        <w:rPr>
          <w:rFonts w:ascii="Calibri" w:eastAsia="Calibri" w:hAnsi="Calibri" w:cs="Calibri"/>
          <w:b/>
          <w:bCs/>
          <w:sz w:val="17"/>
          <w:szCs w:val="17"/>
        </w:rPr>
      </w:pPr>
      <w:r w:rsidRPr="00614924">
        <w:rPr>
          <w:rFonts w:ascii="Calibri" w:eastAsia="Calibri" w:hAnsi="Calibri" w:cs="Calibri"/>
          <w:b/>
          <w:bCs/>
          <w:sz w:val="17"/>
          <w:szCs w:val="17"/>
        </w:rPr>
        <w:t>Languages</w:t>
      </w:r>
    </w:p>
    <w:p w14:paraId="0302A0E0" w14:textId="1C3EAF5F" w:rsidR="009C4DA5" w:rsidRPr="00614924" w:rsidRDefault="003F1A7E" w:rsidP="00151B7C">
      <w:pPr>
        <w:spacing w:line="180" w:lineRule="atLeast"/>
        <w:rPr>
          <w:rFonts w:ascii="Calibri" w:eastAsia="Calibri" w:hAnsi="Calibri" w:cs="Calibri"/>
          <w:sz w:val="17"/>
          <w:szCs w:val="17"/>
        </w:rPr>
      </w:pPr>
      <w:r w:rsidRPr="00614924">
        <w:rPr>
          <w:rFonts w:ascii="Calibri" w:eastAsia="Calibri" w:hAnsi="Calibri" w:cs="Calibri"/>
          <w:sz w:val="17"/>
          <w:szCs w:val="17"/>
        </w:rPr>
        <w:t>English (</w:t>
      </w:r>
      <w:r w:rsidR="00997B47" w:rsidRPr="00614924">
        <w:rPr>
          <w:rFonts w:ascii="Calibri" w:eastAsia="Calibri" w:hAnsi="Calibri" w:cs="Calibri"/>
          <w:sz w:val="17"/>
          <w:szCs w:val="17"/>
        </w:rPr>
        <w:t>p</w:t>
      </w:r>
      <w:r w:rsidRPr="00614924">
        <w:rPr>
          <w:rFonts w:ascii="Calibri" w:eastAsia="Calibri" w:hAnsi="Calibri" w:cs="Calibri"/>
          <w:sz w:val="17"/>
          <w:szCs w:val="17"/>
        </w:rPr>
        <w:t>roficient), Mandarin (</w:t>
      </w:r>
      <w:r w:rsidR="00997B47" w:rsidRPr="00614924">
        <w:rPr>
          <w:rFonts w:ascii="Calibri" w:eastAsia="Calibri" w:hAnsi="Calibri" w:cs="Calibri"/>
          <w:sz w:val="17"/>
          <w:szCs w:val="17"/>
        </w:rPr>
        <w:t>n</w:t>
      </w:r>
      <w:r w:rsidRPr="00614924">
        <w:rPr>
          <w:rFonts w:ascii="Calibri" w:eastAsia="Calibri" w:hAnsi="Calibri" w:cs="Calibri"/>
          <w:sz w:val="17"/>
          <w:szCs w:val="17"/>
        </w:rPr>
        <w:t>ative)</w:t>
      </w:r>
    </w:p>
    <w:sectPr w:rsidR="009C4DA5" w:rsidRPr="00614924">
      <w:pgSz w:w="12225" w:h="15810"/>
      <w:pgMar w:top="1136" w:right="1136" w:bottom="1136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964A2C2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8521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B4EE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02CB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3E98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4269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D2A0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FE20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9E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B5A503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0ADA8A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161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34C3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A681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52D6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CC8F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82F9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B062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B82CE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36AD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BE70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7EB3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74F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F600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78F3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F2F6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DC6B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628E5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4279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90C0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5EDC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FA5A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5E5E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AC5A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4839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9EA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66420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9AE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7AE4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2A21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7EF4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EEB9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98D3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166F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220B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D4E876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2AC8B2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1C87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84DB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36EE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CC67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A44D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AC47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FCFF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ED67F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E4E1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CE1C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A20F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CE07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9046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F65A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80EB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94A5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33F15526"/>
    <w:multiLevelType w:val="hybridMultilevel"/>
    <w:tmpl w:val="CC22F0F8"/>
    <w:lvl w:ilvl="0" w:tplc="0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num w:numId="1" w16cid:durableId="538972405">
    <w:abstractNumId w:val="0"/>
  </w:num>
  <w:num w:numId="2" w16cid:durableId="438991597">
    <w:abstractNumId w:val="1"/>
  </w:num>
  <w:num w:numId="3" w16cid:durableId="1118766775">
    <w:abstractNumId w:val="2"/>
  </w:num>
  <w:num w:numId="4" w16cid:durableId="1291978290">
    <w:abstractNumId w:val="3"/>
  </w:num>
  <w:num w:numId="5" w16cid:durableId="1497721471">
    <w:abstractNumId w:val="4"/>
  </w:num>
  <w:num w:numId="6" w16cid:durableId="1746954834">
    <w:abstractNumId w:val="5"/>
  </w:num>
  <w:num w:numId="7" w16cid:durableId="908462891">
    <w:abstractNumId w:val="6"/>
  </w:num>
  <w:num w:numId="8" w16cid:durableId="836964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DA5"/>
    <w:rsid w:val="00140365"/>
    <w:rsid w:val="00151B7C"/>
    <w:rsid w:val="0021234D"/>
    <w:rsid w:val="002834A9"/>
    <w:rsid w:val="0039557C"/>
    <w:rsid w:val="003E0831"/>
    <w:rsid w:val="003F1A7E"/>
    <w:rsid w:val="003F2244"/>
    <w:rsid w:val="00445A47"/>
    <w:rsid w:val="0047666E"/>
    <w:rsid w:val="00480E47"/>
    <w:rsid w:val="00520390"/>
    <w:rsid w:val="00597974"/>
    <w:rsid w:val="00614924"/>
    <w:rsid w:val="006E41A2"/>
    <w:rsid w:val="006E5914"/>
    <w:rsid w:val="006F2FCD"/>
    <w:rsid w:val="00712C4B"/>
    <w:rsid w:val="00730196"/>
    <w:rsid w:val="00861B8F"/>
    <w:rsid w:val="008A398A"/>
    <w:rsid w:val="009822F3"/>
    <w:rsid w:val="0098661D"/>
    <w:rsid w:val="00997B47"/>
    <w:rsid w:val="009C4DA5"/>
    <w:rsid w:val="00B53BB6"/>
    <w:rsid w:val="00BF4913"/>
    <w:rsid w:val="00C51DA5"/>
    <w:rsid w:val="00C759A9"/>
    <w:rsid w:val="00D0631E"/>
    <w:rsid w:val="00D725F9"/>
    <w:rsid w:val="00E3433E"/>
    <w:rsid w:val="00EB1865"/>
    <w:rsid w:val="00F85B1C"/>
    <w:rsid w:val="00F94D70"/>
    <w:rsid w:val="00FD175B"/>
    <w:rsid w:val="00FD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D6476"/>
  <w15:docId w15:val="{D7D6755F-EEE7-CC46-96B5-10B8642F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WordSection1">
    <w:name w:val="div_WordSection1"/>
    <w:basedOn w:val="a"/>
  </w:style>
  <w:style w:type="character" w:customStyle="1" w:styleId="fs12fw6undefinedtdn">
    <w:name w:val="fs12 fw6 undefined tdn"/>
    <w:basedOn w:val="a0"/>
  </w:style>
  <w:style w:type="character" w:customStyle="1" w:styleId="fs12fw6undefined">
    <w:name w:val="fs12 fw6 undefined"/>
    <w:basedOn w:val="a0"/>
  </w:style>
  <w:style w:type="character" w:customStyle="1" w:styleId="fs12fw6text-rightundefinedtdn">
    <w:name w:val="fs12 fw6 text-right undefined tdn"/>
    <w:basedOn w:val="a0"/>
  </w:style>
  <w:style w:type="character" w:customStyle="1" w:styleId="fs12fw6text-rightundefined">
    <w:name w:val="fs12 fw6 text-right undefined"/>
    <w:basedOn w:val="a0"/>
  </w:style>
  <w:style w:type="table" w:customStyle="1" w:styleId="tableMsoNormalTable">
    <w:name w:val="table_MsoNormalTable"/>
    <w:basedOn w:val="a1"/>
    <w:tblPr/>
  </w:style>
  <w:style w:type="paragraph" w:customStyle="1" w:styleId="liMsoNormal">
    <w:name w:val="li_MsoNormal"/>
    <w:basedOn w:val="a"/>
    <w:pPr>
      <w:spacing w:line="240" w:lineRule="atLeast"/>
    </w:pPr>
  </w:style>
  <w:style w:type="paragraph" w:styleId="a3">
    <w:name w:val="List Paragraph"/>
    <w:basedOn w:val="a"/>
    <w:uiPriority w:val="34"/>
    <w:qFormat/>
    <w:rsid w:val="003F1A7E"/>
    <w:pPr>
      <w:ind w:firstLineChars="200" w:firstLine="420"/>
    </w:pPr>
  </w:style>
  <w:style w:type="paragraph" w:styleId="a4">
    <w:name w:val="No Spacing"/>
    <w:uiPriority w:val="1"/>
    <w:qFormat/>
    <w:rsid w:val="00C51DA5"/>
    <w:rPr>
      <w:rFonts w:ascii="Times" w:eastAsia="Times New Roman" w:hAnsi="Times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riszbq/" TargetMode="External"/><Relationship Id="rId5" Type="http://schemas.openxmlformats.org/officeDocument/2006/relationships/hyperlink" Target="mailto:baoqi.zhang24@imperia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Zhang Baoqi</cp:lastModifiedBy>
  <cp:revision>8</cp:revision>
  <cp:lastPrinted>2024-08-23T14:58:00Z</cp:lastPrinted>
  <dcterms:created xsi:type="dcterms:W3CDTF">2024-08-23T14:58:00Z</dcterms:created>
  <dcterms:modified xsi:type="dcterms:W3CDTF">2025-04-22T00:37:00Z</dcterms:modified>
</cp:coreProperties>
</file>