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AA0D71">
      <w:pPr>
        <w:jc w:val="center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关于世界模型的最新进展以及对工业界的影响</w:t>
      </w:r>
    </w:p>
    <w:p w14:paraId="15C3ABDF">
      <w:pPr>
        <w:rPr>
          <w:rFonts w:hint="eastAsia"/>
          <w:lang w:val="en-US" w:eastAsia="zh-CN"/>
        </w:rPr>
      </w:pPr>
    </w:p>
    <w:p w14:paraId="5930FEA1">
      <w:pPr>
        <w:rPr>
          <w:rFonts w:hint="eastAsia"/>
          <w:lang w:val="en-US" w:eastAsia="zh-CN"/>
        </w:rPr>
      </w:pPr>
    </w:p>
    <w:p w14:paraId="4A9A1CF5">
      <w:pPr>
        <w:ind w:firstLine="600" w:firstLineChars="200"/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  <w:t>语言模型是predict next token，世界模型是predict next state。是基于your action, predict next state</w:t>
      </w:r>
      <w:r>
        <w:rPr>
          <w:rFonts w:hint="default" w:ascii="楷体_GB2312" w:hAnsi="楷体_GB2312" w:eastAsia="楷体_GB2312" w:cs="楷体_GB2312"/>
          <w:sz w:val="30"/>
          <w:szCs w:val="30"/>
          <w:lang w:val="en-US" w:eastAsia="zh-CN"/>
        </w:rPr>
        <w:t>,</w:t>
      </w:r>
      <w:r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  <w:t>这个state应该是可以描述一个系统的所有状态</w:t>
      </w:r>
      <w:r>
        <w:rPr>
          <w:rFonts w:hint="default" w:ascii="楷体_GB2312" w:hAnsi="楷体_GB2312" w:eastAsia="楷体_GB2312" w:cs="楷体_GB2312"/>
          <w:sz w:val="30"/>
          <w:szCs w:val="30"/>
          <w:lang w:val="en-US" w:eastAsia="zh-CN"/>
        </w:rPr>
        <w:t>,是一个环境信息的一个充分统计,它保留了对未来预测和决策所需的关键信息，同时忽略与任务无关的细节。学习这样的 state 表示，本质上就是representation learning的问题</w:t>
      </w:r>
      <w:r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  <w:t>。怎么样去构建这样的一个state？这件事情其实跟表征学习是直接相连的。需要有一个层次化的表征（hierarchical representation），目的就是能够去慢慢develop出来这种一层又一层迭代上去、越来越抽象、越来越对decision making越有价值的representation。它不用精细到每一点，而且也做不到精细到每一点。比如，要造一个飞机，就需要建模这个飞机的动力学系统。可以从一个最low level的角度出发，去model每一个分子的碰撞，就像之前基于像素的</w:t>
      </w:r>
      <w:r>
        <w:rPr>
          <w:rFonts w:hint="default" w:ascii="楷体_GB2312" w:hAnsi="楷体_GB2312" w:eastAsia="楷体_GB2312" w:cs="楷体_GB2312"/>
          <w:sz w:val="30"/>
          <w:szCs w:val="30"/>
          <w:lang w:val="en-US" w:eastAsia="zh-CN"/>
        </w:rPr>
        <w:t>difussion model</w:t>
      </w:r>
      <w:r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  <w:t xml:space="preserve"> 一样，但这不work。世界模型是在统计的意义上去学习这个问题，然后才有了流体力学，才有了Navier-Stokes方程（纳维-斯托克斯方程）。状态建模方式变得越来越抽象，能够刻画的世界也越来越广阔。</w:t>
      </w:r>
    </w:p>
    <w:p w14:paraId="5BC84ECB">
      <w:pPr>
        <w:ind w:firstLine="600" w:firstLineChars="200"/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  <w:t>2026年3月10日，巴黎。图灵奖得主、前Meta首席科学家杨立昆（Yann LeCun）联合创办的世界模型创企AMI Labs官宣完成10.3亿美元（约合人民币70.87亿元）融资，投前估值达35亿美元。这不仅是欧洲AI领域史上最大规模的种子轮融资，更刷新了全球范围内“基础研究型”AI创业公司的募资纪录。投资方阵容堪称豪华：凯辉创新、贝佐斯远征等五家机构共同领投，战略投资者包括英伟达、丰田创投、淡马锡、三星，跟投方则汇聚了谷歌前CEO埃里克·施密特、万维网发明者蒂姆·伯纳斯-李等科技圈传奇人物。</w:t>
      </w:r>
    </w:p>
    <w:p w14:paraId="7092DC26">
      <w:pPr>
        <w:ind w:firstLine="600" w:firstLineChars="200"/>
        <w:rPr>
          <w:rFonts w:hint="default" w:ascii="楷体_GB2312" w:hAnsi="楷体_GB2312" w:eastAsia="楷体_GB2312" w:cs="楷体_GB2312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  <w:t>近期杨立昆发表的论文《LeWorldModel: Stable End-to-End Joint-Embedding Predictive Architecture from Pixels》取得了较好的效果。</w:t>
      </w:r>
    </w:p>
    <w:p w14:paraId="3182A51C">
      <w:pPr>
        <w:ind w:firstLine="641" w:firstLineChars="200"/>
        <w:jc w:val="left"/>
        <w:rPr>
          <w:rFonts w:hint="default" w:ascii="楷体_GB2312" w:hAnsi="楷体_GB2312" w:eastAsia="楷体_GB2312" w:cs="楷体_GB2312"/>
          <w:b/>
          <w:bCs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sz w:val="32"/>
          <w:szCs w:val="32"/>
          <w:lang w:val="en-US" w:eastAsia="zh-CN"/>
        </w:rPr>
        <w:t>（一）</w:t>
      </w:r>
      <w:r>
        <w:rPr>
          <w:rFonts w:hint="default" w:ascii="楷体_GB2312" w:hAnsi="楷体_GB2312" w:eastAsia="楷体_GB2312" w:cs="楷体_GB2312"/>
          <w:b/>
          <w:bCs/>
          <w:sz w:val="32"/>
          <w:szCs w:val="32"/>
          <w:lang w:val="en-US" w:eastAsia="zh-CN"/>
        </w:rPr>
        <w:t>LeWM</w:t>
      </w:r>
      <w:r>
        <w:rPr>
          <w:rFonts w:hint="eastAsia" w:ascii="楷体_GB2312" w:hAnsi="楷体_GB2312" w:eastAsia="楷体_GB2312" w:cs="楷体_GB2312"/>
          <w:b/>
          <w:bCs/>
          <w:sz w:val="32"/>
          <w:szCs w:val="32"/>
          <w:lang w:val="en-US" w:eastAsia="zh-CN"/>
        </w:rPr>
        <w:t>论文的主要思想</w:t>
      </w:r>
    </w:p>
    <w:p w14:paraId="6ACD0C40">
      <w:pPr>
        <w:ind w:firstLine="600" w:firstLineChars="200"/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  <w:t>杨立昆的Jepa，其实参照了人脑的“轻思考”。像杨立昆前几年一直讲的一样，人的底层思考方式是在头脑中的一些场景，一些几何运动，一些逻辑关系，一些情绪，再组织成语言表达出来。因此，新模型</w:t>
      </w:r>
      <w:r>
        <w:rPr>
          <w:rFonts w:hint="default" w:ascii="楷体_GB2312" w:hAnsi="楷体_GB2312" w:eastAsia="楷体_GB2312" w:cs="楷体_GB2312"/>
          <w:sz w:val="30"/>
          <w:szCs w:val="30"/>
          <w:lang w:val="en-US" w:eastAsia="zh-CN"/>
        </w:rPr>
        <w:t>LeWorldModel</w:t>
      </w:r>
      <w:r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  <w:t>直接仿造了人的思维方式，高度抽象、提取特征，进而极大地降低对算力的需求，极大地提升推理速率。主要思想如下：</w:t>
      </w:r>
    </w:p>
    <w:p w14:paraId="640BE945">
      <w:pPr>
        <w:ind w:firstLine="600" w:firstLineChars="200"/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  <w:t>一是抽取特征值，这次的核心突破就是让 AI 只在 “特征空间” 里轻量思考，不在 “像素空间” 里用蛮力计算。具体来看，杨立昆LeWM用了 4 招解决 “思考省算力”的问题。一是彻底不预测像素，从根上省算力。与其他预测下一帧每一个像素（云朵、光影、纹理全算）的模型不同，LeWM只预测核心特征（位置、速度、形状、关系、物理规则），像素只是进门“拐杖”，进门就扔掉，全程不还原、不生成。所以LeWM可以用1500 万参数、单GPU、不到 1 秒速度，就获得预测结果；而生成像素的模型，需要百亿参数、多 GPU、几十秒才能生成结果。</w:t>
      </w:r>
    </w:p>
    <w:p w14:paraId="339588DC">
      <w:pPr>
        <w:ind w:firstLine="600" w:firstLineChars="200"/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  <w:t>二是极致压缩，把画面压 200 倍，思考变轻。就好像人看到风景，会记住 “山、水、人、距离、光影”，LeWM通过编码器把高清像素，极度压缩的潜特征（约 200 倍压缩），当模型看到画面，记住物理结构 + 动态规律，忘掉纹理细节，思考对象就从 “百万像素” 变成 “几百维特征”，直接砍去99.5%的算力消耗。</w:t>
      </w:r>
    </w:p>
    <w:p w14:paraId="19BFC71C">
      <w:pPr>
        <w:ind w:firstLine="600" w:firstLineChars="200"/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  <w:t>三是极简架构，只有 2 个模块、2 个损失、1 个超参。两个模块一个是“编码器”，负责看图→抽特征；另一个是“预测器”，负责据当前特征 + 动作→猜下一刻特征；而SIGReg正则，则像是个“教导主任”，用来防止 AI “偷懒摆烂”（特征坍塌）。没有预训练、多卡、复杂调参、海量技巧，只有15M 参数（GPT-3 的1/6666），单 GPU 几小时训完。</w:t>
      </w:r>
    </w:p>
    <w:p w14:paraId="70A696C6">
      <w:pPr>
        <w:ind w:firstLine="600" w:firstLineChars="200"/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  <w:t>四是在特征空间 “轻思考”，不是在像素空间 “硬算”。其实，人类动脑思考也分两种：一种是硬算，比如心算1234×5678 ，这种算法很累、很慢、耗能量；另一种是轻思考，凭直觉判断 “物体会不会掉”“动作合不合理” → 快、省能量。LeWM 就是第二种：不在像素空间做物理模拟，只在特征空间做符号化、结构化推理，懂物理，但不用暴力计算每一个像素的运动。带来的效果是，思考深度不变，算力暴降 48 倍。传统大模型进行世界规划需要的时间是47 秒 / 次，而LeWM只用0.98 秒 / 次，比之快了 48 倍。从硬件要求上，单张消费级 GPU，就可以一样懂物理、会规划、能推理。用了这个模型，机器人通过纯视觉就能懂物理，只看摄像头像素，就能学会推箱子、抓方块、走迷宫等物理规律；还内置 “惊讶值” 机制，遇到物体穿墙、瞬移等反常情况会报警，识别异常更靠谱。目前，在推箱子（成功率 96%）、机械臂控制等2D/3D 任务上，表现优于同期端到端 JEPA 方法，与大模型世界模型持平，成本低得多。可以这么理解，以前杨立昆的世界模型 / 旧版JEPA 像个组装复杂的精密仪器，要搭一堆组件、调一堆参数，还老 “崩”，训练不稳；这次 LeWM 像一台极简的傻瓜相机，结构干净、好上手、还能拍清楚。</w:t>
      </w:r>
    </w:p>
    <w:p w14:paraId="1E90C66F">
      <w:pPr>
        <w:ind w:firstLine="600" w:firstLineChars="200"/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  <w:t>一句话总结：LeW</w:t>
      </w:r>
      <w:r>
        <w:rPr>
          <w:rFonts w:hint="default" w:ascii="楷体_GB2312" w:hAnsi="楷体_GB2312" w:eastAsia="楷体_GB2312" w:cs="楷体_GB2312"/>
          <w:sz w:val="30"/>
          <w:szCs w:val="30"/>
          <w:lang w:val="en-US" w:eastAsia="zh-CN"/>
        </w:rPr>
        <w:t>orld</w:t>
      </w:r>
      <w:r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  <w:t>M</w:t>
      </w:r>
      <w:r>
        <w:rPr>
          <w:rFonts w:hint="default" w:ascii="楷体_GB2312" w:hAnsi="楷体_GB2312" w:eastAsia="楷体_GB2312" w:cs="楷体_GB2312"/>
          <w:sz w:val="30"/>
          <w:szCs w:val="30"/>
          <w:lang w:val="en-US" w:eastAsia="zh-CN"/>
        </w:rPr>
        <w:t>odel</w:t>
      </w:r>
      <w:r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  <w:t xml:space="preserve"> 通过引入 SIGReg 正则化项，实现了一个超参数极少、训练稳定、速度快且性能强大的端到端像素级世界模型。</w:t>
      </w:r>
    </w:p>
    <w:p w14:paraId="18D4A97C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320" w:beforeAutospacing="0" w:after="0" w:afterAutospacing="0" w:line="368" w:lineRule="atLeast"/>
        <w:ind w:left="800" w:leftChars="76" w:right="160" w:hanging="641" w:hangingChars="200"/>
        <w:jc w:val="both"/>
        <w:rPr>
          <w:rFonts w:hint="eastAsia" w:ascii="楷体_GB2312" w:hAnsi="楷体_GB2312" w:eastAsia="楷体_GB2312" w:cs="楷体_GB2312"/>
          <w:b/>
          <w:bCs/>
          <w:sz w:val="32"/>
          <w:szCs w:val="32"/>
          <w:lang w:val="en-US" w:eastAsia="zh-CN"/>
        </w:rPr>
      </w:pPr>
      <w:r>
        <w:rPr>
          <w:rFonts w:hint="default" w:ascii="楷体_GB2312" w:hAnsi="楷体_GB2312" w:eastAsia="楷体_GB2312" w:cs="楷体_GB2312"/>
          <w:b/>
          <w:bCs/>
          <w:sz w:val="32"/>
          <w:szCs w:val="32"/>
          <w:lang w:val="en-US" w:eastAsia="zh-CN"/>
        </w:rPr>
        <w:t>LeWM</w:t>
      </w:r>
      <w:r>
        <w:rPr>
          <w:rFonts w:hint="eastAsia" w:ascii="楷体_GB2312" w:hAnsi="楷体_GB2312" w:eastAsia="楷体_GB2312" w:cs="楷体_GB2312"/>
          <w:b/>
          <w:bCs/>
          <w:sz w:val="32"/>
          <w:szCs w:val="32"/>
          <w:lang w:val="en-US" w:eastAsia="zh-CN"/>
        </w:rPr>
        <w:t>论文的核心数学机理</w:t>
      </w:r>
    </w:p>
    <w:p w14:paraId="4E0DA7B7">
      <w:pPr>
        <w:pStyle w:val="2"/>
        <w:keepNext w:val="0"/>
        <w:keepLines w:val="0"/>
        <w:widowControl/>
        <w:numPr>
          <w:numId w:val="0"/>
        </w:numPr>
        <w:suppressLineNumbers w:val="0"/>
        <w:spacing w:before="320" w:beforeAutospacing="0" w:after="0" w:afterAutospacing="0" w:line="368" w:lineRule="atLeast"/>
        <w:ind w:leftChars="-124" w:right="160" w:rightChars="0" w:firstLine="680" w:firstLineChars="200"/>
        <w:jc w:val="both"/>
        <w:rPr>
          <w:rFonts w:hint="eastAsia" w:ascii="楷体_GB2312" w:hAnsi="楷体_GB2312" w:eastAsia="楷体_GB2312" w:cs="楷体_GB2312"/>
          <w:b w:val="0"/>
          <w:bCs w:val="0"/>
          <w:i w:val="0"/>
          <w:iCs w:val="0"/>
          <w:spacing w:val="20"/>
          <w:sz w:val="30"/>
          <w:szCs w:val="30"/>
        </w:rPr>
      </w:pPr>
      <w:r>
        <w:rPr>
          <w:rFonts w:hint="eastAsia" w:ascii="楷体_GB2312" w:hAnsi="楷体_GB2312" w:eastAsia="楷体_GB2312" w:cs="楷体_GB2312"/>
          <w:b w:val="0"/>
          <w:bCs w:val="0"/>
          <w:i w:val="0"/>
          <w:iCs w:val="0"/>
          <w:spacing w:val="20"/>
          <w:sz w:val="30"/>
          <w:szCs w:val="30"/>
        </w:rPr>
        <w:t>世界模型的核心目标是最小化“预测状态”与“实际状态”之间的预测误差（MSE），为了让预测误差最小，模型产生了一种“表示崩溃”现象：无论你给它看什么图片，编码器都输出一串全为0的向量。既然输入是0，预测也是0，那误差不就是0吗？</w:t>
      </w:r>
    </w:p>
    <w:p w14:paraId="4A638195">
      <w:pPr>
        <w:pStyle w:val="2"/>
        <w:keepNext w:val="0"/>
        <w:keepLines w:val="0"/>
        <w:widowControl/>
        <w:numPr>
          <w:numId w:val="0"/>
        </w:numPr>
        <w:suppressLineNumbers w:val="0"/>
        <w:spacing w:before="320" w:beforeAutospacing="0" w:after="0" w:afterAutospacing="0" w:line="368" w:lineRule="atLeast"/>
        <w:ind w:leftChars="-124" w:right="160" w:rightChars="0" w:firstLine="680" w:firstLineChars="200"/>
        <w:jc w:val="both"/>
      </w:pPr>
      <w:r>
        <w:rPr>
          <w:rFonts w:hint="eastAsia" w:ascii="楷体_GB2312" w:hAnsi="楷体_GB2312" w:eastAsia="楷体_GB2312" w:cs="楷体_GB2312"/>
          <w:b w:val="0"/>
          <w:bCs w:val="0"/>
          <w:i w:val="0"/>
          <w:iCs w:val="0"/>
          <w:spacing w:val="20"/>
          <w:sz w:val="30"/>
          <w:szCs w:val="30"/>
        </w:rPr>
        <w:t>就通过这种“偷懒”的方式，模型希望骗过开发者。为了堵住这个漏洞，以前的研究者不得不加上各种复杂的“补丁”：搞出6个以上的超参数，调得头皮发麻；必须用别人练好的预训练模型，不能自己从头学；加入各种数学上的“偏方”（如EMA、停止梯度更新等）。</w:t>
      </w:r>
    </w:p>
    <w:p w14:paraId="28EB3013">
      <w:pPr>
        <w:pStyle w:val="2"/>
        <w:keepNext w:val="0"/>
        <w:keepLines w:val="0"/>
        <w:widowControl/>
        <w:suppressLineNumbers w:val="0"/>
        <w:spacing w:before="320" w:beforeAutospacing="0" w:after="0" w:afterAutospacing="0" w:line="368" w:lineRule="atLeast"/>
        <w:ind w:left="160" w:right="160"/>
        <w:jc w:val="center"/>
      </w:pPr>
      <w:r>
        <w:drawing>
          <wp:inline distT="0" distB="0" distL="114300" distR="114300">
            <wp:extent cx="5273040" cy="509270"/>
            <wp:effectExtent l="0" t="0" r="10160" b="2413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092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786B5D">
      <w:pPr>
        <w:ind w:firstLine="600" w:firstLineChars="200"/>
        <w:rPr>
          <w:rFonts w:hint="default" w:ascii="楷体_GB2312" w:hAnsi="楷体_GB2312" w:eastAsia="楷体_GB2312" w:cs="楷体_GB2312"/>
          <w:sz w:val="30"/>
          <w:szCs w:val="30"/>
          <w:lang w:val="en-US" w:eastAsia="zh-CN"/>
        </w:rPr>
      </w:pPr>
    </w:p>
    <w:p w14:paraId="09BB8D19">
      <w:pPr>
        <w:ind w:firstLine="600" w:firstLineChars="200"/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  <w:t>杨立昆团队发现，通过在JEPA中引入SIGReg（各向同性高斯正则化器）这一防塌缩项，对解决“表示崩溃”问题十分有效。这一项就像一个“教导主任”，强制要求模型产出的向量必须符合高斯分布（正态分布）。你想缩成一个点（崩溃）？不行！你想乱成一团？也不行！ 向量必须优雅地散开。这就逼着AI去认真提取图片里的物理特征。有了SIGReg项后，不必要的超参数都可以去除，JEPA简化到极致，只具有2个损失项：MSE（预测误差）和SIGReg（防塌缩项）。与同类模型相比，可调超参数从 6 个减少了到 1 个（即公式中λ）。</w:t>
      </w:r>
    </w:p>
    <w:p w14:paraId="45421CDC">
      <w:pPr>
        <w:ind w:firstLine="600" w:firstLineChars="200"/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  <w:t>LeWorldModel最神奇的地方在于，研究者发现：没人教它物理，它自己领悟了。通过一种叫“探测（Probing）”的实验，研究者发现，即使不给标签，LeWM的潜空间里也清晰地编码了物体的坐标、速度和角度。更独特的是“惊奇量（surprise-quantification）”评估。当你给这个模型看一段违背物理常识的视频（比如球凭空消失），它的预测误差会瞬间飙升。这意味着它“知道”正常的物理世界不该是这样的。这种能力，正是机器人走向现实世界最需要的“物理直觉”。</w:t>
      </w:r>
    </w:p>
    <w:p w14:paraId="7668EC22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320" w:beforeAutospacing="0" w:after="0" w:afterAutospacing="0" w:line="368" w:lineRule="atLeast"/>
        <w:ind w:left="800" w:leftChars="76" w:right="160" w:hanging="641" w:hangingChars="200"/>
        <w:jc w:val="both"/>
        <w:rPr>
          <w:rFonts w:hint="eastAsia" w:ascii="楷体_GB2312" w:hAnsi="楷体_GB2312" w:eastAsia="楷体_GB2312" w:cs="楷体_GB2312"/>
          <w:b/>
          <w:bCs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sz w:val="32"/>
          <w:szCs w:val="32"/>
          <w:lang w:val="en-US" w:eastAsia="zh-CN"/>
        </w:rPr>
        <w:t>LeWM的特性对工业界可能产生以下影响：</w:t>
      </w:r>
    </w:p>
    <w:p w14:paraId="77F3B7EC">
      <w:pPr>
        <w:ind w:firstLine="600" w:firstLineChars="200"/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  <w:t>1. 机器人技术与自动化</w:t>
      </w:r>
    </w:p>
    <w:p w14:paraId="700513AA">
      <w:pPr>
        <w:ind w:firstLine="600" w:firstLineChars="200"/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  <w:t>实时规划：LeWM的快速规划（秒级）使机器人能在动态环境中在线调整动作，适用于仓储物流、装配线操控。</w:t>
      </w:r>
    </w:p>
    <w:p w14:paraId="0B904EF8">
      <w:pPr>
        <w:ind w:firstLine="600" w:firstLineChars="200"/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  <w:t>离线学习优势：从固定数据集学习，减少对昂贵实时交互的依赖，降低部署风险。论文中Push-T任务显示，仅像素输入即可控制机械臂推动物体。</w:t>
      </w:r>
    </w:p>
    <w:p w14:paraId="548AA954">
      <w:pPr>
        <w:ind w:firstLine="600" w:firstLineChars="200"/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  <w:t>2. 自动驾驶与智能交通</w:t>
      </w:r>
    </w:p>
    <w:p w14:paraId="191E00DE">
      <w:pPr>
        <w:ind w:firstLine="600" w:firstLineChars="200"/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  <w:t>预测能力：世界模型可模拟车辆、行人动态，用于风险评估和轨迹规划。LeWM的潜在空间探测物理量（如位置、速度），有助于理解场景因果性。</w:t>
      </w:r>
    </w:p>
    <w:p w14:paraId="4DAF5664">
      <w:pPr>
        <w:ind w:firstLine="600" w:firstLineChars="200"/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  <w:t>成本降低：单GPU训练使中小厂商也能开发定制模型，减少对大规模计算集群的依赖。</w:t>
      </w:r>
    </w:p>
    <w:p w14:paraId="71FBD47E">
      <w:pPr>
        <w:ind w:firstLine="600" w:firstLineChars="200"/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  <w:t>3. 工业软件，仿真与数字孪生</w:t>
      </w:r>
    </w:p>
    <w:p w14:paraId="0A9B2AD0">
      <w:pPr>
        <w:ind w:firstLine="600" w:firstLineChars="200"/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  <w:t>虚拟测试：学习的环境动态可生成合成数据，用于测试控制器（如文档中的Model Predictive Control），加速产品迭代。</w:t>
      </w:r>
    </w:p>
    <w:p w14:paraId="3EFD3CFC">
      <w:pPr>
        <w:ind w:firstLine="600" w:firstLineChars="200"/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  <w:t>通用性：任务无关设计（无奖励信号）使模型易于迁移到新场景，如从机械臂扩展到无人机导航。</w:t>
      </w:r>
    </w:p>
    <w:p w14:paraId="347562A0">
      <w:pPr>
        <w:ind w:firstLine="600" w:firstLineChars="200"/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  <w:t>4. 挑战与适配需求</w:t>
      </w:r>
    </w:p>
    <w:p w14:paraId="745F845C">
      <w:pPr>
        <w:ind w:firstLine="600" w:firstLineChars="200"/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  <w:t>数据质量：工业场景需高覆盖数据集，LeWM在低多样性环境（如Two-Room）中表现下降，提示需领域特定数据增强。</w:t>
      </w:r>
    </w:p>
    <w:p w14:paraId="21934323">
      <w:pPr>
        <w:ind w:firstLine="600" w:firstLineChars="200"/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  <w:t>实时性瓶颈：长视界规划仍受限，需结合分层模型；但LeWM的效率已缩小与实时控制的差距。</w:t>
      </w:r>
    </w:p>
    <w:p w14:paraId="34AA9882">
      <w:pPr>
        <w:ind w:firstLine="600" w:firstLineChars="200"/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  <w:t>2026年2月，在休斯顿举行的3DEXPERIENCE世界大会上，英伟达CEO黄仁勋与工业软件公司达索系统CEO帕斯卡·达洛兹共同描绘了基于物理“世界模型”的工业AI蓝图。黄仁勋提出一个核心判断：“未来一切将通过虚拟孪生体来表现。”这一判断与AMI Labs的路径形成了有趣的“同频”。英伟达与达索的合作，本质上是在做一件事：将世界模型的能力注入工业数字孪生。具体体现在：</w:t>
      </w:r>
    </w:p>
    <w:p w14:paraId="614E9B18">
      <w:pPr>
        <w:numPr>
          <w:ilvl w:val="0"/>
          <w:numId w:val="2"/>
        </w:numPr>
        <w:ind w:firstLine="600" w:firstLineChars="200"/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  <w:t>材料发现：用英伟达BioNeMo平台和BIOVIA科学验证世界模型，加速新分子和下一代材料的发现</w:t>
      </w:r>
    </w:p>
    <w:p w14:paraId="53E048F4">
      <w:pPr>
        <w:numPr>
          <w:ilvl w:val="0"/>
          <w:numId w:val="2"/>
        </w:numPr>
        <w:ind w:firstLine="600" w:firstLineChars="200"/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  <w:t>工程仿真：使用英伟达CUDA-X和AI物理库，让设计师能够准确即时地预测物理行为</w:t>
      </w:r>
    </w:p>
    <w:p w14:paraId="62B0CB8D">
      <w:pPr>
        <w:numPr>
          <w:ilvl w:val="0"/>
          <w:numId w:val="2"/>
        </w:numPr>
        <w:ind w:firstLine="600" w:firstLineChars="200"/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  <w:t>自主工厂：将英伟达Omniverse物理AI库与DELMIA虚拟孪生体集成，实现自主的软件定义生产系统</w:t>
      </w:r>
    </w:p>
    <w:p w14:paraId="3E54D94A">
      <w:pPr>
        <w:numPr>
          <w:numId w:val="0"/>
        </w:numPr>
        <w:ind w:firstLine="600" w:firstLineChars="200"/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  <w:t>这意味着，数字孪生正在从“可视化镜像”进化为“能够理解、预测和决策的智能体”。过去的数字孪生，本质上是物理世界的“数字标本”——它忠实记录一台泵的转速、温度、流量，但无法回答“如果调整参数会怎样”。而英伟达与达索系统正在构建的工业世界模型，则让孪生体拥有了“预演”能力：在设计阶段就能仿真产品在不同工况下的表现，在建造之前就完成验证和优化。而这类预演，即是“</w:t>
      </w:r>
      <w:r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  <w:t>基于your action, predict next state</w:t>
      </w:r>
      <w:r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  <w:t>”。</w:t>
      </w:r>
      <w:bookmarkStart w:id="0" w:name="_GoBack"/>
      <w:bookmarkEnd w:id="0"/>
      <w:r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  <w:t>从“记录历史”到“预见未来”，这正是数字孪生从“镜像”走向“智能体”的关键一跃。</w:t>
      </w:r>
    </w:p>
    <w:p w14:paraId="51EB1A0D">
      <w:pPr>
        <w:ind w:firstLine="600" w:firstLineChars="200"/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</w:pPr>
    </w:p>
    <w:p w14:paraId="7C6E94B1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320" w:beforeAutospacing="0" w:after="0" w:afterAutospacing="0" w:line="368" w:lineRule="atLeast"/>
        <w:ind w:left="800" w:leftChars="76" w:right="160" w:hanging="641" w:hangingChars="200"/>
        <w:jc w:val="both"/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sz w:val="32"/>
          <w:szCs w:val="32"/>
          <w:lang w:val="en-US" w:eastAsia="zh-CN"/>
        </w:rPr>
        <w:t>其他世界模型路线</w:t>
      </w:r>
    </w:p>
    <w:p w14:paraId="78A93F01">
      <w:pPr>
        <w:ind w:firstLine="600" w:firstLineChars="200"/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  <w:t>当前AI 领域的两条路线：</w:t>
      </w:r>
    </w:p>
    <w:p w14:paraId="5E5B8369">
      <w:pPr>
        <w:ind w:firstLine="600" w:firstLineChars="200"/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  <w:t>一条是当下主流的大模型路线：靠海量数据、强大算力，把世界的知识与模式不断压缩、检索、拟合，确信规模越大，智能越强。</w:t>
      </w:r>
    </w:p>
    <w:p w14:paraId="4C5AF057">
      <w:pPr>
        <w:ind w:firstLine="600" w:firstLineChars="200"/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  <w:t>另一条是杨立昆、马毅、李飞飞共同选择的路 ——回到世界的本质，重新思考什么是智能，不依赖数据堆砌，不迷信暴力压缩。</w:t>
      </w:r>
    </w:p>
    <w:p w14:paraId="4487DE5C">
      <w:pPr>
        <w:ind w:firstLine="600" w:firstLineChars="200"/>
        <w:rPr>
          <w:rFonts w:hint="default" w:ascii="楷体_GB2312" w:hAnsi="楷体_GB2312" w:eastAsia="楷体_GB2312" w:cs="楷体_GB2312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  <w:t>世界模型当下主要有以下三个路线：</w:t>
      </w:r>
    </w:p>
    <w:p w14:paraId="6F8BF32A">
      <w:pPr>
        <w:ind w:firstLine="600" w:firstLineChars="200"/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  <w:t>杨立昆的方向是极简架构与抽象推理，认为智能是对世界规律的提炼，不是对画面的复制。</w:t>
      </w:r>
    </w:p>
    <w:p w14:paraId="34B883EE">
      <w:pPr>
        <w:ind w:firstLine="600" w:firstLineChars="200"/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  <w:t>李飞飞的方向是空间与几何关系，认为人类对物理世界的理解，根基在空间、位置、距离、交互、时空结构，只有从空间智能出发，才能真正走向 AGI。</w:t>
      </w:r>
    </w:p>
    <w:p w14:paraId="584263A9">
      <w:pPr>
        <w:ind w:firstLine="600" w:firstLineChars="200"/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  <w:t>马毅的方向则是数学与学习的本质，在他看来，世界可以被数学优雅解构，学习的本质，是找到世界最简单、最稳定、最本质的表示。</w:t>
      </w:r>
    </w:p>
    <w:p w14:paraId="3EBC492F">
      <w:pPr>
        <w:ind w:firstLine="600" w:firstLineChars="200"/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  <w:t>这三个人看起来路径不一样，但其实对智能理解的方向是一致的，即“智能不是对世界的压缩与记忆，而是对世界结构的理解、学习与重建。”</w:t>
      </w:r>
    </w:p>
    <w:p w14:paraId="3C11BE1B">
      <w:pPr>
        <w:ind w:firstLine="600" w:firstLineChars="200"/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  <w:t>杨立昆这篇论文，其实给了我们一个提醒，整个业界一直在追逐Scaling law,把模型越做越大、算力越堆越高，但其实忘记了“智能最初的样子”。</w:t>
      </w:r>
    </w:p>
    <w:p w14:paraId="284C770A">
      <w:pPr>
        <w:ind w:firstLine="600" w:firstLineChars="200"/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  <w:t>它应该像人类一样，轻盈、克制、懂规律、不内耗。哪怕长记忆、长推理、复杂任务的难题仍在，但这条 “轻架构、精本质、懂世界” 的路，也远比盲目堆参数、耗算力，更接近智能的真相。</w:t>
      </w:r>
    </w:p>
    <w:p w14:paraId="6E24D746">
      <w:pPr>
        <w:ind w:firstLine="600" w:firstLineChars="200"/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  <w:t>李飞飞曾对此做过精炼总结："大型语言模型的基本单元是词库，而我们使用的世界模型的基本单元是像素或体素。"杨立昆认为，AI领域的“莫拉维克悖论”（Moravec悖论）至今未解——AI可以轻松处理下棋、微积分这类对人类而言的高智力任务，但对感知、运动协调这类人类和动物轻松完成的初级技能却极其困难。根本原因就在于，我们一直试图让AI通过语言间接理解世界，而不是让它直接接触物理世界。AMI Labs的解法是JEPA架构（Joint Embedding Predictive Architecture），核心思路是让模型学习世界的“抽象表征”，在那个抽象空间里做预测，而不是试图还原所有细节。</w:t>
      </w:r>
    </w:p>
    <w:p w14:paraId="79DAB0E7">
      <w:pPr>
        <w:ind w:firstLine="600" w:firstLineChars="200"/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</w:pPr>
    </w:p>
    <w:p w14:paraId="292CB606">
      <w:pPr>
        <w:rPr>
          <w:rFonts w:hint="eastAsia" w:ascii="楷体_GB2312" w:hAnsi="楷体_GB2312" w:eastAsia="楷体_GB2312" w:cs="楷体_GB2312"/>
          <w:sz w:val="30"/>
          <w:szCs w:val="3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_GB2312">
    <w:altName w:val="汉仪楷体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C3DE6E"/>
    <w:multiLevelType w:val="singleLevel"/>
    <w:tmpl w:val="B9C3DE6E"/>
    <w:lvl w:ilvl="0" w:tentative="0">
      <w:start w:val="1"/>
      <w:numFmt w:val="decimal"/>
      <w:suff w:val="nothing"/>
      <w:lvlText w:val="%1，"/>
      <w:lvlJc w:val="left"/>
    </w:lvl>
  </w:abstractNum>
  <w:abstractNum w:abstractNumId="1">
    <w:nsid w:val="5F4EC342"/>
    <w:multiLevelType w:val="singleLevel"/>
    <w:tmpl w:val="5F4EC342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FAA556"/>
    <w:rsid w:val="31F0A4D7"/>
    <w:rsid w:val="3B6EBBEA"/>
    <w:rsid w:val="7ABD93C0"/>
    <w:rsid w:val="7DEB0FFE"/>
    <w:rsid w:val="7FBFC22A"/>
    <w:rsid w:val="7FDF612A"/>
    <w:rsid w:val="A79FD15E"/>
    <w:rsid w:val="BD3F884A"/>
    <w:rsid w:val="DFFAA556"/>
    <w:rsid w:val="FCF71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Office_12.1.25201.25201_F1E327BC-269C-435d-A152-05C5408002CA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2026-03-30T15:55:00Z</dcterms:created>
  <dc:creator>张宣</dc:creator>
  <cp:lastModifiedBy>张宣</cp:lastModifiedBy>
  <dcterms:modified xsi:type="dcterms:W3CDTF">2026-03-30T18:00:24Z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2052-12.1.25201.25201</vt:lpwstr>
  </property>
  <property fmtid="{D5CDD505-2E9C-101B-9397-08002B2CF9AE}" pid="3" name="ICV">
    <vt:lpwstr>E35E7691EF042DB26D2CCA695201A6A1_41</vt:lpwstr>
  </property>
</Properties>
</file>