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1"/>
        <w:tblW w:w="5000" w:type="pct"/>
        <w:tblLook w:val="04A0" w:firstRow="1" w:lastRow="0" w:firstColumn="1" w:lastColumn="0" w:noHBand="0" w:noVBand="1"/>
      </w:tblPr>
      <w:tblGrid>
        <w:gridCol w:w="2406"/>
        <w:gridCol w:w="2832"/>
        <w:gridCol w:w="5218"/>
      </w:tblGrid>
      <w:tr w:rsidR="00ED1057" w:rsidRPr="00ED1057" w14:paraId="71586337" w14:textId="77777777" w:rsidTr="00F10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pct"/>
            <w:noWrap/>
            <w:hideMark/>
          </w:tcPr>
          <w:p w14:paraId="63F2A733" w14:textId="77777777" w:rsidR="00ED1057" w:rsidRPr="00ED1057" w:rsidRDefault="00ED1057" w:rsidP="00ED1057">
            <w:pPr>
              <w:rPr>
                <w:rFonts w:ascii="Calibri" w:eastAsia="Times New Roman" w:hAnsi="Calibri" w:cs="Times New Roman"/>
                <w:b w:val="0"/>
                <w:bCs w:val="0"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354" w:type="pct"/>
            <w:noWrap/>
            <w:hideMark/>
          </w:tcPr>
          <w:p w14:paraId="6F053CEC" w14:textId="77777777" w:rsidR="00ED1057" w:rsidRPr="00ED1057" w:rsidRDefault="00ED1057" w:rsidP="00ED10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495" w:type="pct"/>
            <w:noWrap/>
            <w:hideMark/>
          </w:tcPr>
          <w:p w14:paraId="36FF0B11" w14:textId="77777777" w:rsidR="00ED1057" w:rsidRPr="00ED1057" w:rsidRDefault="00ED1057" w:rsidP="00ED10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FFFFFF"/>
                <w:sz w:val="20"/>
                <w:lang w:eastAsia="ca-ES"/>
              </w:rPr>
              <w:t>Descripció</w:t>
            </w:r>
          </w:p>
        </w:tc>
      </w:tr>
      <w:tr w:rsidR="0036020A" w:rsidRPr="00ED1057" w14:paraId="6E3971F1" w14:textId="77777777" w:rsidTr="00F10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pct"/>
            <w:noWrap/>
          </w:tcPr>
          <w:p w14:paraId="1BE99EB3" w14:textId="386CEDF8" w:rsidR="0036020A" w:rsidRPr="003B6FB7" w:rsidRDefault="0036020A" w:rsidP="0036020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</w:pPr>
            <w:r>
              <w:rPr>
                <w:rFonts w:ascii="Calibri" w:hAnsi="Calibri" w:cs="Calibri"/>
                <w:color w:val="000000"/>
              </w:rPr>
              <w:t>CODI_RESIDU</w:t>
            </w:r>
          </w:p>
        </w:tc>
        <w:tc>
          <w:tcPr>
            <w:tcW w:w="1354" w:type="pct"/>
            <w:noWrap/>
          </w:tcPr>
          <w:p w14:paraId="6C79FDE2" w14:textId="1096F627" w:rsidR="0036020A" w:rsidRPr="007B1CC1" w:rsidRDefault="0036020A" w:rsidP="0036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  <w:t>Numèric de 6 dígits</w:t>
            </w:r>
          </w:p>
        </w:tc>
        <w:tc>
          <w:tcPr>
            <w:tcW w:w="2495" w:type="pct"/>
          </w:tcPr>
          <w:p w14:paraId="1F0DC489" w14:textId="016F0181" w:rsidR="0036020A" w:rsidRPr="007B1CC1" w:rsidRDefault="00A466C3" w:rsidP="0036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</w:pPr>
            <w:r w:rsidRPr="00A466C3">
              <w:t>Codi que identifica un residu d’acord amb una catalogació predeterminada. Actualment, aquesta codificació es fa mitjançant codis de sis dígits d’acord amb la Llista europea de residus</w:t>
            </w:r>
            <w:r>
              <w:t xml:space="preserve"> (LER)</w:t>
            </w:r>
            <w:r w:rsidRPr="00A466C3">
              <w:t>.</w:t>
            </w:r>
            <w:r>
              <w:t xml:space="preserve"> </w:t>
            </w:r>
            <w:r w:rsidR="0036020A" w:rsidRPr="00411411">
              <w:t>Hi ha diferents nivells d'agrupació: grups de residus, amb codificació 2 dígits, subgrups de residus amb una codificació de 4 dígits i els residus amb 6 codis de dígits.</w:t>
            </w:r>
          </w:p>
        </w:tc>
      </w:tr>
      <w:tr w:rsidR="0036020A" w:rsidRPr="00ED1057" w14:paraId="0901F6A0" w14:textId="77777777" w:rsidTr="00F101E3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pct"/>
            <w:noWrap/>
          </w:tcPr>
          <w:p w14:paraId="41A7FCF1" w14:textId="75F91B39" w:rsidR="0036020A" w:rsidRPr="003B6FB7" w:rsidRDefault="0036020A" w:rsidP="0036020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</w:pPr>
            <w:r>
              <w:rPr>
                <w:rFonts w:ascii="Calibri" w:hAnsi="Calibri" w:cs="Calibri"/>
                <w:color w:val="000000"/>
              </w:rPr>
              <w:t>CODI_SUBRESIDU</w:t>
            </w:r>
          </w:p>
        </w:tc>
        <w:tc>
          <w:tcPr>
            <w:tcW w:w="1354" w:type="pct"/>
            <w:noWrap/>
          </w:tcPr>
          <w:p w14:paraId="649F7F1E" w14:textId="2FDF5DB5" w:rsidR="0036020A" w:rsidRPr="00C91AEB" w:rsidRDefault="0036020A" w:rsidP="0036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  <w:t>Numèric de 2 dígits</w:t>
            </w:r>
          </w:p>
        </w:tc>
        <w:tc>
          <w:tcPr>
            <w:tcW w:w="2495" w:type="pct"/>
          </w:tcPr>
          <w:p w14:paraId="55DC8C5F" w14:textId="59602658" w:rsidR="0036020A" w:rsidRPr="00C91AEB" w:rsidRDefault="0036020A" w:rsidP="0036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</w:pPr>
            <w:r w:rsidRPr="00411411">
              <w:t xml:space="preserve">Codificació que indica el </w:t>
            </w:r>
            <w:proofErr w:type="spellStart"/>
            <w:r w:rsidRPr="00411411">
              <w:t>subresidu</w:t>
            </w:r>
            <w:proofErr w:type="spellEnd"/>
            <w:r w:rsidRPr="00411411">
              <w:t>, en cas que existeixi,</w:t>
            </w:r>
            <w:r>
              <w:t xml:space="preserve"> segons el definit en el Catàleg de Residus de Catalunya.</w:t>
            </w:r>
          </w:p>
        </w:tc>
      </w:tr>
      <w:tr w:rsidR="0036020A" w:rsidRPr="00ED1057" w14:paraId="73859732" w14:textId="77777777" w:rsidTr="00F10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pct"/>
            <w:noWrap/>
          </w:tcPr>
          <w:p w14:paraId="2CD510E8" w14:textId="52EA32A1" w:rsidR="0036020A" w:rsidRPr="003B6FB7" w:rsidRDefault="0036020A" w:rsidP="0036020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</w:pPr>
            <w:r w:rsidRPr="000705A3">
              <w:rPr>
                <w:rFonts w:ascii="Calibri" w:hAnsi="Calibri" w:cs="Calibri"/>
                <w:color w:val="000000"/>
              </w:rPr>
              <w:t>CLASSIFICACIO_RESIDU</w:t>
            </w:r>
          </w:p>
        </w:tc>
        <w:tc>
          <w:tcPr>
            <w:tcW w:w="1354" w:type="pct"/>
            <w:noWrap/>
          </w:tcPr>
          <w:p w14:paraId="04F64C8E" w14:textId="025FBC17" w:rsidR="0036020A" w:rsidRPr="007B1CC1" w:rsidRDefault="0036020A" w:rsidP="0036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  <w:t xml:space="preserve">Alfabètic de 2 </w:t>
            </w:r>
            <w:r>
              <w:rPr>
                <w:rFonts w:eastAsia="Times New Roman" w:cstheme="minorHAnsi"/>
                <w:color w:val="000000"/>
                <w:lang w:eastAsia="ca-ES"/>
              </w:rPr>
              <w:t>caràcters</w:t>
            </w:r>
          </w:p>
        </w:tc>
        <w:tc>
          <w:tcPr>
            <w:tcW w:w="2495" w:type="pct"/>
          </w:tcPr>
          <w:p w14:paraId="2DC07B48" w14:textId="23C06909" w:rsidR="00A21EB1" w:rsidRDefault="00A21EB1" w:rsidP="00A21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Atribució de la característica de perillositat als residus segons uns criteris predeterminats. Actualment,</w:t>
            </w:r>
            <w:r w:rsidR="004C5DFE">
              <w:t xml:space="preserve"> </w:t>
            </w:r>
            <w:r>
              <w:t>aquesta classificació es fa d’acord amb allò que disposa</w:t>
            </w:r>
          </w:p>
          <w:p w14:paraId="77E3A6DE" w14:textId="23C64FD6" w:rsidR="0036020A" w:rsidRPr="007B1CC1" w:rsidRDefault="00A21EB1" w:rsidP="00A21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</w:pPr>
            <w:r>
              <w:t xml:space="preserve">el Reglament (UE) núm. 1357/20142. </w:t>
            </w:r>
            <w:r w:rsidR="0036020A" w:rsidRPr="00411411">
              <w:t>N’hi ha 3, P (perillós), NP (no perillós) i DP (dubte perillositat). Els grups de residus, 2 dígits i els subgrups de residus, 4 dígits, no tenen classificació de perillositat.</w:t>
            </w:r>
          </w:p>
        </w:tc>
      </w:tr>
      <w:tr w:rsidR="0036020A" w:rsidRPr="00ED1057" w14:paraId="6389617F" w14:textId="77777777" w:rsidTr="00F101E3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pct"/>
            <w:noWrap/>
          </w:tcPr>
          <w:p w14:paraId="55DB8F92" w14:textId="6DC178E5" w:rsidR="0036020A" w:rsidRPr="000705A3" w:rsidRDefault="0036020A" w:rsidP="003602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DESCRIPCIO</w:t>
            </w:r>
          </w:p>
        </w:tc>
        <w:tc>
          <w:tcPr>
            <w:tcW w:w="1354" w:type="pct"/>
            <w:noWrap/>
          </w:tcPr>
          <w:p w14:paraId="631FC3D5" w14:textId="31E7237C" w:rsidR="0036020A" w:rsidRDefault="0036020A" w:rsidP="0036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ca-ES"/>
              </w:rPr>
            </w:pPr>
            <w:r>
              <w:rPr>
                <w:rFonts w:eastAsia="Times New Roman" w:cstheme="minorHAnsi"/>
                <w:color w:val="000000"/>
                <w:lang w:eastAsia="ca-ES"/>
              </w:rPr>
              <w:t>Alfanumèric de 250 caràcters</w:t>
            </w:r>
          </w:p>
        </w:tc>
        <w:tc>
          <w:tcPr>
            <w:tcW w:w="2495" w:type="pct"/>
          </w:tcPr>
          <w:p w14:paraId="54A89C84" w14:textId="56AD8D66" w:rsidR="0036020A" w:rsidRPr="007B1CC1" w:rsidRDefault="0036020A" w:rsidP="0036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</w:pPr>
            <w:r w:rsidRPr="00411411">
              <w:t>Descripció del residu en català.</w:t>
            </w:r>
          </w:p>
        </w:tc>
      </w:tr>
      <w:tr w:rsidR="0036020A" w:rsidRPr="00ED1057" w14:paraId="0821E9D5" w14:textId="77777777" w:rsidTr="00F10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pct"/>
            <w:noWrap/>
          </w:tcPr>
          <w:p w14:paraId="1438F9B2" w14:textId="181454B7" w:rsidR="0036020A" w:rsidRDefault="0036020A" w:rsidP="003602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DESCRIPCIO_ES</w:t>
            </w:r>
          </w:p>
        </w:tc>
        <w:tc>
          <w:tcPr>
            <w:tcW w:w="1354" w:type="pct"/>
            <w:noWrap/>
          </w:tcPr>
          <w:p w14:paraId="68CFDAD5" w14:textId="2196955E" w:rsidR="0036020A" w:rsidRDefault="0036020A" w:rsidP="0036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ca-ES"/>
              </w:rPr>
            </w:pPr>
            <w:r>
              <w:rPr>
                <w:rFonts w:eastAsia="Times New Roman" w:cstheme="minorHAnsi"/>
                <w:color w:val="000000"/>
                <w:lang w:eastAsia="ca-ES"/>
              </w:rPr>
              <w:t>Alfanumèric de 250 caràcters</w:t>
            </w:r>
          </w:p>
        </w:tc>
        <w:tc>
          <w:tcPr>
            <w:tcW w:w="2495" w:type="pct"/>
          </w:tcPr>
          <w:p w14:paraId="090B0DED" w14:textId="5B167691" w:rsidR="0036020A" w:rsidRPr="007B1CC1" w:rsidRDefault="0036020A" w:rsidP="0036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</w:pPr>
            <w:r w:rsidRPr="00411411">
              <w:t>Descripció del residu en castellà.</w:t>
            </w:r>
          </w:p>
        </w:tc>
      </w:tr>
      <w:tr w:rsidR="0036020A" w:rsidRPr="00ED1057" w14:paraId="31D331BE" w14:textId="77777777" w:rsidTr="00F101E3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pct"/>
            <w:noWrap/>
          </w:tcPr>
          <w:p w14:paraId="65AE68B3" w14:textId="0E281573" w:rsidR="0036020A" w:rsidRDefault="0036020A" w:rsidP="003602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DESCRIPCIO_EN</w:t>
            </w:r>
          </w:p>
        </w:tc>
        <w:tc>
          <w:tcPr>
            <w:tcW w:w="1354" w:type="pct"/>
            <w:noWrap/>
          </w:tcPr>
          <w:p w14:paraId="6EF37B62" w14:textId="1443763B" w:rsidR="0036020A" w:rsidRDefault="0036020A" w:rsidP="0036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ca-ES"/>
              </w:rPr>
            </w:pPr>
            <w:r>
              <w:rPr>
                <w:rFonts w:eastAsia="Times New Roman" w:cstheme="minorHAnsi"/>
                <w:color w:val="000000"/>
                <w:lang w:eastAsia="ca-ES"/>
              </w:rPr>
              <w:t>Alfanumèric de 250 caràcters</w:t>
            </w:r>
          </w:p>
        </w:tc>
        <w:tc>
          <w:tcPr>
            <w:tcW w:w="2495" w:type="pct"/>
          </w:tcPr>
          <w:p w14:paraId="0DD14F13" w14:textId="07CF83D4" w:rsidR="0036020A" w:rsidRPr="007B1CC1" w:rsidRDefault="0036020A" w:rsidP="0036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</w:pPr>
            <w:r w:rsidRPr="00411411">
              <w:t>Descripció del residu en anglès.</w:t>
            </w:r>
          </w:p>
        </w:tc>
      </w:tr>
    </w:tbl>
    <w:p w14:paraId="5D9CA733" w14:textId="7C62E98C" w:rsidR="000F13E7" w:rsidRDefault="000F13E7" w:rsidP="00161C12"/>
    <w:p w14:paraId="79A68E86" w14:textId="05B6B5D3" w:rsidR="00810938" w:rsidRDefault="00810938" w:rsidP="00161C12"/>
    <w:p w14:paraId="4D6A1EF7" w14:textId="77777777" w:rsidR="00810938" w:rsidRDefault="00810938" w:rsidP="00161C12"/>
    <w:sectPr w:rsidR="00810938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443690882">
    <w:abstractNumId w:val="0"/>
  </w:num>
  <w:num w:numId="2" w16cid:durableId="16809303">
    <w:abstractNumId w:val="0"/>
  </w:num>
  <w:num w:numId="3" w16cid:durableId="1333944678">
    <w:abstractNumId w:val="0"/>
  </w:num>
  <w:num w:numId="4" w16cid:durableId="2140756467">
    <w:abstractNumId w:val="0"/>
  </w:num>
  <w:num w:numId="5" w16cid:durableId="136925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1280C"/>
    <w:rsid w:val="00017D3F"/>
    <w:rsid w:val="00053D5E"/>
    <w:rsid w:val="00062444"/>
    <w:rsid w:val="00065B5F"/>
    <w:rsid w:val="0006744B"/>
    <w:rsid w:val="00096C71"/>
    <w:rsid w:val="000A1389"/>
    <w:rsid w:val="000A6A5B"/>
    <w:rsid w:val="000E1A54"/>
    <w:rsid w:val="000E616C"/>
    <w:rsid w:val="000F13E7"/>
    <w:rsid w:val="00115D14"/>
    <w:rsid w:val="00133B1E"/>
    <w:rsid w:val="00161C12"/>
    <w:rsid w:val="00175660"/>
    <w:rsid w:val="00182B2F"/>
    <w:rsid w:val="00183C80"/>
    <w:rsid w:val="00190DE2"/>
    <w:rsid w:val="001C31EF"/>
    <w:rsid w:val="001E24E4"/>
    <w:rsid w:val="001E4305"/>
    <w:rsid w:val="001F73F8"/>
    <w:rsid w:val="00205492"/>
    <w:rsid w:val="00223325"/>
    <w:rsid w:val="002522A3"/>
    <w:rsid w:val="002622D5"/>
    <w:rsid w:val="002B23D0"/>
    <w:rsid w:val="002C7BFF"/>
    <w:rsid w:val="002F1593"/>
    <w:rsid w:val="003177A9"/>
    <w:rsid w:val="00320A98"/>
    <w:rsid w:val="00334226"/>
    <w:rsid w:val="003354CD"/>
    <w:rsid w:val="0035246A"/>
    <w:rsid w:val="0036020A"/>
    <w:rsid w:val="003862BA"/>
    <w:rsid w:val="003B6FB7"/>
    <w:rsid w:val="003F7546"/>
    <w:rsid w:val="00440A69"/>
    <w:rsid w:val="00444896"/>
    <w:rsid w:val="00451A2B"/>
    <w:rsid w:val="0048392F"/>
    <w:rsid w:val="00490E4D"/>
    <w:rsid w:val="004B3734"/>
    <w:rsid w:val="004C5DFE"/>
    <w:rsid w:val="00555B77"/>
    <w:rsid w:val="00581927"/>
    <w:rsid w:val="00587E99"/>
    <w:rsid w:val="00626B6D"/>
    <w:rsid w:val="006465BB"/>
    <w:rsid w:val="006537BB"/>
    <w:rsid w:val="00663491"/>
    <w:rsid w:val="00664DB1"/>
    <w:rsid w:val="00677A93"/>
    <w:rsid w:val="006B3BAE"/>
    <w:rsid w:val="006D1B79"/>
    <w:rsid w:val="0071428F"/>
    <w:rsid w:val="007447B8"/>
    <w:rsid w:val="00744CA1"/>
    <w:rsid w:val="00777D06"/>
    <w:rsid w:val="007813E5"/>
    <w:rsid w:val="007A4779"/>
    <w:rsid w:val="007A792D"/>
    <w:rsid w:val="007B1CC1"/>
    <w:rsid w:val="007B6168"/>
    <w:rsid w:val="007B6C99"/>
    <w:rsid w:val="007C0D67"/>
    <w:rsid w:val="007D3EA4"/>
    <w:rsid w:val="007D7FD0"/>
    <w:rsid w:val="007E7518"/>
    <w:rsid w:val="00806DB3"/>
    <w:rsid w:val="00810938"/>
    <w:rsid w:val="0082328A"/>
    <w:rsid w:val="00862D5F"/>
    <w:rsid w:val="0089504B"/>
    <w:rsid w:val="008B32C2"/>
    <w:rsid w:val="008B6980"/>
    <w:rsid w:val="008C73F2"/>
    <w:rsid w:val="008D271F"/>
    <w:rsid w:val="00901ADE"/>
    <w:rsid w:val="0096042A"/>
    <w:rsid w:val="00960D4C"/>
    <w:rsid w:val="009758FE"/>
    <w:rsid w:val="0099008C"/>
    <w:rsid w:val="009C23F8"/>
    <w:rsid w:val="009C5542"/>
    <w:rsid w:val="009E7C41"/>
    <w:rsid w:val="00A21EB1"/>
    <w:rsid w:val="00A26459"/>
    <w:rsid w:val="00A42834"/>
    <w:rsid w:val="00A466C3"/>
    <w:rsid w:val="00AA0FE5"/>
    <w:rsid w:val="00AD2C84"/>
    <w:rsid w:val="00AE789C"/>
    <w:rsid w:val="00AF7855"/>
    <w:rsid w:val="00B10A38"/>
    <w:rsid w:val="00B47BC4"/>
    <w:rsid w:val="00B56266"/>
    <w:rsid w:val="00B702A7"/>
    <w:rsid w:val="00B857E3"/>
    <w:rsid w:val="00B9160B"/>
    <w:rsid w:val="00BA1798"/>
    <w:rsid w:val="00BD4325"/>
    <w:rsid w:val="00BD446B"/>
    <w:rsid w:val="00BF61CC"/>
    <w:rsid w:val="00C32D2D"/>
    <w:rsid w:val="00C63D3C"/>
    <w:rsid w:val="00C82D51"/>
    <w:rsid w:val="00C832E8"/>
    <w:rsid w:val="00C91AEB"/>
    <w:rsid w:val="00CC13F7"/>
    <w:rsid w:val="00CF7839"/>
    <w:rsid w:val="00D01587"/>
    <w:rsid w:val="00D46743"/>
    <w:rsid w:val="00D51ED4"/>
    <w:rsid w:val="00D653AD"/>
    <w:rsid w:val="00D75BD2"/>
    <w:rsid w:val="00D76417"/>
    <w:rsid w:val="00D84CF7"/>
    <w:rsid w:val="00DA68F9"/>
    <w:rsid w:val="00E269CC"/>
    <w:rsid w:val="00E312A4"/>
    <w:rsid w:val="00E3373C"/>
    <w:rsid w:val="00E730C9"/>
    <w:rsid w:val="00E82C49"/>
    <w:rsid w:val="00EB4337"/>
    <w:rsid w:val="00ED1057"/>
    <w:rsid w:val="00ED4C26"/>
    <w:rsid w:val="00EF39EA"/>
    <w:rsid w:val="00F0006B"/>
    <w:rsid w:val="00F101E3"/>
    <w:rsid w:val="00F1043D"/>
    <w:rsid w:val="00F14980"/>
    <w:rsid w:val="00F247B3"/>
    <w:rsid w:val="00F303DC"/>
    <w:rsid w:val="00F64AF5"/>
    <w:rsid w:val="00F66015"/>
    <w:rsid w:val="00F929AE"/>
    <w:rsid w:val="00FA0D77"/>
    <w:rsid w:val="00FA45E6"/>
    <w:rsid w:val="00FA5B9B"/>
    <w:rsid w:val="00FB413E"/>
    <w:rsid w:val="00FC2E2B"/>
    <w:rsid w:val="00FC4F37"/>
    <w:rsid w:val="00FD25E2"/>
    <w:rsid w:val="196D13C5"/>
    <w:rsid w:val="2C5DA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B51497-BCE2-495C-831D-A44DAC08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ulo1C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Ttulo2">
    <w:name w:val="heading 2"/>
    <w:aliases w:val="H2"/>
    <w:basedOn w:val="Ttulo1"/>
    <w:next w:val="Normal"/>
    <w:link w:val="Ttulo2C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2 Car"/>
    <w:basedOn w:val="Fuentedeprrafopredeter"/>
    <w:link w:val="Ttulo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Ttulo1Car">
    <w:name w:val="Título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Fuentedeprrafopredeter"/>
    <w:link w:val="Ttulo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D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10A38"/>
    <w:pPr>
      <w:ind w:left="720"/>
      <w:contextualSpacing/>
    </w:pPr>
  </w:style>
  <w:style w:type="table" w:styleId="Tablaconcuadrcula4-nfasis1">
    <w:name w:val="Grid Table 4 Accent 1"/>
    <w:basedOn w:val="Tablanormal"/>
    <w:uiPriority w:val="49"/>
    <w:rsid w:val="006465B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9F264C8D17E4290704F0F03417427" ma:contentTypeVersion="13" ma:contentTypeDescription="Crea un document nou" ma:contentTypeScope="" ma:versionID="975764f6ad4851f62dc57c3657271973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a09df0a8653da91c10cb7921c3578835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es de la imatge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72434FD-4CEF-4E0F-BA20-073E0CB05E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C5CC66-BCB1-4C9F-B331-6FC954471B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060729-66f1-4cea-a45e-be2331389c13"/>
    <ds:schemaRef ds:uri="6ce25027-e1b1-4004-8de8-eb0ea0890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F5B941-07E0-48FD-88B8-E935B909BEAD}">
  <ds:schemaRefs>
    <ds:schemaRef ds:uri="http://schemas.microsoft.com/office/2006/metadata/properties"/>
    <ds:schemaRef ds:uri="http://schemas.microsoft.com/office/infopath/2007/PartnerControls"/>
    <ds:schemaRef ds:uri="ae060729-66f1-4cea-a45e-be2331389c13"/>
  </ds:schemaRefs>
</ds:datastoreItem>
</file>

<file path=docMetadata/LabelInfo.xml><?xml version="1.0" encoding="utf-8"?>
<clbl:labelList xmlns:clbl="http://schemas.microsoft.com/office/2020/mipLabelMetadata">
  <clbl:label id="{7808e005-1489-4374-954b-d3b08f193920}" enabled="0" method="" siteId="{7808e005-1489-4374-954b-d3b08f19392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CASTAÑO FERRÉ, PAU</cp:lastModifiedBy>
  <cp:revision>73</cp:revision>
  <dcterms:created xsi:type="dcterms:W3CDTF">2024-05-16T10:26:00Z</dcterms:created>
  <dcterms:modified xsi:type="dcterms:W3CDTF">2024-10-29T11:02:00Z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  <property fmtid="{D5CDD505-2E9C-101B-9397-08002B2CF9AE}" pid="3" name="MediaServiceImageTags">
    <vt:lpwstr/>
  </property>
</Properties>
</file>