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11430"/>
            <wp:wrapNone/>
            <wp:docPr id="1" name="图片 111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1" descr="hust-logo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p>
      <w:pPr>
        <w:ind w:firstLine="3507" w:firstLineChars="794"/>
        <w:rPr>
          <w:rFonts w:hint="eastAsia"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hint="eastAsia" w:ascii="黑体" w:eastAsia="黑体"/>
          <w:b/>
          <w:sz w:val="44"/>
          <w:szCs w:val="44"/>
          <w:u w:val="single"/>
        </w:rPr>
        <w:t>01</w:t>
      </w:r>
      <w:r>
        <w:rPr>
          <w:rFonts w:hint="eastAsia" w:ascii="黑体" w:eastAsia="黑体"/>
          <w:b/>
          <w:sz w:val="44"/>
          <w:szCs w:val="44"/>
          <w:u w:val="single"/>
          <w:lang w:val="en-US" w:eastAsia="zh-CN"/>
        </w:rPr>
        <w:t>9</w:t>
      </w:r>
      <w:r>
        <w:rPr>
          <w:rFonts w:hint="eastAsia" w:ascii="黑体" w:eastAsia="黑体"/>
          <w:b/>
          <w:sz w:val="44"/>
          <w:szCs w:val="44"/>
          <w:u w:val="single"/>
        </w:rPr>
        <w:t xml:space="preserve"> </w:t>
      </w:r>
      <w:r>
        <w:rPr>
          <w:rFonts w:hint="eastAsia" w:ascii="黑体" w:eastAsia="黑体"/>
          <w:sz w:val="44"/>
          <w:szCs w:val="52"/>
        </w:rPr>
        <w:t>级</w:t>
      </w:r>
    </w:p>
    <w:p/>
    <w:p>
      <w:pPr>
        <w:rPr>
          <w:rFonts w:hint="eastAsia"/>
        </w:rPr>
      </w:pPr>
    </w:p>
    <w:p>
      <w:pPr>
        <w:spacing w:line="480" w:lineRule="auto"/>
        <w:jc w:val="center"/>
        <w:rPr>
          <w:rFonts w:hint="eastAsia" w:ascii="黑体" w:eastAsia="黑体"/>
          <w:sz w:val="44"/>
          <w:szCs w:val="52"/>
        </w:rPr>
      </w:pPr>
      <w:r>
        <w:rPr>
          <w:rFonts w:hint="eastAsia" w:ascii="黑体" w:eastAsia="黑体"/>
          <w:sz w:val="44"/>
          <w:szCs w:val="52"/>
        </w:rPr>
        <w:t>《物联网数据存储与管理》课程</w:t>
      </w:r>
    </w:p>
    <w:p>
      <w:pPr>
        <w:spacing w:line="48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实 验 报 告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姓  名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黄欣宇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    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学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U201915014 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班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计算机</w:t>
      </w:r>
      <w:r>
        <w:rPr>
          <w:rFonts w:hint="eastAsia"/>
          <w:b/>
          <w:sz w:val="32"/>
          <w:szCs w:val="32"/>
          <w:u w:val="single"/>
        </w:rPr>
        <w:t>1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9</w:t>
      </w:r>
      <w:r>
        <w:rPr>
          <w:rFonts w:hint="eastAsia"/>
          <w:b/>
          <w:sz w:val="32"/>
          <w:szCs w:val="32"/>
          <w:u w:val="single"/>
        </w:rPr>
        <w:t>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5</w:t>
      </w:r>
      <w:r>
        <w:rPr>
          <w:rFonts w:hint="eastAsia"/>
          <w:b/>
          <w:sz w:val="32"/>
          <w:szCs w:val="32"/>
          <w:u w:val="single"/>
        </w:rPr>
        <w:t xml:space="preserve">班 </w:t>
      </w:r>
      <w:r>
        <w:rPr>
          <w:b/>
          <w:sz w:val="32"/>
          <w:szCs w:val="32"/>
          <w:u w:val="single"/>
        </w:rPr>
        <w:t xml:space="preserve">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日  期 </w:t>
      </w:r>
      <w:r>
        <w:rPr>
          <w:rFonts w:hint="eastAsia"/>
          <w:b/>
          <w:sz w:val="32"/>
          <w:szCs w:val="32"/>
          <w:u w:val="single"/>
        </w:rPr>
        <w:t xml:space="preserve"> 20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4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14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</w: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footerReference r:id="rId3" w:type="default"/>
          <w:footerReference r:id="rId4" w:type="even"/>
          <w:pgSz w:w="12240" w:h="15840"/>
          <w:pgMar w:top="1440" w:right="1800" w:bottom="1440" w:left="1800" w:header="720" w:footer="720" w:gutter="0"/>
          <w:cols w:space="720" w:num="1"/>
          <w:titlePg/>
        </w:sectPr>
      </w:pPr>
    </w:p>
    <w:p>
      <w:pPr>
        <w:spacing w:before="156" w:beforeLines="50"/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    录</w:t>
      </w:r>
    </w:p>
    <w:p>
      <w:pPr>
        <w:pStyle w:val="8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lang/>
        </w:rPr>
        <w:fldChar w:fldCharType="begin"/>
      </w:r>
      <w:r>
        <w:rPr>
          <w:rStyle w:val="14"/>
          <w:lang/>
        </w:rPr>
        <w:instrText xml:space="preserve"> </w:instrText>
      </w:r>
      <w:r>
        <w:rPr>
          <w:lang/>
        </w:rPr>
        <w:instrText xml:space="preserve">HYPERLINK \l "_Toc509412095"</w:instrText>
      </w:r>
      <w:r>
        <w:rPr>
          <w:rStyle w:val="14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4"/>
          <w:lang/>
        </w:rPr>
        <w:t>一、实验目的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_Toc509412095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lang/>
        </w:rPr>
        <w:fldChar w:fldCharType="begin"/>
      </w:r>
      <w:r>
        <w:rPr>
          <w:rStyle w:val="14"/>
          <w:lang/>
        </w:rPr>
        <w:instrText xml:space="preserve"> </w:instrText>
      </w:r>
      <w:r>
        <w:rPr>
          <w:lang/>
        </w:rPr>
        <w:instrText xml:space="preserve">HYPERLINK \l "_Toc509412096"</w:instrText>
      </w:r>
      <w:r>
        <w:rPr>
          <w:rStyle w:val="14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4"/>
          <w:lang/>
        </w:rPr>
        <w:t>二、实验背景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_Toc509412096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lang/>
        </w:rPr>
        <w:fldChar w:fldCharType="begin"/>
      </w:r>
      <w:r>
        <w:rPr>
          <w:rStyle w:val="14"/>
          <w:lang/>
        </w:rPr>
        <w:instrText xml:space="preserve"> </w:instrText>
      </w:r>
      <w:r>
        <w:rPr>
          <w:lang/>
        </w:rPr>
        <w:instrText xml:space="preserve">HYPERLINK \l "_Toc509412097"</w:instrText>
      </w:r>
      <w:r>
        <w:rPr>
          <w:rStyle w:val="14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4"/>
          <w:lang/>
        </w:rPr>
        <w:t>三、实验环境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_Toc509412097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lang/>
        </w:rPr>
        <w:fldChar w:fldCharType="begin"/>
      </w:r>
      <w:r>
        <w:rPr>
          <w:rStyle w:val="14"/>
          <w:lang/>
        </w:rPr>
        <w:instrText xml:space="preserve"> </w:instrText>
      </w:r>
      <w:r>
        <w:rPr>
          <w:lang/>
        </w:rPr>
        <w:instrText xml:space="preserve">HYPERLINK \l "_Toc509412098"</w:instrText>
      </w:r>
      <w:r>
        <w:rPr>
          <w:rStyle w:val="14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4"/>
          <w:lang/>
        </w:rPr>
        <w:t>四、实验内容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_Toc509412098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9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lang/>
        </w:rPr>
        <w:fldChar w:fldCharType="begin"/>
      </w:r>
      <w:r>
        <w:rPr>
          <w:rStyle w:val="14"/>
          <w:lang/>
        </w:rPr>
        <w:instrText xml:space="preserve"> </w:instrText>
      </w:r>
      <w:r>
        <w:rPr>
          <w:lang/>
        </w:rPr>
        <w:instrText xml:space="preserve">HYPERLINK \l "_Toc509412099"</w:instrText>
      </w:r>
      <w:r>
        <w:rPr>
          <w:rStyle w:val="14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4"/>
          <w:lang/>
        </w:rPr>
        <w:t>4.1 对象存储技术实践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_Toc509412099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9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lang/>
        </w:rPr>
        <w:fldChar w:fldCharType="begin"/>
      </w:r>
      <w:r>
        <w:rPr>
          <w:rStyle w:val="14"/>
          <w:lang/>
        </w:rPr>
        <w:instrText xml:space="preserve"> </w:instrText>
      </w:r>
      <w:r>
        <w:rPr>
          <w:lang/>
        </w:rPr>
        <w:instrText xml:space="preserve">HYPERLINK \l "_Toc509412100"</w:instrText>
      </w:r>
      <w:r>
        <w:rPr>
          <w:rStyle w:val="14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4"/>
          <w:lang/>
        </w:rPr>
        <w:t>4.2 对象存储性能分析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_Toc509412100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lang/>
        </w:rPr>
        <w:fldChar w:fldCharType="begin"/>
      </w:r>
      <w:r>
        <w:rPr>
          <w:rStyle w:val="14"/>
          <w:lang/>
        </w:rPr>
        <w:instrText xml:space="preserve"> </w:instrText>
      </w:r>
      <w:r>
        <w:rPr>
          <w:lang/>
        </w:rPr>
        <w:instrText xml:space="preserve">HYPERLINK \l "_Toc509412101"</w:instrText>
      </w:r>
      <w:r>
        <w:rPr>
          <w:rStyle w:val="14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4"/>
          <w:lang/>
        </w:rPr>
        <w:t>五、实验过程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_Toc509412101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lang/>
        </w:rPr>
        <w:fldChar w:fldCharType="begin"/>
      </w:r>
      <w:r>
        <w:rPr>
          <w:rStyle w:val="14"/>
          <w:lang/>
        </w:rPr>
        <w:instrText xml:space="preserve"> </w:instrText>
      </w:r>
      <w:r>
        <w:rPr>
          <w:lang/>
        </w:rPr>
        <w:instrText xml:space="preserve">HYPERLINK \l "_Toc509412102"</w:instrText>
      </w:r>
      <w:r>
        <w:rPr>
          <w:rStyle w:val="14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4"/>
          <w:lang/>
        </w:rPr>
        <w:t>六、实验总结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_Toc509412102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8"/>
        <w:rPr>
          <w:rFonts w:ascii="等线" w:hAnsi="等线" w:eastAsia="等线"/>
          <w:b w:val="0"/>
          <w:szCs w:val="22"/>
          <w:lang w:val="en-US" w:eastAsia="zh-CN"/>
        </w:rPr>
      </w:pPr>
      <w:r>
        <w:rPr>
          <w:lang/>
        </w:rPr>
        <w:fldChar w:fldCharType="begin"/>
      </w:r>
      <w:r>
        <w:rPr>
          <w:rStyle w:val="14"/>
          <w:lang/>
        </w:rPr>
        <w:instrText xml:space="preserve"> </w:instrText>
      </w:r>
      <w:r>
        <w:rPr>
          <w:lang/>
        </w:rPr>
        <w:instrText xml:space="preserve">HYPERLINK \l "_Toc509412103"</w:instrText>
      </w:r>
      <w:r>
        <w:rPr>
          <w:rStyle w:val="14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14"/>
          <w:lang/>
        </w:rPr>
        <w:t>参考文献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_Toc509412103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spacing w:before="156" w:beforeLines="50" w:line="360" w:lineRule="auto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>
      <w:pPr>
        <w:pStyle w:val="2"/>
        <w:jc w:val="left"/>
        <w:sectPr>
          <w:pgSz w:w="11907" w:h="16840"/>
          <w:pgMar w:top="1440" w:right="1435" w:bottom="1440" w:left="1985" w:header="851" w:footer="992" w:gutter="0"/>
          <w:pgNumType w:fmt="lowerRoman" w:start="1"/>
          <w:cols w:space="720" w:num="1"/>
          <w:docGrid w:type="lines" w:linePitch="312" w:charSpace="0"/>
        </w:sectPr>
      </w:pPr>
    </w:p>
    <w:p>
      <w:pPr>
        <w:pStyle w:val="2"/>
        <w:jc w:val="left"/>
        <w:rPr>
          <w:rFonts w:hint="eastAsia"/>
        </w:rPr>
      </w:pPr>
      <w:bookmarkStart w:id="0" w:name="_Toc509412095"/>
      <w:r>
        <w:rPr>
          <w:rFonts w:hint="eastAsia"/>
        </w:rPr>
        <w:t>一、实验目的</w:t>
      </w:r>
      <w:bookmarkEnd w:id="0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熟悉对象存储技术，代表性系统及其特性；</w:t>
      </w:r>
    </w:p>
    <w:p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实践对象存储系统，部署实验环境，进行初步测试；</w:t>
      </w:r>
    </w:p>
    <w:p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基于对象存储系统，</w:t>
      </w:r>
      <w:r>
        <w:rPr>
          <w:rFonts w:hint="eastAsia"/>
          <w:sz w:val="24"/>
          <w:lang w:val="en-US" w:eastAsia="zh-CN"/>
        </w:rPr>
        <w:t>分析性能问题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架设应用</w:t>
      </w:r>
      <w:r>
        <w:rPr>
          <w:rFonts w:hint="eastAsia"/>
          <w:sz w:val="24"/>
          <w:lang w:val="en-US" w:eastAsia="zh-CN"/>
        </w:rPr>
        <w:t>实践</w:t>
      </w:r>
      <w:r>
        <w:rPr>
          <w:rFonts w:hint="eastAsia"/>
          <w:sz w:val="24"/>
        </w:rPr>
        <w:t>。</w:t>
      </w:r>
    </w:p>
    <w:p>
      <w:pPr>
        <w:rPr>
          <w:rFonts w:hint="eastAsia"/>
          <w:sz w:val="24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</w:rPr>
      </w:pPr>
      <w:bookmarkStart w:id="1" w:name="_Toc509412096"/>
      <w:r>
        <w:rPr>
          <w:rFonts w:hint="eastAsia"/>
        </w:rPr>
        <w:t>实验背景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</w:rPr>
      </w:pPr>
      <w:bookmarkStart w:id="2" w:name="_Toc509412097"/>
      <w:r>
        <w:rPr>
          <w:rFonts w:hint="eastAsia"/>
        </w:rPr>
        <w:t>三、实验环境</w:t>
      </w:r>
      <w:bookmarkEnd w:id="2"/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本次实验采用的是Vmware Ubuntu18.04LTS本地化部署。</w:t>
      </w:r>
    </w:p>
    <w:p>
      <w:pPr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配置如下：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51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51" w:type="dxa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处理器</w:t>
            </w:r>
          </w:p>
        </w:tc>
        <w:tc>
          <w:tcPr>
            <w:tcW w:w="4352" w:type="dxa"/>
          </w:tcPr>
          <w:p>
            <w:pPr>
              <w:ind w:firstLine="420" w:firstLineChars="0"/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Intel(R) Core(TM) i7-9750H 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51" w:type="dxa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机带 RAM</w:t>
            </w:r>
          </w:p>
        </w:tc>
        <w:tc>
          <w:tcPr>
            <w:tcW w:w="4352" w:type="dxa"/>
          </w:tcPr>
          <w:p>
            <w:pPr>
              <w:ind w:firstLine="480" w:firstLineChars="200"/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16.0 GB (15.9 GB 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51" w:type="dxa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系统类型</w:t>
            </w:r>
          </w:p>
        </w:tc>
        <w:tc>
          <w:tcPr>
            <w:tcW w:w="4352" w:type="dxa"/>
          </w:tcPr>
          <w:p>
            <w:pPr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64 位操作系统, 基于 x64 的处理器</w:t>
            </w:r>
          </w:p>
        </w:tc>
      </w:tr>
    </w:tbl>
    <w:p>
      <w:pPr>
        <w:ind w:firstLine="420" w:firstLineChars="0"/>
        <w:rPr>
          <w:rFonts w:hint="eastAsia"/>
          <w:sz w:val="24"/>
          <w:vertAlign w:val="baseline"/>
          <w:lang w:val="en-US" w:eastAsia="zh-CN"/>
        </w:rPr>
      </w:pPr>
      <w:r>
        <w:rPr>
          <w:rFonts w:hint="eastAsia"/>
          <w:sz w:val="24"/>
          <w:lang w:val="en-US" w:eastAsia="zh-CN"/>
        </w:rPr>
        <w:t>具体环境如下（服务端&amp;客户端）：</w:t>
      </w:r>
      <w:r>
        <w:rPr>
          <w:rFonts w:hint="eastAsia"/>
          <w:sz w:val="24"/>
          <w:lang w:val="en-US" w:eastAsia="zh-CN"/>
        </w:rPr>
        <w:tab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51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51" w:type="dxa"/>
          </w:tcPr>
          <w:p>
            <w:pPr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软件名</w:t>
            </w:r>
          </w:p>
        </w:tc>
        <w:tc>
          <w:tcPr>
            <w:tcW w:w="4352" w:type="dxa"/>
          </w:tcPr>
          <w:p>
            <w:pPr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51" w:type="dxa"/>
          </w:tcPr>
          <w:p>
            <w:pPr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Gcc</w:t>
            </w:r>
          </w:p>
        </w:tc>
        <w:tc>
          <w:tcPr>
            <w:tcW w:w="4352" w:type="dxa"/>
          </w:tcPr>
          <w:p>
            <w:pPr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7.5.0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51" w:type="dxa"/>
          </w:tcPr>
          <w:p>
            <w:pPr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Python</w:t>
            </w:r>
          </w:p>
        </w:tc>
        <w:tc>
          <w:tcPr>
            <w:tcW w:w="4352" w:type="dxa"/>
          </w:tcPr>
          <w:p>
            <w:pPr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7" w:hRule="atLeast"/>
        </w:trPr>
        <w:tc>
          <w:tcPr>
            <w:tcW w:w="4351" w:type="dxa"/>
          </w:tcPr>
          <w:p>
            <w:pPr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Python-swiftclient</w:t>
            </w:r>
          </w:p>
        </w:tc>
        <w:tc>
          <w:tcPr>
            <w:tcW w:w="4352" w:type="dxa"/>
          </w:tcPr>
          <w:p>
            <w:pPr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3.13.1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51" w:type="dxa"/>
          </w:tcPr>
          <w:p>
            <w:pPr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Openstack-swift</w:t>
            </w:r>
          </w:p>
        </w:tc>
        <w:tc>
          <w:tcPr>
            <w:tcW w:w="4352" w:type="dxa"/>
          </w:tcPr>
          <w:p>
            <w:pPr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x.x.x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51" w:type="dxa"/>
          </w:tcPr>
          <w:p>
            <w:pPr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Swift-bench</w:t>
            </w:r>
          </w:p>
        </w:tc>
        <w:tc>
          <w:tcPr>
            <w:tcW w:w="4352" w:type="dxa"/>
          </w:tcPr>
          <w:p>
            <w:pPr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x.x.x</w:t>
            </w:r>
          </w:p>
        </w:tc>
      </w:tr>
    </w:tbl>
    <w:p>
      <w:pPr>
        <w:rPr>
          <w:rFonts w:hint="eastAsia"/>
          <w:sz w:val="24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jc w:val="left"/>
        <w:rPr>
          <w:rFonts w:hint="eastAsia"/>
        </w:rPr>
      </w:pPr>
      <w:bookmarkStart w:id="3" w:name="_Toc509412098"/>
      <w:r>
        <w:rPr>
          <w:rFonts w:hint="eastAsia"/>
        </w:rPr>
        <w:t>实验内容</w:t>
      </w:r>
      <w:bookmarkEnd w:id="3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sz w:val="24"/>
        </w:rPr>
        <w:t>实验的主要内容为，在Linux服务器上安装Docker，在Docker上配置并部署单节点的Open</w:t>
      </w:r>
      <w:r>
        <w:rPr>
          <w:sz w:val="24"/>
        </w:rPr>
        <w:t>stack Swift</w:t>
      </w:r>
      <w:r>
        <w:rPr>
          <w:rFonts w:hint="eastAsia"/>
          <w:sz w:val="24"/>
        </w:rPr>
        <w:t>，部署swift-bench性能测试软件。在本地部署python-swiftclient功能测试客户端，</w:t>
      </w:r>
      <w:r>
        <w:rPr>
          <w:rFonts w:hint="eastAsia"/>
          <w:sz w:val="24"/>
          <w:lang w:val="en-US" w:eastAsia="zh-CN"/>
        </w:rPr>
        <w:t>借用了往届学长的</w:t>
      </w:r>
      <w:r>
        <w:rPr>
          <w:rFonts w:hint="eastAsia"/>
          <w:sz w:val="24"/>
        </w:rPr>
        <w:t>一个基于Flask的Web客户端。</w:t>
      </w:r>
    </w:p>
    <w:p>
      <w:pPr>
        <w:pStyle w:val="3"/>
        <w:spacing w:line="360" w:lineRule="auto"/>
        <w:jc w:val="left"/>
        <w:rPr>
          <w:rFonts w:hint="eastAsia"/>
        </w:rPr>
      </w:pPr>
      <w:bookmarkStart w:id="4" w:name="_Toc509412099"/>
      <w:r>
        <w:rPr>
          <w:rFonts w:hint="eastAsia"/>
        </w:rPr>
        <w:t>4.1 对象存储技术实践</w:t>
      </w:r>
      <w:bookmarkEnd w:id="4"/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(1)</w:t>
      </w:r>
      <w:r>
        <w:rPr>
          <w:rFonts w:hint="eastAsia"/>
          <w:sz w:val="24"/>
        </w:rPr>
        <w:t>在Ubuntu服务器上安装Docker，在Docker上配置并部署一个单节Open</w:t>
      </w:r>
      <w:r>
        <w:rPr>
          <w:sz w:val="24"/>
        </w:rPr>
        <w:t>stack Swift</w:t>
      </w:r>
      <w:r>
        <w:rPr>
          <w:rFonts w:hint="eastAsia"/>
          <w:sz w:val="24"/>
        </w:rPr>
        <w:t>。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(2)</w:t>
      </w:r>
      <w:r>
        <w:rPr>
          <w:rFonts w:hint="eastAsia"/>
          <w:sz w:val="24"/>
        </w:rPr>
        <w:t>在本地上部署python-swiftclient和Cloud</w:t>
      </w:r>
      <w:r>
        <w:rPr>
          <w:sz w:val="24"/>
        </w:rPr>
        <w:t>Berry</w:t>
      </w:r>
      <w:r>
        <w:rPr>
          <w:rFonts w:hint="eastAsia"/>
          <w:sz w:val="24"/>
        </w:rPr>
        <w:t>两个分别是命令行和图形化的客户端，进行功能性的测试。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sz w:val="24"/>
          <w:lang w:val="en-US" w:eastAsia="zh-CN"/>
        </w:rPr>
        <w:t>(3)使用往届学长</w:t>
      </w:r>
      <w:r>
        <w:rPr>
          <w:rFonts w:hint="eastAsia"/>
          <w:sz w:val="24"/>
        </w:rPr>
        <w:t>基于Flask，使用Python语言调用python-swiftclient提供的A</w:t>
      </w:r>
      <w:r>
        <w:rPr>
          <w:sz w:val="24"/>
        </w:rPr>
        <w:t>PI</w:t>
      </w:r>
      <w:r>
        <w:rPr>
          <w:rFonts w:hint="eastAsia"/>
          <w:sz w:val="24"/>
          <w:lang w:val="en-US" w:eastAsia="zh-CN"/>
        </w:rPr>
        <w:t>开发的</w:t>
      </w:r>
      <w:r>
        <w:rPr>
          <w:rFonts w:hint="eastAsia"/>
          <w:sz w:val="24"/>
        </w:rPr>
        <w:t>一个轻量级的Web客户端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进行测试</w:t>
      </w:r>
      <w:r>
        <w:rPr>
          <w:rFonts w:hint="eastAsia"/>
          <w:sz w:val="24"/>
        </w:rPr>
        <w:t>。</w:t>
      </w:r>
    </w:p>
    <w:p>
      <w:pPr>
        <w:pStyle w:val="3"/>
        <w:spacing w:line="360" w:lineRule="auto"/>
        <w:jc w:val="left"/>
        <w:rPr>
          <w:rFonts w:hint="eastAsia"/>
        </w:rPr>
      </w:pPr>
      <w:bookmarkStart w:id="5" w:name="_Toc509412100"/>
      <w:r>
        <w:rPr>
          <w:rFonts w:hint="eastAsia"/>
        </w:rPr>
        <w:t>4.2 对象存储性能分析</w:t>
      </w:r>
      <w:bookmarkEnd w:id="5"/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使用swift-bench配合脚本进行测试。</w:t>
      </w:r>
    </w:p>
    <w:p>
      <w:pPr>
        <w:pStyle w:val="2"/>
        <w:jc w:val="left"/>
        <w:rPr>
          <w:rFonts w:hint="eastAsia"/>
        </w:rPr>
      </w:pPr>
      <w:bookmarkStart w:id="6" w:name="_Toc509412101"/>
      <w:r>
        <w:rPr>
          <w:rFonts w:hint="eastAsia"/>
        </w:rPr>
        <w:t>五、实验过程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5.1.1服务端部署Openstack-swift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首先使用curl -fsSL https://get.docker.com | bash -s docker --mirror Aliyun进行一键化安装docker。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</w:pPr>
      <w:r>
        <w:drawing>
          <wp:inline distT="0" distB="0" distL="114300" distR="114300">
            <wp:extent cx="2651760" cy="266700"/>
            <wp:effectExtent l="0" t="0" r="0" b="762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图5.1 docker安装成功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如图5.1所示，当前docker版本为20.10.14, build a224086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然后按照实验中所给的openstack-swift容器开盒即用版地址，clone仓库到本地，依此执行以下指令进行部署单节点。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- docker build -t openstack-swift-docker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- docker run -v /srv --name SWIFT_DATA busybox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- docker run -d --name openstack-swift -p 12345:8080 --volumes-from 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ab/>
        <w:t>SWIFT_DATA -t openstack-swift-docker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monospace" w:hAnsi="monospace" w:eastAsia="monospace" w:cs="monospace"/>
          <w:i w:val="0"/>
          <w:iCs w:val="0"/>
          <w:caps w:val="0"/>
          <w:color w:val="B8BFC6"/>
          <w:spacing w:val="0"/>
          <w:sz w:val="19"/>
          <w:szCs w:val="19"/>
          <w:bdr w:val="single" w:color="auto" w:sz="12" w:space="0"/>
          <w:shd w:val="clear" w:fill="363B40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monospace" w:hAnsi="monospace" w:eastAsia="monospace" w:cs="monospace"/>
          <w:i w:val="0"/>
          <w:iCs w:val="0"/>
          <w:caps w:val="0"/>
          <w:color w:val="B8BFC6"/>
          <w:spacing w:val="0"/>
          <w:sz w:val="19"/>
          <w:szCs w:val="19"/>
          <w:bdr w:val="single" w:color="auto" w:sz="12" w:space="0"/>
          <w:shd w:val="clear" w:fill="363B40"/>
        </w:rPr>
        <w:drawing>
          <wp:inline distT="0" distB="0" distL="114300" distR="114300">
            <wp:extent cx="5400040" cy="1142365"/>
            <wp:effectExtent l="0" t="0" r="10160" b="635"/>
            <wp:docPr id="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monospace" w:hAnsi="monospace" w:eastAsia="monospace" w:cs="monospace"/>
          <w:i w:val="0"/>
          <w:iCs w:val="0"/>
          <w:caps w:val="0"/>
          <w:color w:val="B8BFC6"/>
          <w:spacing w:val="0"/>
          <w:sz w:val="19"/>
          <w:szCs w:val="19"/>
          <w:bdr w:val="single" w:color="auto" w:sz="12" w:space="0"/>
          <w:shd w:val="clear" w:fill="363B40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图5.2  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monospace" w:hAnsi="monospace" w:eastAsia="monospace" w:cs="monospace"/>
          <w:i w:val="0"/>
          <w:iCs w:val="0"/>
          <w:caps w:val="0"/>
          <w:color w:val="B8BFC6"/>
          <w:spacing w:val="0"/>
          <w:sz w:val="19"/>
          <w:szCs w:val="19"/>
          <w:bdr w:val="single" w:color="auto" w:sz="12" w:space="0"/>
          <w:shd w:val="clear" w:fill="363B40"/>
        </w:rPr>
        <w:drawing>
          <wp:inline distT="0" distB="0" distL="114300" distR="114300">
            <wp:extent cx="5400040" cy="683895"/>
            <wp:effectExtent l="0" t="0" r="10160" b="1905"/>
            <wp:docPr id="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56"/>
                    <pic:cNvPicPr>
                      <a:picLocks noChangeAspect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图5.3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monospace" w:hAnsi="monospace" w:eastAsia="monospace" w:cs="monospace"/>
          <w:i w:val="0"/>
          <w:iCs w:val="0"/>
          <w:caps w:val="0"/>
          <w:color w:val="B8BFC6"/>
          <w:spacing w:val="0"/>
          <w:sz w:val="19"/>
          <w:szCs w:val="19"/>
          <w:bdr w:val="single" w:color="auto" w:sz="12" w:space="0"/>
          <w:shd w:val="clear" w:fill="363B40"/>
        </w:rPr>
      </w:pPr>
      <w:r>
        <w:rPr>
          <w:rFonts w:ascii="monospace" w:hAnsi="monospace" w:eastAsia="monospace" w:cs="monospace"/>
          <w:i w:val="0"/>
          <w:iCs w:val="0"/>
          <w:caps w:val="0"/>
          <w:color w:val="B8BFC6"/>
          <w:spacing w:val="0"/>
          <w:sz w:val="19"/>
          <w:szCs w:val="19"/>
          <w:bdr w:val="single" w:color="auto" w:sz="12" w:space="0"/>
          <w:shd w:val="clear" w:fill="363B40"/>
        </w:rPr>
        <w:drawing>
          <wp:inline distT="0" distB="0" distL="114300" distR="114300">
            <wp:extent cx="5400040" cy="249555"/>
            <wp:effectExtent l="0" t="0" r="10160" b="9525"/>
            <wp:docPr id="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图5.4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然后运行docker ps，可以看到已经成功部署的节点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monospace" w:hAnsi="monospace" w:eastAsia="monospace" w:cs="monospace"/>
          <w:i w:val="0"/>
          <w:iCs w:val="0"/>
          <w:caps w:val="0"/>
          <w:color w:val="B8BFC6"/>
          <w:spacing w:val="0"/>
          <w:sz w:val="19"/>
          <w:szCs w:val="19"/>
          <w:bdr w:val="single" w:color="auto" w:sz="12" w:space="0"/>
          <w:shd w:val="clear" w:fill="363B40"/>
        </w:rPr>
      </w:pPr>
      <w:r>
        <w:rPr>
          <w:rFonts w:ascii="monospace" w:hAnsi="monospace" w:eastAsia="monospace" w:cs="monospace"/>
          <w:i w:val="0"/>
          <w:iCs w:val="0"/>
          <w:caps w:val="0"/>
          <w:color w:val="B8BFC6"/>
          <w:spacing w:val="0"/>
          <w:sz w:val="19"/>
          <w:szCs w:val="19"/>
          <w:bdr w:val="single" w:color="auto" w:sz="12" w:space="0"/>
          <w:shd w:val="clear" w:fill="363B40"/>
        </w:rPr>
        <w:drawing>
          <wp:inline distT="0" distB="0" distL="114300" distR="114300">
            <wp:extent cx="5406390" cy="188595"/>
            <wp:effectExtent l="0" t="0" r="3810" b="9525"/>
            <wp:docPr id="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56"/>
                    <pic:cNvPicPr>
                      <a:picLocks noChangeAspect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图5.5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5.1.2客户端部署python-swiftclient以及往届学长Web端测试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使用python3自带的pip指令即可完成安装，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pip3 install python-swiftclient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monospace" w:hAnsi="monospace" w:eastAsia="monospace" w:cs="monospace"/>
          <w:i w:val="0"/>
          <w:iCs w:val="0"/>
          <w:caps w:val="0"/>
          <w:color w:val="B8BFC6"/>
          <w:spacing w:val="0"/>
          <w:sz w:val="19"/>
          <w:szCs w:val="19"/>
          <w:bdr w:val="single" w:color="auto" w:sz="12" w:space="0"/>
          <w:shd w:val="clear" w:fill="363B40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安装完成后可以使用swift -A http://127.0.0.1:12345/auth/v1.0 -U test:tester -K testing stat可以测试成功部署后的节点，通过图5.6可以看到已经成功部署后的服务器stat。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monospace" w:hAnsi="monospace" w:eastAsia="monospace" w:cs="monospace"/>
          <w:i w:val="0"/>
          <w:iCs w:val="0"/>
          <w:caps w:val="0"/>
          <w:color w:val="B8BFC6"/>
          <w:spacing w:val="0"/>
          <w:sz w:val="19"/>
          <w:szCs w:val="19"/>
          <w:bdr w:val="single" w:color="auto" w:sz="12" w:space="0"/>
          <w:shd w:val="clear" w:fill="363B40"/>
        </w:rPr>
        <w:drawing>
          <wp:inline distT="0" distB="0" distL="114300" distR="114300">
            <wp:extent cx="5400040" cy="949325"/>
            <wp:effectExtent l="0" t="0" r="10160" b="10795"/>
            <wp:docPr id="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图5.6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通过clone学长的库，可以获取</w:t>
      </w:r>
      <w:r>
        <w:rPr>
          <w:rFonts w:hint="eastAsia"/>
          <w:sz w:val="24"/>
        </w:rPr>
        <w:t>一个轻量级的Web客户端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这个客户端</w:t>
      </w:r>
      <w:r>
        <w:rPr>
          <w:rFonts w:hint="eastAsia"/>
          <w:bCs/>
          <w:sz w:val="24"/>
          <w:szCs w:val="32"/>
        </w:rPr>
        <w:t>基于社区内python</w:t>
      </w:r>
      <w:r>
        <w:rPr>
          <w:bCs/>
          <w:sz w:val="24"/>
          <w:szCs w:val="32"/>
        </w:rPr>
        <w:t>-swiftclient</w:t>
      </w:r>
      <w:r>
        <w:rPr>
          <w:rFonts w:hint="eastAsia"/>
          <w:bCs/>
          <w:sz w:val="24"/>
          <w:szCs w:val="32"/>
        </w:rPr>
        <w:t>提供的A</w:t>
      </w:r>
      <w:r>
        <w:rPr>
          <w:bCs/>
          <w:sz w:val="24"/>
          <w:szCs w:val="32"/>
        </w:rPr>
        <w:t>PI</w:t>
      </w:r>
      <w:r>
        <w:rPr>
          <w:rFonts w:hint="eastAsia"/>
          <w:bCs/>
          <w:sz w:val="24"/>
          <w:szCs w:val="32"/>
        </w:rPr>
        <w:t>，使用Python语言，基于Flask框架作为后端，在Boo</w:t>
      </w:r>
      <w:r>
        <w:rPr>
          <w:bCs/>
          <w:sz w:val="24"/>
          <w:szCs w:val="32"/>
        </w:rPr>
        <w:t>tstrap 4</w:t>
      </w:r>
      <w:r>
        <w:rPr>
          <w:rFonts w:hint="eastAsia"/>
          <w:bCs/>
          <w:sz w:val="24"/>
          <w:szCs w:val="32"/>
        </w:rPr>
        <w:t>规范上使用Jinj</w:t>
      </w:r>
      <w:r>
        <w:rPr>
          <w:bCs/>
          <w:sz w:val="24"/>
          <w:szCs w:val="32"/>
        </w:rPr>
        <w:t>ia</w:t>
      </w:r>
      <w:r>
        <w:rPr>
          <w:rFonts w:hint="eastAsia"/>
          <w:bCs/>
          <w:sz w:val="24"/>
          <w:szCs w:val="32"/>
        </w:rPr>
        <w:t>模板作为H</w:t>
      </w:r>
      <w:r>
        <w:rPr>
          <w:bCs/>
          <w:sz w:val="24"/>
          <w:szCs w:val="32"/>
        </w:rPr>
        <w:t>TML</w:t>
      </w:r>
      <w:r>
        <w:rPr>
          <w:rFonts w:hint="eastAsia"/>
          <w:bCs/>
          <w:sz w:val="24"/>
          <w:szCs w:val="32"/>
        </w:rPr>
        <w:t>前端的控制，完成一个轻量级的Web端的Swift客户端，支持包括C</w:t>
      </w:r>
      <w:r>
        <w:rPr>
          <w:bCs/>
          <w:sz w:val="24"/>
          <w:szCs w:val="32"/>
        </w:rPr>
        <w:t>URD</w:t>
      </w:r>
      <w:r>
        <w:rPr>
          <w:rFonts w:hint="eastAsia"/>
          <w:bCs/>
          <w:sz w:val="24"/>
          <w:szCs w:val="32"/>
        </w:rPr>
        <w:t>、生成临时下载链接在内的功能。</w:t>
      </w:r>
      <w:r>
        <w:rPr>
          <w:rFonts w:hint="eastAsia"/>
          <w:sz w:val="24"/>
          <w:lang w:val="en-US" w:eastAsia="zh-CN"/>
        </w:rPr>
        <w:t>启动后即可使用该Web端进行管理。在填写了相关内容后点击Go按钮即可进入管理界面。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381625" cy="2803525"/>
            <wp:effectExtent l="0" t="0" r="13335" b="635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图5.7</w:t>
      </w:r>
    </w:p>
    <w:p>
      <w:pPr>
        <w:ind w:firstLine="420"/>
        <w:rPr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登陆之后，会进入到默认的Container上，上方是一个上传文件的界面块，下方是一个卡片列表，遍历展示这个Container内部的所有文件，展示包括其名字，hash值，修改时间，文件大小，文件类型。卡片上有三个按钮，分别对应下载、获得临时下载链接、删除三个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380355" cy="3106420"/>
            <wp:effectExtent l="0" t="0" r="14605" b="2540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图5.8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接下来对以下功能进行测试，首先是上传文件选取gitPull.bat进行上传，重命名test1后可以看到成功上传。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385435" cy="3441065"/>
            <wp:effectExtent l="0" t="0" r="9525" b="3175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图5.9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接下来测试下载，并使用自带的diff指令对下载文件和源文件进行比对，无异常。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87340" cy="281305"/>
            <wp:effectExtent l="0" t="0" r="7620" b="8255"/>
            <wp:docPr id="1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图5.10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接下来测试删除，在后台也是可以看到成功接受到了所有指令并进行相应的操作。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</w:pPr>
      <w:r>
        <w:drawing>
          <wp:inline distT="0" distB="0" distL="114300" distR="114300">
            <wp:extent cx="5387975" cy="1811020"/>
            <wp:effectExtent l="0" t="0" r="6985" b="254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图5.11</w:t>
      </w:r>
    </w:p>
    <w:p>
      <w:pPr>
        <w:pStyle w:val="3"/>
        <w:spacing w:line="360" w:lineRule="auto"/>
        <w:jc w:val="left"/>
        <w:rPr>
          <w:rFonts w:hint="eastAsia"/>
        </w:rPr>
      </w:pPr>
      <w:bookmarkStart w:id="7" w:name="_Toc9818891"/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对象存储性能分析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5.2.1 Swift-Bench测试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通过pip install swift-bench进行安装，成功安装后也可以看到swiftbench的初始conf为并发量10，文件大小1B，文件数量10000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</w:pPr>
      <w:r>
        <w:drawing>
          <wp:inline distT="0" distB="0" distL="114300" distR="114300">
            <wp:extent cx="3185160" cy="1554480"/>
            <wp:effectExtent l="0" t="0" r="0" b="0"/>
            <wp:docPr id="1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图5.12</w:t>
      </w:r>
      <w:bookmarkStart w:id="10" w:name="_GoBack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eastAsia="宋体"/>
          <w:bCs/>
          <w:sz w:val="24"/>
          <w:szCs w:val="32"/>
          <w:lang w:val="en-US" w:eastAsia="zh-CN"/>
        </w:rPr>
      </w:pPr>
      <w:r>
        <w:rPr>
          <w:rFonts w:hint="eastAsia"/>
          <w:bCs/>
          <w:sz w:val="24"/>
          <w:szCs w:val="32"/>
          <w:lang w:val="en-US" w:eastAsia="zh-CN"/>
        </w:rPr>
        <w:t>运行一次swiftbench，并</w:t>
      </w:r>
      <w:r>
        <w:rPr>
          <w:rFonts w:hint="eastAsia"/>
          <w:bCs/>
          <w:sz w:val="24"/>
          <w:szCs w:val="32"/>
        </w:rPr>
        <w:t>设置为</w:t>
      </w:r>
      <w:r>
        <w:rPr>
          <w:bCs/>
          <w:sz w:val="24"/>
          <w:szCs w:val="32"/>
        </w:rPr>
        <w:t>100</w:t>
      </w:r>
      <w:r>
        <w:rPr>
          <w:rFonts w:hint="eastAsia"/>
          <w:bCs/>
          <w:sz w:val="24"/>
          <w:szCs w:val="32"/>
        </w:rPr>
        <w:t>并发量，对象大小为</w:t>
      </w:r>
      <w:r>
        <w:rPr>
          <w:bCs/>
          <w:sz w:val="24"/>
          <w:szCs w:val="32"/>
        </w:rPr>
        <w:t>1KB</w:t>
      </w:r>
      <w:r>
        <w:rPr>
          <w:rFonts w:hint="eastAsia"/>
          <w:bCs/>
          <w:sz w:val="24"/>
          <w:szCs w:val="32"/>
        </w:rPr>
        <w:t>，写入次数默认为1</w:t>
      </w:r>
      <w:r>
        <w:rPr>
          <w:bCs/>
          <w:sz w:val="24"/>
          <w:szCs w:val="32"/>
        </w:rPr>
        <w:t>000</w:t>
      </w:r>
      <w:r>
        <w:rPr>
          <w:rFonts w:hint="eastAsia"/>
          <w:bCs/>
          <w:sz w:val="24"/>
          <w:szCs w:val="32"/>
        </w:rPr>
        <w:t>，读取次数默认为1</w:t>
      </w:r>
      <w:r>
        <w:rPr>
          <w:bCs/>
          <w:sz w:val="24"/>
          <w:szCs w:val="32"/>
        </w:rPr>
        <w:t>0000</w:t>
      </w:r>
      <w:r>
        <w:rPr>
          <w:rFonts w:hint="eastAsia"/>
          <w:bCs/>
          <w:sz w:val="24"/>
          <w:szCs w:val="32"/>
        </w:rPr>
        <w:t>。</w:t>
      </w:r>
      <w:r>
        <w:rPr>
          <w:rFonts w:hint="eastAsia"/>
          <w:bCs/>
          <w:sz w:val="24"/>
          <w:szCs w:val="32"/>
          <w:lang w:val="en-US" w:eastAsia="zh-CN"/>
        </w:rPr>
        <w:t>运行结果如图5.13所示，可以看到下载速度为340.9/s，上传速度为198.4/s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</w:pPr>
      <w:r>
        <w:drawing>
          <wp:inline distT="0" distB="0" distL="114300" distR="114300">
            <wp:extent cx="5387975" cy="1283970"/>
            <wp:effectExtent l="0" t="0" r="6985" b="11430"/>
            <wp:docPr id="1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图5.13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pStyle w:val="2"/>
        <w:jc w:val="left"/>
        <w:rPr>
          <w:rFonts w:hint="eastAsia"/>
        </w:rPr>
      </w:pPr>
      <w:bookmarkStart w:id="8" w:name="_Toc509412102"/>
      <w:r>
        <w:rPr>
          <w:rFonts w:hint="eastAsia"/>
        </w:rPr>
        <w:t>六、实验总结</w:t>
      </w:r>
      <w:bookmarkEnd w:id="8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（实验结果分析、归纳、体会）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2"/>
        <w:jc w:val="left"/>
      </w:pPr>
      <w:bookmarkStart w:id="9" w:name="_Toc509412103"/>
      <w:r>
        <w:rPr>
          <w:rFonts w:hint="eastAsia"/>
        </w:rPr>
        <w:t>参考文献</w:t>
      </w:r>
      <w:bookmarkEnd w:id="9"/>
    </w:p>
    <w:p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hint="eastAsia" w:ascii="宋体" w:hAnsi="宋体" w:cs="宋体"/>
          <w:kern w:val="0"/>
          <w:sz w:val="24"/>
          <w:lang w:val="en-US" w:eastAsia="zh-CN"/>
        </w:rPr>
        <w:t>1</w:t>
      </w:r>
      <w:r>
        <w:rPr>
          <w:rFonts w:ascii="宋体" w:hAnsi="宋体" w:cs="宋体"/>
          <w:kern w:val="0"/>
          <w:sz w:val="24"/>
        </w:rPr>
        <w:t>] ZHENG Q, CHEN H, WANG Y等. COSBench: A Benchmark Tool for Cloud Object Storage Services[C]//2012 IEEE Fifth International Conference on Cloud Computing. 2012: 998–999.</w:t>
      </w:r>
    </w:p>
    <w:p>
      <w:pPr>
        <w:widowControl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hint="eastAsia" w:ascii="宋体" w:hAnsi="宋体" w:cs="宋体"/>
          <w:kern w:val="0"/>
          <w:sz w:val="24"/>
          <w:lang w:val="en-US" w:eastAsia="zh-CN"/>
        </w:rPr>
        <w:t>2</w:t>
      </w:r>
      <w:r>
        <w:rPr>
          <w:rFonts w:ascii="宋体" w:hAnsi="宋体" w:cs="宋体"/>
          <w:kern w:val="0"/>
          <w:sz w:val="24"/>
        </w:rPr>
        <w:t>] ARNOLD J. OpenStack Swift[M]. O’Reilly Media, 2014.</w:t>
      </w:r>
    </w:p>
    <w:p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</w:t>
      </w:r>
      <w:r>
        <w:rPr>
          <w:rFonts w:hint="eastAsia" w:ascii="宋体" w:hAnsi="宋体" w:cs="宋体"/>
          <w:kern w:val="0"/>
          <w:sz w:val="24"/>
          <w:lang w:val="en-US" w:eastAsia="zh-CN"/>
        </w:rPr>
        <w:t>3</w:t>
      </w:r>
      <w:r>
        <w:rPr>
          <w:rFonts w:ascii="宋体" w:hAnsi="宋体" w:cs="宋体"/>
          <w:kern w:val="0"/>
          <w:sz w:val="24"/>
        </w:rPr>
        <w:t>] WEIL S A, BRANDT S A, MILLER E L等. Ceph: A Scalable, High-performance Distributed File System[C]//Proceedings of the 7th Symposium on Operating Systems Design and Implementation. Berkeley, CA, USA: USENIX Association, 2006: 307–320.</w:t>
      </w:r>
    </w:p>
    <w:p>
      <w:pPr>
        <w:widowControl/>
        <w:wordWrap w:val="0"/>
        <w:ind w:right="480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[4] Dean J, Barroso L A. Association for Computing Machinery, 2013. The Tail at Scale[J]. Commun. ACM, 2013, 56(2): 74–80.</w:t>
      </w:r>
    </w:p>
    <w:p>
      <w:pPr>
        <w:widowControl/>
        <w:wordWrap w:val="0"/>
        <w:ind w:right="480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[5] Delimitrou C, Kozyrakis C. Association for Computing Machinery, 2018. Amdahl’s Law for Tail Latency[J]. Commun. ACM, 2018, 61(8): 65–72.</w:t>
      </w:r>
    </w:p>
    <w:p>
      <w:pPr>
        <w:rPr>
          <w:sz w:val="24"/>
        </w:rPr>
      </w:pPr>
      <w:r>
        <w:rPr>
          <w:rFonts w:hint="eastAsia"/>
          <w:sz w:val="24"/>
        </w:rPr>
        <w:t>（可以根据实际需要更新调整）</w:t>
      </w:r>
    </w:p>
    <w:p>
      <w:pPr>
        <w:rPr>
          <w:rFonts w:hint="eastAsia"/>
          <w:sz w:val="24"/>
        </w:rPr>
      </w:pPr>
    </w:p>
    <w:sectPr>
      <w:pgSz w:w="11907" w:h="16840"/>
      <w:pgMar w:top="1440" w:right="1435" w:bottom="1440" w:left="1985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186CC"/>
    <w:multiLevelType w:val="singleLevel"/>
    <w:tmpl w:val="F4B186C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81"/>
  <w:drawingGridVerticalSpacing w:val="31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92"/>
    <w:rsid w:val="0004215E"/>
    <w:rsid w:val="000619DB"/>
    <w:rsid w:val="00062E6D"/>
    <w:rsid w:val="00097440"/>
    <w:rsid w:val="000A798B"/>
    <w:rsid w:val="000B1F3A"/>
    <w:rsid w:val="001247FA"/>
    <w:rsid w:val="00187ABA"/>
    <w:rsid w:val="001A0E3C"/>
    <w:rsid w:val="001E3453"/>
    <w:rsid w:val="001F4492"/>
    <w:rsid w:val="00202805"/>
    <w:rsid w:val="0020448A"/>
    <w:rsid w:val="002B64DE"/>
    <w:rsid w:val="002D412C"/>
    <w:rsid w:val="002F0279"/>
    <w:rsid w:val="0030709D"/>
    <w:rsid w:val="0036091C"/>
    <w:rsid w:val="00366335"/>
    <w:rsid w:val="003665F7"/>
    <w:rsid w:val="00372FCD"/>
    <w:rsid w:val="003734B2"/>
    <w:rsid w:val="00384DF7"/>
    <w:rsid w:val="00396DE5"/>
    <w:rsid w:val="003A0AEC"/>
    <w:rsid w:val="003A5CFB"/>
    <w:rsid w:val="003D12F1"/>
    <w:rsid w:val="0043680C"/>
    <w:rsid w:val="004451B2"/>
    <w:rsid w:val="0044620A"/>
    <w:rsid w:val="00447111"/>
    <w:rsid w:val="00495646"/>
    <w:rsid w:val="004D07FD"/>
    <w:rsid w:val="004F43B7"/>
    <w:rsid w:val="00512C6F"/>
    <w:rsid w:val="005444A2"/>
    <w:rsid w:val="0059005E"/>
    <w:rsid w:val="005B28B1"/>
    <w:rsid w:val="005D0D15"/>
    <w:rsid w:val="005E2157"/>
    <w:rsid w:val="005E51A2"/>
    <w:rsid w:val="00663262"/>
    <w:rsid w:val="00664326"/>
    <w:rsid w:val="00746272"/>
    <w:rsid w:val="00754EF1"/>
    <w:rsid w:val="007C0234"/>
    <w:rsid w:val="007C320B"/>
    <w:rsid w:val="007F6A21"/>
    <w:rsid w:val="0083615F"/>
    <w:rsid w:val="00852DD8"/>
    <w:rsid w:val="00860A2E"/>
    <w:rsid w:val="00861996"/>
    <w:rsid w:val="008A2988"/>
    <w:rsid w:val="008E6927"/>
    <w:rsid w:val="00910FF3"/>
    <w:rsid w:val="009467CE"/>
    <w:rsid w:val="009648C8"/>
    <w:rsid w:val="00983760"/>
    <w:rsid w:val="00996852"/>
    <w:rsid w:val="009A02AD"/>
    <w:rsid w:val="00A026E6"/>
    <w:rsid w:val="00A4341B"/>
    <w:rsid w:val="00A51CE3"/>
    <w:rsid w:val="00AF744F"/>
    <w:rsid w:val="00B118D0"/>
    <w:rsid w:val="00B520AF"/>
    <w:rsid w:val="00B841CC"/>
    <w:rsid w:val="00B90C56"/>
    <w:rsid w:val="00C153DB"/>
    <w:rsid w:val="00C4281D"/>
    <w:rsid w:val="00C42BCF"/>
    <w:rsid w:val="00C64D2D"/>
    <w:rsid w:val="00D36AD6"/>
    <w:rsid w:val="00D422E6"/>
    <w:rsid w:val="00D45728"/>
    <w:rsid w:val="00D772F1"/>
    <w:rsid w:val="00DB1C38"/>
    <w:rsid w:val="00DD48C8"/>
    <w:rsid w:val="00DF4470"/>
    <w:rsid w:val="00DF58B1"/>
    <w:rsid w:val="00E13180"/>
    <w:rsid w:val="00E37FCE"/>
    <w:rsid w:val="00E430E6"/>
    <w:rsid w:val="00EC4E78"/>
    <w:rsid w:val="00EC5124"/>
    <w:rsid w:val="00ED2077"/>
    <w:rsid w:val="00F706D1"/>
    <w:rsid w:val="00F710CC"/>
    <w:rsid w:val="00FD2FC7"/>
    <w:rsid w:val="00FD6D36"/>
    <w:rsid w:val="00FF5B0F"/>
    <w:rsid w:val="00FF7227"/>
    <w:rsid w:val="146E4F51"/>
    <w:rsid w:val="3E901D08"/>
    <w:rsid w:val="4D884110"/>
    <w:rsid w:val="5B596CF8"/>
    <w:rsid w:val="5C3B106A"/>
    <w:rsid w:val="5CB106FD"/>
    <w:rsid w:val="5D0C34C3"/>
    <w:rsid w:val="63C2235B"/>
    <w:rsid w:val="775574B1"/>
    <w:rsid w:val="7C1E12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hAnsi="宋体" w:eastAsia="黑体"/>
      <w:b/>
      <w:bCs/>
      <w:color w:val="000000"/>
      <w:kern w:val="2"/>
      <w:sz w:val="28"/>
      <w:szCs w:val="28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spacing w:line="415" w:lineRule="auto"/>
      <w:jc w:val="center"/>
      <w:outlineLvl w:val="1"/>
    </w:pPr>
    <w:rPr>
      <w:rFonts w:ascii="Cambria" w:hAnsi="Cambria" w:eastAsia="黑体" w:cs="Times New Roman"/>
      <w:bCs/>
      <w:kern w:val="2"/>
      <w:sz w:val="28"/>
      <w:szCs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spacing w:line="415" w:lineRule="auto"/>
      <w:jc w:val="left"/>
      <w:outlineLvl w:val="2"/>
    </w:pPr>
    <w:rPr>
      <w:b/>
      <w:bCs/>
      <w:kern w:val="2"/>
      <w:sz w:val="24"/>
      <w:szCs w:val="32"/>
    </w:rPr>
  </w:style>
  <w:style w:type="character" w:default="1" w:styleId="12">
    <w:name w:val="Default Paragraph Font"/>
    <w:uiPriority w:val="0"/>
  </w:style>
  <w:style w:type="table" w:default="1" w:styleId="10">
    <w:name w:val="Normal Table"/>
    <w:unhideWhenUsed/>
    <w:uiPriority w:val="99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footer"/>
    <w:basedOn w:val="1"/>
    <w:link w:val="1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8">
    <w:name w:val="toc 1"/>
    <w:basedOn w:val="1"/>
    <w:next w:val="1"/>
    <w:uiPriority w:val="39"/>
    <w:pPr>
      <w:tabs>
        <w:tab w:val="right" w:leader="dot" w:pos="8477"/>
      </w:tabs>
      <w:spacing w:line="360" w:lineRule="auto"/>
    </w:pPr>
    <w:rPr>
      <w:b/>
      <w:lang/>
    </w:rPr>
  </w:style>
  <w:style w:type="paragraph" w:styleId="9">
    <w:name w:val="toc 2"/>
    <w:basedOn w:val="1"/>
    <w:next w:val="1"/>
    <w:uiPriority w:val="39"/>
    <w:pPr>
      <w:tabs>
        <w:tab w:val="right" w:leader="dot" w:pos="8477"/>
      </w:tabs>
      <w:spacing w:line="360" w:lineRule="auto"/>
      <w:ind w:left="420" w:leftChars="200"/>
    </w:pPr>
    <w:rPr>
      <w:b/>
      <w:lang/>
    </w:rPr>
  </w:style>
  <w:style w:type="table" w:styleId="11">
    <w:name w:val="Table Grid"/>
    <w:basedOn w:val="10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uiPriority w:val="0"/>
  </w:style>
  <w:style w:type="character" w:styleId="14">
    <w:name w:val="Hyperlink"/>
    <w:uiPriority w:val="99"/>
    <w:rPr>
      <w:color w:val="0000FF"/>
      <w:u w:val="single"/>
    </w:rPr>
  </w:style>
  <w:style w:type="character" w:customStyle="1" w:styleId="15">
    <w:name w:val="标题 3 Char"/>
    <w:link w:val="4"/>
    <w:uiPriority w:val="0"/>
    <w:rPr>
      <w:b/>
      <w:bCs/>
      <w:kern w:val="2"/>
      <w:sz w:val="24"/>
      <w:szCs w:val="32"/>
    </w:rPr>
  </w:style>
  <w:style w:type="character" w:customStyle="1" w:styleId="16">
    <w:name w:val="页脚 Char"/>
    <w:link w:val="6"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0"/>
    <w:rPr>
      <w:rFonts w:ascii="黑体" w:hAnsi="宋体" w:eastAsia="黑体"/>
      <w:b/>
      <w:bCs/>
      <w:color w:val="000000"/>
      <w:kern w:val="2"/>
      <w:sz w:val="28"/>
      <w:szCs w:val="28"/>
    </w:rPr>
  </w:style>
  <w:style w:type="character" w:customStyle="1" w:styleId="18">
    <w:name w:val="标题 2 Char"/>
    <w:link w:val="3"/>
    <w:uiPriority w:val="0"/>
    <w:rPr>
      <w:rFonts w:ascii="Cambria" w:hAnsi="Cambria" w:eastAsia="黑体" w:cs="Times New Roman"/>
      <w:bCs/>
      <w:kern w:val="2"/>
      <w:sz w:val="28"/>
      <w:szCs w:val="32"/>
    </w:rPr>
  </w:style>
  <w:style w:type="character" w:customStyle="1" w:styleId="19">
    <w:name w:val="页眉 Char"/>
    <w:link w:val="7"/>
    <w:uiPriority w:val="99"/>
    <w:rPr>
      <w:kern w:val="2"/>
      <w:sz w:val="18"/>
      <w:szCs w:val="18"/>
    </w:rPr>
  </w:style>
  <w:style w:type="paragraph" w:styleId="20">
    <w:name w:val="No Spacing"/>
    <w:qFormat/>
    <w:uiPriority w:val="1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  <w:lang w:val="en-US" w:eastAsia="zh-CN" w:bidi="ar-SA"/>
    </w:rPr>
  </w:style>
  <w:style w:type="paragraph" w:customStyle="1" w:styleId="22">
    <w:name w:val="样式 标题 2 + 黑色"/>
    <w:basedOn w:val="3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D:\daily-study\img\image-20220331102351387.png?lastModify=1648726989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file://D:\daily-study\img\image-20220331102557864.png?lastModify=1648727208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5</Pages>
  <Words>842</Words>
  <Characters>2014</Characters>
  <Lines>11</Lines>
  <Paragraphs>3</Paragraphs>
  <TotalTime>3</TotalTime>
  <ScaleCrop>false</ScaleCrop>
  <LinksUpToDate>false</LinksUpToDate>
  <CharactersWithSpaces>2498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2017-03-16T02:00:00Z</dcterms:created>
  <dc:creator>xr</dc:creator>
  <cp:lastModifiedBy>StarFish</cp:lastModifiedBy>
  <cp:lastPrinted>2017-03-23T01:22:00Z</cp:lastPrinted>
  <dcterms:modified xsi:type="dcterms:W3CDTF">2022-03-31T12:20:38Z</dcterms:modified>
  <dc:title>2007-2008学年度上学期课程设计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D06196926687485BAD685DDBB9FD6CE3</vt:lpwstr>
  </property>
</Properties>
</file>