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4DC8" w:rsidRPr="00564DC8" w:rsidRDefault="00564DC8" w:rsidP="00564DC8">
      <w:pPr>
        <w:pStyle w:val="aa"/>
        <w:rPr>
          <w:rFonts w:ascii="Times New Roman" w:eastAsiaTheme="minorEastAsia" w:hAnsi="Times New Roman" w:cs="Times New Roman"/>
          <w:sz w:val="40"/>
        </w:rPr>
      </w:pPr>
      <w:r w:rsidRPr="00564DC8">
        <w:rPr>
          <w:rFonts w:ascii="Times New Roman" w:eastAsiaTheme="minorEastAsia" w:hAnsi="Times New Roman" w:cs="Times New Roman"/>
          <w:sz w:val="40"/>
        </w:rPr>
        <w:t>文献综述</w:t>
      </w:r>
    </w:p>
    <w:p w:rsidR="00564DC8" w:rsidRPr="00564DC8" w:rsidRDefault="00564DC8" w:rsidP="00564DC8">
      <w:pPr>
        <w:jc w:val="right"/>
        <w:rPr>
          <w:rFonts w:ascii="Times New Roman" w:hAnsi="Times New Roman" w:cs="Times New Roman"/>
        </w:rPr>
      </w:pPr>
    </w:p>
    <w:p w:rsidR="00564DC8" w:rsidRPr="00564DC8" w:rsidRDefault="00564DC8" w:rsidP="002939FA">
      <w:pPr>
        <w:wordWrap w:val="0"/>
        <w:jc w:val="right"/>
        <w:rPr>
          <w:rFonts w:ascii="Times New Roman" w:hAnsi="Times New Roman" w:cs="Times New Roman"/>
        </w:rPr>
      </w:pPr>
      <w:r w:rsidRPr="00564DC8">
        <w:rPr>
          <w:rFonts w:ascii="Times New Roman" w:hAnsi="Times New Roman" w:cs="Times New Roman"/>
        </w:rPr>
        <w:t>——M</w:t>
      </w:r>
      <w:r w:rsidR="002939FA">
        <w:rPr>
          <w:rFonts w:ascii="Times New Roman" w:hAnsi="Times New Roman" w:cs="Times New Roman" w:hint="eastAsia"/>
        </w:rPr>
        <w:t>201873274</w:t>
      </w:r>
      <w:r w:rsidR="002939FA">
        <w:rPr>
          <w:rFonts w:ascii="Times New Roman" w:hAnsi="Times New Roman" w:cs="Times New Roman"/>
        </w:rPr>
        <w:t xml:space="preserve"> </w:t>
      </w:r>
      <w:r w:rsidR="002939FA">
        <w:rPr>
          <w:rFonts w:ascii="Times New Roman" w:hAnsi="Times New Roman" w:cs="Times New Roman" w:hint="eastAsia"/>
        </w:rPr>
        <w:t>赵振凯</w:t>
      </w:r>
    </w:p>
    <w:p w:rsidR="00DA1B4A" w:rsidRPr="00564DC8" w:rsidRDefault="00DA1B4A" w:rsidP="00427833">
      <w:pPr>
        <w:pStyle w:val="1"/>
      </w:pPr>
      <w:r w:rsidRPr="00564DC8">
        <w:t>前言</w:t>
      </w:r>
    </w:p>
    <w:p w:rsidR="00204594" w:rsidRDefault="00204594" w:rsidP="00DA1B4A">
      <w:pPr>
        <w:spacing w:line="360" w:lineRule="auto"/>
        <w:ind w:firstLineChars="200" w:firstLine="480"/>
        <w:rPr>
          <w:rFonts w:ascii="Times New Roman" w:hAnsi="Times New Roman" w:cs="Times New Roman"/>
          <w:sz w:val="24"/>
        </w:rPr>
      </w:pPr>
      <w:r w:rsidRPr="00204594">
        <w:rPr>
          <w:rFonts w:ascii="Times New Roman" w:hAnsi="Times New Roman" w:cs="Times New Roman" w:hint="eastAsia"/>
          <w:sz w:val="24"/>
        </w:rPr>
        <w:t>由</w:t>
      </w:r>
      <w:r>
        <w:rPr>
          <w:rFonts w:ascii="Times New Roman" w:hAnsi="Times New Roman" w:cs="Times New Roman" w:hint="eastAsia"/>
          <w:sz w:val="24"/>
        </w:rPr>
        <w:t>深度学习框架</w:t>
      </w:r>
      <w:r w:rsidRPr="00204594">
        <w:rPr>
          <w:rFonts w:ascii="Times New Roman" w:hAnsi="Times New Roman" w:cs="Times New Roman" w:hint="eastAsia"/>
          <w:sz w:val="24"/>
        </w:rPr>
        <w:t>(</w:t>
      </w:r>
      <w:r w:rsidRPr="00204594">
        <w:rPr>
          <w:rFonts w:ascii="Times New Roman" w:hAnsi="Times New Roman" w:cs="Times New Roman" w:hint="eastAsia"/>
          <w:sz w:val="24"/>
        </w:rPr>
        <w:t>例如，</w:t>
      </w:r>
      <w:r w:rsidRPr="00204594">
        <w:rPr>
          <w:rFonts w:ascii="Times New Roman" w:hAnsi="Times New Roman" w:cs="Times New Roman" w:hint="eastAsia"/>
          <w:sz w:val="24"/>
        </w:rPr>
        <w:t>Caffe</w:t>
      </w:r>
      <w:r w:rsidRPr="00204594">
        <w:rPr>
          <w:rFonts w:ascii="Times New Roman" w:hAnsi="Times New Roman" w:cs="Times New Roman" w:hint="eastAsia"/>
          <w:sz w:val="24"/>
        </w:rPr>
        <w:t>和</w:t>
      </w:r>
      <w:r w:rsidRPr="00204594">
        <w:rPr>
          <w:rFonts w:ascii="Times New Roman" w:hAnsi="Times New Roman" w:cs="Times New Roman" w:hint="eastAsia"/>
          <w:sz w:val="24"/>
        </w:rPr>
        <w:t>TensorFlow)</w:t>
      </w:r>
      <w:r w:rsidRPr="00204594">
        <w:rPr>
          <w:rFonts w:ascii="Times New Roman" w:hAnsi="Times New Roman" w:cs="Times New Roman" w:hint="eastAsia"/>
          <w:sz w:val="24"/>
        </w:rPr>
        <w:t>采用的一个主要编程</w:t>
      </w:r>
      <w:r>
        <w:rPr>
          <w:rFonts w:ascii="Times New Roman" w:hAnsi="Times New Roman" w:cs="Times New Roman" w:hint="eastAsia"/>
          <w:sz w:val="24"/>
        </w:rPr>
        <w:t>范例是将神经网络表示为静态数据流图，其中，神经网络</w:t>
      </w:r>
      <w:r w:rsidRPr="00204594">
        <w:rPr>
          <w:rFonts w:ascii="Times New Roman" w:hAnsi="Times New Roman" w:cs="Times New Roman" w:hint="eastAsia"/>
          <w:sz w:val="24"/>
        </w:rPr>
        <w:t>中的计算函数与图中的节点相关联，并且将计算图的输入和输出与边缘相关联。对于给定的图形和数据样本，软件工具包可以根据反向传播和自区分规则，自动推导出正确的训练或推理算法。通过适当的优化</w:t>
      </w:r>
      <w:r w:rsidRPr="00204594">
        <w:rPr>
          <w:rFonts w:ascii="Times New Roman" w:hAnsi="Times New Roman" w:cs="Times New Roman" w:hint="eastAsia"/>
          <w:sz w:val="24"/>
        </w:rPr>
        <w:t>,</w:t>
      </w:r>
      <w:r w:rsidRPr="00204594">
        <w:rPr>
          <w:rFonts w:ascii="Times New Roman" w:hAnsi="Times New Roman" w:cs="Times New Roman" w:hint="eastAsia"/>
          <w:sz w:val="24"/>
        </w:rPr>
        <w:t>执行这些静态数据流图可以高效</w:t>
      </w:r>
      <w:r w:rsidR="00FF799E">
        <w:rPr>
          <w:rFonts w:ascii="Times New Roman" w:hAnsi="Times New Roman" w:cs="Times New Roman" w:hint="eastAsia"/>
          <w:sz w:val="24"/>
        </w:rPr>
        <w:t>；</w:t>
      </w:r>
      <w:r w:rsidRPr="00204594">
        <w:rPr>
          <w:rFonts w:ascii="Times New Roman" w:hAnsi="Times New Roman" w:cs="Times New Roman" w:hint="eastAsia"/>
          <w:sz w:val="24"/>
        </w:rPr>
        <w:t>所有数据的数据流图是固定的</w:t>
      </w:r>
      <w:r w:rsidR="00FF799E">
        <w:rPr>
          <w:rFonts w:ascii="Times New Roman" w:hAnsi="Times New Roman" w:cs="Times New Roman" w:hint="eastAsia"/>
          <w:sz w:val="24"/>
        </w:rPr>
        <w:t>，</w:t>
      </w:r>
      <w:r w:rsidRPr="00204594">
        <w:rPr>
          <w:rFonts w:ascii="Times New Roman" w:hAnsi="Times New Roman" w:cs="Times New Roman" w:hint="eastAsia"/>
          <w:sz w:val="24"/>
        </w:rPr>
        <w:t>多个样本的评估通过一个图形可以自然地分批处理</w:t>
      </w:r>
      <w:r w:rsidRPr="00204594">
        <w:rPr>
          <w:rFonts w:ascii="Times New Roman" w:hAnsi="Times New Roman" w:cs="Times New Roman" w:hint="eastAsia"/>
          <w:sz w:val="24"/>
        </w:rPr>
        <w:t>,</w:t>
      </w:r>
      <w:r w:rsidRPr="00204594">
        <w:rPr>
          <w:rFonts w:ascii="Times New Roman" w:hAnsi="Times New Roman" w:cs="Times New Roman" w:hint="eastAsia"/>
          <w:sz w:val="24"/>
        </w:rPr>
        <w:t>利用改进的并行处理能力的现代硬件</w:t>
      </w:r>
      <w:r w:rsidRPr="00204594">
        <w:rPr>
          <w:rFonts w:ascii="Times New Roman" w:hAnsi="Times New Roman" w:cs="Times New Roman" w:hint="eastAsia"/>
          <w:sz w:val="24"/>
        </w:rPr>
        <w:t>(</w:t>
      </w:r>
      <w:r w:rsidRPr="00204594">
        <w:rPr>
          <w:rFonts w:ascii="Times New Roman" w:hAnsi="Times New Roman" w:cs="Times New Roman" w:hint="eastAsia"/>
          <w:sz w:val="24"/>
        </w:rPr>
        <w:t>例如</w:t>
      </w:r>
      <w:r w:rsidRPr="00204594">
        <w:rPr>
          <w:rFonts w:ascii="Times New Roman" w:hAnsi="Times New Roman" w:cs="Times New Roman" w:hint="eastAsia"/>
          <w:sz w:val="24"/>
        </w:rPr>
        <w:t>gpu)</w:t>
      </w:r>
      <w:r w:rsidR="00FF799E">
        <w:rPr>
          <w:rFonts w:ascii="Times New Roman" w:hAnsi="Times New Roman" w:cs="Times New Roman" w:hint="eastAsia"/>
          <w:sz w:val="24"/>
        </w:rPr>
        <w:t>。</w:t>
      </w:r>
      <w:r w:rsidRPr="00204594">
        <w:rPr>
          <w:rFonts w:ascii="Times New Roman" w:hAnsi="Times New Roman" w:cs="Times New Roman" w:hint="eastAsia"/>
          <w:sz w:val="24"/>
        </w:rPr>
        <w:t>此外，通过分离模型的声明和执行，它可以使图表在声明时被优化一次，在执行时，这些优化可以提高处理任意输入数据的效率。</w:t>
      </w:r>
    </w:p>
    <w:p w:rsidR="00204594" w:rsidRDefault="00204594" w:rsidP="00DA1B4A">
      <w:pPr>
        <w:spacing w:line="360" w:lineRule="auto"/>
        <w:ind w:firstLineChars="200" w:firstLine="480"/>
        <w:rPr>
          <w:rFonts w:ascii="Times New Roman" w:hAnsi="Times New Roman" w:cs="Times New Roman"/>
          <w:sz w:val="24"/>
        </w:rPr>
      </w:pPr>
      <w:r w:rsidRPr="00204594">
        <w:rPr>
          <w:rFonts w:ascii="Times New Roman" w:hAnsi="Times New Roman" w:cs="Times New Roman" w:hint="eastAsia"/>
          <w:sz w:val="24"/>
        </w:rPr>
        <w:t>虽然数据流图具有主要的效率优点，但其适用性高度依赖于</w:t>
      </w:r>
      <w:r>
        <w:rPr>
          <w:rFonts w:ascii="Times New Roman" w:hAnsi="Times New Roman" w:cs="Times New Roman" w:hint="eastAsia"/>
          <w:sz w:val="24"/>
        </w:rPr>
        <w:t>固定数据流图</w:t>
      </w:r>
      <w:r w:rsidRPr="00204594">
        <w:rPr>
          <w:rFonts w:ascii="Times New Roman" w:hAnsi="Times New Roman" w:cs="Times New Roman" w:hint="eastAsia"/>
          <w:sz w:val="24"/>
        </w:rPr>
        <w:t>(</w:t>
      </w:r>
      <w:r w:rsidRPr="00204594">
        <w:rPr>
          <w:rFonts w:ascii="Times New Roman" w:hAnsi="Times New Roman" w:cs="Times New Roman" w:hint="eastAsia"/>
          <w:sz w:val="24"/>
        </w:rPr>
        <w:t>即</w:t>
      </w:r>
      <w:r>
        <w:rPr>
          <w:rFonts w:ascii="Times New Roman" w:hAnsi="Times New Roman" w:cs="Times New Roman" w:hint="eastAsia"/>
          <w:sz w:val="24"/>
        </w:rPr>
        <w:t>神经网络</w:t>
      </w:r>
      <w:r w:rsidRPr="00204594">
        <w:rPr>
          <w:rFonts w:ascii="Times New Roman" w:hAnsi="Times New Roman" w:cs="Times New Roman" w:hint="eastAsia"/>
          <w:sz w:val="24"/>
        </w:rPr>
        <w:t>体系结构</w:t>
      </w:r>
      <w:r w:rsidRPr="00204594">
        <w:rPr>
          <w:rFonts w:ascii="Times New Roman" w:hAnsi="Times New Roman" w:cs="Times New Roman" w:hint="eastAsia"/>
          <w:sz w:val="24"/>
        </w:rPr>
        <w:t>)</w:t>
      </w:r>
      <w:r w:rsidRPr="00204594">
        <w:rPr>
          <w:rFonts w:ascii="Times New Roman" w:hAnsi="Times New Roman" w:cs="Times New Roman" w:hint="eastAsia"/>
          <w:sz w:val="24"/>
        </w:rPr>
        <w:t>。然而在动态神经网络中，网络架构随着每个输入样本有条件地发生变化，例如计算可变长度、树和图形序列的神经网络。</w:t>
      </w:r>
    </w:p>
    <w:p w:rsidR="00204594" w:rsidRDefault="00204594" w:rsidP="00DA1B4A">
      <w:pPr>
        <w:spacing w:line="360" w:lineRule="auto"/>
        <w:ind w:firstLineChars="200" w:firstLine="480"/>
        <w:rPr>
          <w:rFonts w:ascii="Times New Roman" w:hAnsi="Times New Roman" w:cs="Times New Roman"/>
          <w:sz w:val="24"/>
        </w:rPr>
      </w:pPr>
      <w:r w:rsidRPr="00204594">
        <w:rPr>
          <w:rFonts w:ascii="Times New Roman" w:hAnsi="Times New Roman" w:cs="Times New Roman" w:hint="eastAsia"/>
          <w:sz w:val="24"/>
        </w:rPr>
        <w:t>由于人们对这类动态模型越来越感兴趣，近年来基于动态声明的框架越来越流行，每个示例声明不同的数据流图。尽管动态声明对于开发者来说是方便的，因为它消除了在训练开始之前计算被完全指定的限制，但是它显示了一些限制。首先，为每个示</w:t>
      </w:r>
      <w:r w:rsidRPr="00204594">
        <w:rPr>
          <w:rFonts w:ascii="Times New Roman" w:hAnsi="Times New Roman" w:cs="Times New Roman" w:hint="eastAsia"/>
          <w:sz w:val="24"/>
        </w:rPr>
        <w:lastRenderedPageBreak/>
        <w:t>例构造一个图会导致大量开销，开销随输入实例的数量线性增长。事实上，我们发现在某些框架中，图形构造所花费的时间要比计算时间长。这也阻碍了复杂静态图优化技术的应用。此外，由于每个示例都拥有一个指定其独特计算模</w:t>
      </w:r>
      <w:r w:rsidR="00FF799E">
        <w:rPr>
          <w:rFonts w:ascii="Times New Roman" w:hAnsi="Times New Roman" w:cs="Times New Roman" w:hint="eastAsia"/>
          <w:sz w:val="24"/>
        </w:rPr>
        <w:t>式的数据流图，因此跨实例将类似形状的计算批处理在一起是很困难</w:t>
      </w:r>
      <w:r w:rsidRPr="00204594">
        <w:rPr>
          <w:rFonts w:ascii="Times New Roman" w:hAnsi="Times New Roman" w:cs="Times New Roman" w:hint="eastAsia"/>
          <w:sz w:val="24"/>
        </w:rPr>
        <w:t>，因此计算效率较低。尽管最近的研究方面已经取得了一些进展</w:t>
      </w:r>
      <w:r w:rsidRPr="00204594">
        <w:rPr>
          <w:rFonts w:ascii="Times New Roman" w:hAnsi="Times New Roman" w:cs="Times New Roman" w:hint="eastAsia"/>
          <w:sz w:val="24"/>
        </w:rPr>
        <w:t>,</w:t>
      </w:r>
      <w:r w:rsidRPr="00204594">
        <w:rPr>
          <w:rFonts w:ascii="Times New Roman" w:hAnsi="Times New Roman" w:cs="Times New Roman" w:hint="eastAsia"/>
          <w:sz w:val="24"/>
        </w:rPr>
        <w:t>如何从不同的图形自动批处理计算操作仍然是一个困难的问题。</w:t>
      </w:r>
    </w:p>
    <w:p w:rsidR="00FF799E" w:rsidRDefault="00FF799E" w:rsidP="00FF799E">
      <w:pPr>
        <w:spacing w:line="360" w:lineRule="auto"/>
        <w:ind w:firstLineChars="200" w:firstLine="480"/>
        <w:rPr>
          <w:rFonts w:ascii="Times New Roman" w:hAnsi="Times New Roman" w:cs="Times New Roman"/>
          <w:sz w:val="24"/>
        </w:rPr>
      </w:pPr>
      <w:r w:rsidRPr="002939FA">
        <w:rPr>
          <w:rFonts w:ascii="Times New Roman" w:hAnsi="Times New Roman" w:cs="Times New Roman" w:hint="eastAsia"/>
          <w:sz w:val="24"/>
        </w:rPr>
        <w:t>然而，现有的</w:t>
      </w:r>
      <w:r w:rsidRPr="002939FA">
        <w:rPr>
          <w:rFonts w:ascii="Times New Roman" w:hAnsi="Times New Roman" w:cs="Times New Roman" w:hint="eastAsia"/>
          <w:sz w:val="24"/>
        </w:rPr>
        <w:t>DL</w:t>
      </w:r>
      <w:r w:rsidRPr="002939FA">
        <w:rPr>
          <w:rFonts w:ascii="Times New Roman" w:hAnsi="Times New Roman" w:cs="Times New Roman" w:hint="eastAsia"/>
          <w:sz w:val="24"/>
        </w:rPr>
        <w:t>编程模型在处理动态网络体系结构方面效率低下，原因是</w:t>
      </w:r>
      <w:r>
        <w:rPr>
          <w:rFonts w:ascii="Times New Roman" w:hAnsi="Times New Roman" w:cs="Times New Roman" w:hint="eastAsia"/>
          <w:sz w:val="24"/>
        </w:rPr>
        <w:t>：</w:t>
      </w:r>
      <w:r w:rsidRPr="002939FA">
        <w:rPr>
          <w:rFonts w:ascii="Times New Roman" w:hAnsi="Times New Roman" w:cs="Times New Roman" w:hint="eastAsia"/>
          <w:sz w:val="24"/>
        </w:rPr>
        <w:t>(1)</w:t>
      </w:r>
      <w:r w:rsidRPr="002939FA">
        <w:rPr>
          <w:rFonts w:ascii="Times New Roman" w:hAnsi="Times New Roman" w:cs="Times New Roman" w:hint="eastAsia"/>
          <w:sz w:val="24"/>
        </w:rPr>
        <w:t>由于每个实例的数据流图构造和处理的重复造成了大量的开销</w:t>
      </w:r>
      <w:r>
        <w:rPr>
          <w:rFonts w:ascii="Times New Roman" w:hAnsi="Times New Roman" w:cs="Times New Roman" w:hint="eastAsia"/>
          <w:sz w:val="24"/>
        </w:rPr>
        <w:t>；</w:t>
      </w:r>
      <w:r w:rsidRPr="002939FA">
        <w:rPr>
          <w:rFonts w:ascii="Times New Roman" w:hAnsi="Times New Roman" w:cs="Times New Roman" w:hint="eastAsia"/>
          <w:sz w:val="24"/>
        </w:rPr>
        <w:t>(2)</w:t>
      </w:r>
      <w:r w:rsidRPr="002939FA">
        <w:rPr>
          <w:rFonts w:ascii="Times New Roman" w:hAnsi="Times New Roman" w:cs="Times New Roman" w:hint="eastAsia"/>
          <w:sz w:val="24"/>
        </w:rPr>
        <w:t>多样本批量执行困难</w:t>
      </w:r>
      <w:r>
        <w:rPr>
          <w:rFonts w:ascii="Times New Roman" w:hAnsi="Times New Roman" w:cs="Times New Roman" w:hint="eastAsia"/>
          <w:sz w:val="24"/>
        </w:rPr>
        <w:t>；</w:t>
      </w:r>
      <w:r w:rsidRPr="002939FA">
        <w:rPr>
          <w:rFonts w:ascii="Times New Roman" w:hAnsi="Times New Roman" w:cs="Times New Roman" w:hint="eastAsia"/>
          <w:sz w:val="24"/>
        </w:rPr>
        <w:t>(3)</w:t>
      </w:r>
      <w:r>
        <w:rPr>
          <w:rFonts w:ascii="Times New Roman" w:hAnsi="Times New Roman" w:cs="Times New Roman" w:hint="eastAsia"/>
          <w:sz w:val="24"/>
        </w:rPr>
        <w:t>无法将静态图形中使用的图形优化技术结合起来。</w:t>
      </w:r>
    </w:p>
    <w:p w:rsidR="00FF799E" w:rsidRDefault="00FF799E" w:rsidP="00DA1B4A">
      <w:pPr>
        <w:spacing w:line="360" w:lineRule="auto"/>
        <w:ind w:firstLineChars="200" w:firstLine="480"/>
        <w:rPr>
          <w:rFonts w:ascii="Times New Roman" w:hAnsi="Times New Roman" w:cs="Times New Roman"/>
          <w:sz w:val="24"/>
        </w:rPr>
      </w:pPr>
      <w:r w:rsidRPr="00FF799E">
        <w:rPr>
          <w:rFonts w:ascii="Times New Roman" w:hAnsi="Times New Roman" w:cs="Times New Roman" w:hint="eastAsia"/>
          <w:sz w:val="24"/>
        </w:rPr>
        <w:t>在本文中</w:t>
      </w:r>
      <w:r w:rsidRPr="00FF799E">
        <w:rPr>
          <w:rFonts w:ascii="Times New Roman" w:hAnsi="Times New Roman" w:cs="Times New Roman" w:hint="eastAsia"/>
          <w:sz w:val="24"/>
        </w:rPr>
        <w:t>,</w:t>
      </w:r>
      <w:r w:rsidRPr="00FF799E">
        <w:rPr>
          <w:rFonts w:ascii="Times New Roman" w:hAnsi="Times New Roman" w:cs="Times New Roman" w:hint="eastAsia"/>
          <w:sz w:val="24"/>
        </w:rPr>
        <w:t>我们目前的</w:t>
      </w:r>
      <w:r>
        <w:rPr>
          <w:rFonts w:ascii="Times New Roman" w:hAnsi="Times New Roman" w:cs="Times New Roman" w:hint="eastAsia"/>
          <w:sz w:val="24"/>
        </w:rPr>
        <w:t>CAVS</w:t>
      </w:r>
      <w:r w:rsidRPr="00FF799E">
        <w:rPr>
          <w:rFonts w:ascii="Times New Roman" w:hAnsi="Times New Roman" w:cs="Times New Roman" w:hint="eastAsia"/>
          <w:sz w:val="24"/>
        </w:rPr>
        <w:t>,</w:t>
      </w:r>
      <w:r w:rsidRPr="00FF799E">
        <w:rPr>
          <w:rFonts w:ascii="Times New Roman" w:hAnsi="Times New Roman" w:cs="Times New Roman" w:hint="eastAsia"/>
          <w:sz w:val="24"/>
        </w:rPr>
        <w:t>一个运行时系统</w:t>
      </w:r>
      <w:r w:rsidRPr="00FF799E">
        <w:rPr>
          <w:rFonts w:ascii="Times New Roman" w:hAnsi="Times New Roman" w:cs="Times New Roman" w:hint="eastAsia"/>
          <w:sz w:val="24"/>
        </w:rPr>
        <w:t>,</w:t>
      </w:r>
      <w:r w:rsidRPr="00FF799E">
        <w:rPr>
          <w:rFonts w:ascii="Times New Roman" w:hAnsi="Times New Roman" w:cs="Times New Roman" w:hint="eastAsia"/>
          <w:sz w:val="24"/>
        </w:rPr>
        <w:t>克服这些瓶颈</w:t>
      </w:r>
      <w:r w:rsidRPr="00FF799E">
        <w:rPr>
          <w:rFonts w:ascii="Times New Roman" w:hAnsi="Times New Roman" w:cs="Times New Roman" w:hint="eastAsia"/>
          <w:sz w:val="24"/>
        </w:rPr>
        <w:t>,</w:t>
      </w:r>
      <w:r>
        <w:rPr>
          <w:rFonts w:ascii="Times New Roman" w:hAnsi="Times New Roman" w:cs="Times New Roman" w:hint="eastAsia"/>
          <w:sz w:val="24"/>
        </w:rPr>
        <w:t>实现高效的动态得到培训和推理。</w:t>
      </w:r>
      <w:r>
        <w:rPr>
          <w:rFonts w:ascii="Times New Roman" w:hAnsi="Times New Roman" w:cs="Times New Roman" w:hint="eastAsia"/>
          <w:sz w:val="24"/>
        </w:rPr>
        <w:t>CAVS</w:t>
      </w:r>
      <w:r w:rsidRPr="00FF799E">
        <w:rPr>
          <w:rFonts w:ascii="Times New Roman" w:hAnsi="Times New Roman" w:cs="Times New Roman" w:hint="eastAsia"/>
          <w:sz w:val="24"/>
        </w:rPr>
        <w:t>代表了一种动态神经网络作为静态顶点函数</w:t>
      </w:r>
      <w:r w:rsidRPr="00FF799E">
        <w:rPr>
          <w:rFonts w:ascii="Times New Roman" w:hAnsi="Times New Roman" w:cs="Times New Roman" w:hint="eastAsia"/>
          <w:sz w:val="24"/>
        </w:rPr>
        <w:t>F</w:t>
      </w:r>
      <w:r w:rsidRPr="00FF799E">
        <w:rPr>
          <w:rFonts w:ascii="Times New Roman" w:hAnsi="Times New Roman" w:cs="Times New Roman" w:hint="eastAsia"/>
          <w:sz w:val="24"/>
        </w:rPr>
        <w:t>和特定于一个动态图</w:t>
      </w:r>
      <w:r>
        <w:rPr>
          <w:rFonts w:ascii="Times New Roman" w:hAnsi="Times New Roman" w:cs="Times New Roman" w:hint="eastAsia"/>
          <w:sz w:val="24"/>
        </w:rPr>
        <w:t>G</w:t>
      </w:r>
      <w:r w:rsidRPr="00FF799E">
        <w:rPr>
          <w:rFonts w:ascii="Times New Roman" w:hAnsi="Times New Roman" w:cs="Times New Roman" w:hint="eastAsia"/>
          <w:sz w:val="24"/>
        </w:rPr>
        <w:t xml:space="preserve"> .</w:t>
      </w:r>
      <w:r w:rsidRPr="00FF799E">
        <w:rPr>
          <w:rFonts w:ascii="Times New Roman" w:hAnsi="Times New Roman" w:cs="Times New Roman" w:hint="eastAsia"/>
          <w:sz w:val="24"/>
        </w:rPr>
        <w:t>它避免了重复的开销只声明和构造</w:t>
      </w:r>
      <w:r w:rsidRPr="00FF799E">
        <w:rPr>
          <w:rFonts w:ascii="Times New Roman" w:hAnsi="Times New Roman" w:cs="Times New Roman" w:hint="eastAsia"/>
          <w:sz w:val="24"/>
        </w:rPr>
        <w:t>F</w:t>
      </w:r>
      <w:r w:rsidRPr="00FF799E">
        <w:rPr>
          <w:rFonts w:ascii="Times New Roman" w:hAnsi="Times New Roman" w:cs="Times New Roman" w:hint="eastAsia"/>
          <w:sz w:val="24"/>
        </w:rPr>
        <w:t>一次施工的图表</w:t>
      </w:r>
      <w:r w:rsidRPr="00FF799E">
        <w:rPr>
          <w:rFonts w:ascii="Times New Roman" w:hAnsi="Times New Roman" w:cs="Times New Roman" w:hint="eastAsia"/>
          <w:sz w:val="24"/>
        </w:rPr>
        <w:t>,</w:t>
      </w:r>
      <w:r w:rsidRPr="00FF799E">
        <w:rPr>
          <w:rFonts w:ascii="Times New Roman" w:hAnsi="Times New Roman" w:cs="Times New Roman" w:hint="eastAsia"/>
          <w:sz w:val="24"/>
        </w:rPr>
        <w:t>并允许使用静态图优化技术在</w:t>
      </w:r>
      <w:r w:rsidRPr="00FF799E">
        <w:rPr>
          <w:rFonts w:ascii="Times New Roman" w:hAnsi="Times New Roman" w:cs="Times New Roman" w:hint="eastAsia"/>
          <w:sz w:val="24"/>
        </w:rPr>
        <w:t>F</w:t>
      </w:r>
      <w:r w:rsidRPr="00FF799E">
        <w:rPr>
          <w:rFonts w:ascii="Times New Roman" w:hAnsi="Times New Roman" w:cs="Times New Roman" w:hint="eastAsia"/>
          <w:sz w:val="24"/>
        </w:rPr>
        <w:t>预定义操作。</w:t>
      </w:r>
    </w:p>
    <w:p w:rsidR="009274D6" w:rsidRPr="009274D6" w:rsidRDefault="009274D6" w:rsidP="009274D6">
      <w:pPr>
        <w:pStyle w:val="1"/>
      </w:pPr>
      <w:r>
        <w:t>研究</w:t>
      </w:r>
      <w:r>
        <w:rPr>
          <w:rFonts w:hint="eastAsia"/>
        </w:rPr>
        <w:t>背景</w:t>
      </w:r>
    </w:p>
    <w:p w:rsidR="009274D6" w:rsidRDefault="009274D6" w:rsidP="00DA1B4A">
      <w:pPr>
        <w:spacing w:line="360" w:lineRule="auto"/>
        <w:ind w:firstLineChars="200" w:firstLine="480"/>
        <w:rPr>
          <w:rFonts w:ascii="Times New Roman" w:hAnsi="Times New Roman" w:cs="Times New Roman"/>
          <w:sz w:val="24"/>
        </w:rPr>
      </w:pPr>
      <w:r w:rsidRPr="009274D6">
        <w:rPr>
          <w:rFonts w:ascii="Times New Roman" w:hAnsi="Times New Roman" w:cs="Times New Roman" w:hint="eastAsia"/>
          <w:sz w:val="24"/>
        </w:rPr>
        <w:t>成功的神经网络模型通常表现出合适的架构</w:t>
      </w:r>
      <w:r w:rsidRPr="009274D6">
        <w:rPr>
          <w:rFonts w:ascii="Times New Roman" w:hAnsi="Times New Roman" w:cs="Times New Roman" w:hint="eastAsia"/>
          <w:sz w:val="24"/>
        </w:rPr>
        <w:t>,</w:t>
      </w:r>
      <w:r w:rsidRPr="009274D6">
        <w:rPr>
          <w:rFonts w:ascii="Times New Roman" w:hAnsi="Times New Roman" w:cs="Times New Roman" w:hint="eastAsia"/>
          <w:sz w:val="24"/>
        </w:rPr>
        <w:t>捕获输入数据的结构。例如</w:t>
      </w:r>
      <w:r>
        <w:rPr>
          <w:rFonts w:ascii="Times New Roman" w:hAnsi="Times New Roman" w:cs="Times New Roman" w:hint="eastAsia"/>
          <w:sz w:val="24"/>
        </w:rPr>
        <w:t>，</w:t>
      </w:r>
      <w:r w:rsidRPr="009274D6">
        <w:rPr>
          <w:rFonts w:ascii="Times New Roman" w:hAnsi="Times New Roman" w:cs="Times New Roman" w:hint="eastAsia"/>
          <w:sz w:val="24"/>
        </w:rPr>
        <w:t>卷积神经网络</w:t>
      </w:r>
      <w:r>
        <w:rPr>
          <w:rFonts w:ascii="Times New Roman" w:hAnsi="Times New Roman" w:cs="Times New Roman" w:hint="eastAsia"/>
          <w:sz w:val="24"/>
        </w:rPr>
        <w:t>的</w:t>
      </w:r>
      <w:r w:rsidRPr="009274D6">
        <w:rPr>
          <w:rFonts w:ascii="Times New Roman" w:hAnsi="Times New Roman" w:cs="Times New Roman" w:hint="eastAsia"/>
          <w:sz w:val="24"/>
        </w:rPr>
        <w:t>fixed-structured</w:t>
      </w:r>
      <w:r w:rsidRPr="009274D6">
        <w:rPr>
          <w:rFonts w:ascii="Times New Roman" w:hAnsi="Times New Roman" w:cs="Times New Roman" w:hint="eastAsia"/>
          <w:sz w:val="24"/>
        </w:rPr>
        <w:t>操作适用于固定大小的图像</w:t>
      </w:r>
      <w:r>
        <w:rPr>
          <w:rFonts w:ascii="Times New Roman" w:hAnsi="Times New Roman" w:cs="Times New Roman" w:hint="eastAsia"/>
          <w:sz w:val="24"/>
        </w:rPr>
        <w:t>，</w:t>
      </w:r>
      <w:r w:rsidRPr="009274D6">
        <w:rPr>
          <w:rFonts w:ascii="Times New Roman" w:hAnsi="Times New Roman" w:cs="Times New Roman" w:hint="eastAsia"/>
          <w:sz w:val="24"/>
        </w:rPr>
        <w:t>是非常有效的</w:t>
      </w:r>
      <w:r w:rsidRPr="009274D6">
        <w:rPr>
          <w:rFonts w:ascii="Times New Roman" w:hAnsi="Times New Roman" w:cs="Times New Roman" w:hint="eastAsia"/>
          <w:sz w:val="24"/>
        </w:rPr>
        <w:t>,</w:t>
      </w:r>
      <w:r w:rsidRPr="009274D6">
        <w:rPr>
          <w:rFonts w:ascii="Times New Roman" w:hAnsi="Times New Roman" w:cs="Times New Roman" w:hint="eastAsia"/>
          <w:sz w:val="24"/>
        </w:rPr>
        <w:t>正是因为他们捕捉计算机视觉领域中常见的空间不变性。然而，除了图像，许多数据形式在结构上是复杂的，不容易被固定结构的神经网络捕获。在神经网络设计中</w:t>
      </w:r>
      <w:bookmarkStart w:id="0" w:name="_GoBack"/>
      <w:r w:rsidRPr="009274D6">
        <w:rPr>
          <w:rFonts w:ascii="Times New Roman" w:hAnsi="Times New Roman" w:cs="Times New Roman" w:hint="eastAsia"/>
          <w:sz w:val="24"/>
        </w:rPr>
        <w:lastRenderedPageBreak/>
        <w:t>适当地反映这些结构，在情感分析、句子对之间的语义相似性、</w:t>
      </w:r>
      <w:bookmarkEnd w:id="0"/>
      <w:r w:rsidRPr="009274D6">
        <w:rPr>
          <w:rFonts w:ascii="Times New Roman" w:hAnsi="Times New Roman" w:cs="Times New Roman" w:hint="eastAsia"/>
          <w:sz w:val="24"/>
        </w:rPr>
        <w:t>图像分割等方面表现出了良好的效果。</w:t>
      </w:r>
    </w:p>
    <w:p w:rsidR="009274D6" w:rsidRDefault="009274D6" w:rsidP="00DA1B4A">
      <w:pPr>
        <w:spacing w:line="360" w:lineRule="auto"/>
        <w:ind w:firstLineChars="200" w:firstLine="420"/>
        <w:rPr>
          <w:rFonts w:ascii="Times New Roman" w:hAnsi="Times New Roman" w:cs="Times New Roman"/>
          <w:sz w:val="24"/>
        </w:rPr>
      </w:pPr>
      <w:r>
        <w:rPr>
          <w:noProof/>
        </w:rPr>
        <w:drawing>
          <wp:anchor distT="0" distB="0" distL="114300" distR="114300" simplePos="0" relativeHeight="251658240" behindDoc="0" locked="0" layoutInCell="1" allowOverlap="1" wp14:anchorId="7DA588D9" wp14:editId="527FF8F2">
            <wp:simplePos x="0" y="0"/>
            <wp:positionH relativeFrom="margin">
              <wp:align>right</wp:align>
            </wp:positionH>
            <wp:positionV relativeFrom="paragraph">
              <wp:posOffset>3025140</wp:posOffset>
            </wp:positionV>
            <wp:extent cx="4265930" cy="149098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5930" cy="1490980"/>
                    </a:xfrm>
                    <a:prstGeom prst="rect">
                      <a:avLst/>
                    </a:prstGeom>
                  </pic:spPr>
                </pic:pic>
              </a:graphicData>
            </a:graphic>
            <wp14:sizeRelH relativeFrom="page">
              <wp14:pctWidth>0</wp14:pctWidth>
            </wp14:sizeRelH>
            <wp14:sizeRelV relativeFrom="page">
              <wp14:pctHeight>0</wp14:pctHeight>
            </wp14:sizeRelV>
          </wp:anchor>
        </w:drawing>
      </w:r>
      <w:r w:rsidRPr="009274D6">
        <w:rPr>
          <w:rFonts w:ascii="Times New Roman" w:hAnsi="Times New Roman" w:cs="Times New Roman" w:hint="eastAsia"/>
          <w:sz w:val="24"/>
        </w:rPr>
        <w:t>我们将选区解析问题作为一个例子。以自然语言编写的句子通常由其选区解析树表示，其结构根据句子的内容</w:t>
      </w:r>
      <w:r w:rsidRPr="009274D6">
        <w:rPr>
          <w:rFonts w:ascii="Times New Roman" w:hAnsi="Times New Roman" w:cs="Times New Roman" w:hint="eastAsia"/>
          <w:sz w:val="24"/>
        </w:rPr>
        <w:t>(</w:t>
      </w:r>
      <w:r w:rsidRPr="009274D6">
        <w:rPr>
          <w:rFonts w:ascii="Times New Roman" w:hAnsi="Times New Roman" w:cs="Times New Roman" w:hint="eastAsia"/>
          <w:sz w:val="24"/>
        </w:rPr>
        <w:t>图</w:t>
      </w:r>
      <w:r w:rsidRPr="009274D6">
        <w:rPr>
          <w:rFonts w:ascii="Times New Roman" w:hAnsi="Times New Roman" w:cs="Times New Roman" w:hint="eastAsia"/>
          <w:sz w:val="24"/>
        </w:rPr>
        <w:t>1(a))</w:t>
      </w:r>
      <w:r w:rsidRPr="009274D6">
        <w:rPr>
          <w:rFonts w:ascii="Times New Roman" w:hAnsi="Times New Roman" w:cs="Times New Roman" w:hint="eastAsia"/>
          <w:sz w:val="24"/>
        </w:rPr>
        <w:t>而变化。选区分析是自然语言处理的一个重要问题</w:t>
      </w:r>
      <w:r w:rsidRPr="009274D6">
        <w:rPr>
          <w:rFonts w:ascii="Times New Roman" w:hAnsi="Times New Roman" w:cs="Times New Roman" w:hint="eastAsia"/>
          <w:sz w:val="24"/>
        </w:rPr>
        <w:t>,</w:t>
      </w:r>
      <w:r w:rsidRPr="009274D6">
        <w:rPr>
          <w:rFonts w:ascii="Times New Roman" w:hAnsi="Times New Roman" w:cs="Times New Roman" w:hint="eastAsia"/>
          <w:sz w:val="24"/>
        </w:rPr>
        <w:t>旨在确定相应的语法解析树的所有内部节点类型的句子。图</w:t>
      </w:r>
      <w:r w:rsidRPr="009274D6">
        <w:rPr>
          <w:rFonts w:ascii="Times New Roman" w:hAnsi="Times New Roman" w:cs="Times New Roman" w:hint="eastAsia"/>
          <w:sz w:val="24"/>
        </w:rPr>
        <w:t>1(b)</w:t>
      </w:r>
      <w:r w:rsidRPr="009274D6">
        <w:rPr>
          <w:rFonts w:ascii="Times New Roman" w:hAnsi="Times New Roman" w:cs="Times New Roman" w:hint="eastAsia"/>
          <w:sz w:val="24"/>
        </w:rPr>
        <w:t>显示了一个考虑这种句法结构的网络示例，该网络通过遍历解析树底向上生成句子的表示，并使用称为树结构长短期内存</w:t>
      </w:r>
      <w:r w:rsidRPr="009274D6">
        <w:rPr>
          <w:rFonts w:ascii="Times New Roman" w:hAnsi="Times New Roman" w:cs="Times New Roman" w:hint="eastAsia"/>
          <w:sz w:val="24"/>
        </w:rPr>
        <w:t>(tree - lstm)</w:t>
      </w:r>
      <w:r w:rsidRPr="009274D6">
        <w:rPr>
          <w:rFonts w:ascii="Times New Roman" w:hAnsi="Times New Roman" w:cs="Times New Roman" w:hint="eastAsia"/>
          <w:sz w:val="24"/>
        </w:rPr>
        <w:t>的动态</w:t>
      </w:r>
      <w:r w:rsidRPr="009274D6">
        <w:rPr>
          <w:rFonts w:ascii="Times New Roman" w:hAnsi="Times New Roman" w:cs="Times New Roman" w:hint="eastAsia"/>
          <w:sz w:val="24"/>
        </w:rPr>
        <w:t>NN</w:t>
      </w:r>
      <w:r w:rsidRPr="009274D6">
        <w:rPr>
          <w:rFonts w:ascii="Times New Roman" w:hAnsi="Times New Roman" w:cs="Times New Roman" w:hint="eastAsia"/>
          <w:sz w:val="24"/>
        </w:rPr>
        <w:t>组合每个子树的表示。特别是</w:t>
      </w:r>
      <w:r>
        <w:rPr>
          <w:rFonts w:ascii="Times New Roman" w:hAnsi="Times New Roman" w:cs="Times New Roman" w:hint="eastAsia"/>
          <w:sz w:val="24"/>
        </w:rPr>
        <w:t>，</w:t>
      </w:r>
      <w:r w:rsidRPr="009274D6">
        <w:rPr>
          <w:rFonts w:ascii="Times New Roman" w:hAnsi="Times New Roman" w:cs="Times New Roman" w:hint="eastAsia"/>
          <w:sz w:val="24"/>
        </w:rPr>
        <w:t>树的每个节点映射到一个</w:t>
      </w:r>
      <w:r w:rsidRPr="009274D6">
        <w:rPr>
          <w:rFonts w:ascii="Times New Roman" w:hAnsi="Times New Roman" w:cs="Times New Roman" w:hint="eastAsia"/>
          <w:sz w:val="24"/>
        </w:rPr>
        <w:t>LSTM</w:t>
      </w:r>
      <w:r>
        <w:rPr>
          <w:rFonts w:ascii="Times New Roman" w:hAnsi="Times New Roman" w:cs="Times New Roman" w:hint="eastAsia"/>
          <w:sz w:val="24"/>
        </w:rPr>
        <w:t>函数。在每个节点上，</w:t>
      </w:r>
      <w:r w:rsidRPr="009274D6">
        <w:rPr>
          <w:rFonts w:ascii="Times New Roman" w:hAnsi="Times New Roman" w:cs="Times New Roman" w:hint="eastAsia"/>
          <w:sz w:val="24"/>
        </w:rPr>
        <w:t>它接受可变数量的输入，并向父节点返回一个表示解析语义的向量，直到根</w:t>
      </w:r>
      <w:r w:rsidRPr="009274D6">
        <w:rPr>
          <w:rFonts w:ascii="Times New Roman" w:hAnsi="Times New Roman" w:cs="Times New Roman" w:hint="eastAsia"/>
          <w:sz w:val="24"/>
        </w:rPr>
        <w:t>LSTM</w:t>
      </w:r>
      <w:r w:rsidRPr="009274D6">
        <w:rPr>
          <w:rFonts w:ascii="Times New Roman" w:hAnsi="Times New Roman" w:cs="Times New Roman" w:hint="eastAsia"/>
          <w:sz w:val="24"/>
        </w:rPr>
        <w:t>节点返回一个表示整个句子语义的向量为止。</w:t>
      </w:r>
    </w:p>
    <w:p w:rsidR="009274D6" w:rsidRDefault="009274D6" w:rsidP="009274D6">
      <w:pPr>
        <w:spacing w:line="360" w:lineRule="auto"/>
        <w:ind w:left="2040" w:firstLineChars="200" w:firstLine="480"/>
        <w:rPr>
          <w:rFonts w:ascii="Times New Roman" w:hAnsi="Times New Roman" w:cs="Times New Roman"/>
          <w:sz w:val="24"/>
        </w:rPr>
      </w:pPr>
      <w:r>
        <w:rPr>
          <w:rFonts w:ascii="Times New Roman" w:hAnsi="Times New Roman" w:cs="Times New Roman" w:hint="eastAsia"/>
          <w:sz w:val="24"/>
        </w:rPr>
        <w:t>图一</w:t>
      </w:r>
      <w:r>
        <w:rPr>
          <w:rFonts w:ascii="Times New Roman" w:hAnsi="Times New Roman" w:cs="Times New Roman" w:hint="eastAsia"/>
          <w:sz w:val="24"/>
        </w:rPr>
        <w:t xml:space="preserve"> </w:t>
      </w:r>
      <w:r w:rsidRPr="009274D6">
        <w:rPr>
          <w:rFonts w:ascii="Times New Roman" w:hAnsi="Times New Roman" w:cs="Times New Roman" w:hint="eastAsia"/>
          <w:sz w:val="24"/>
        </w:rPr>
        <w:t>解析树</w:t>
      </w:r>
    </w:p>
    <w:p w:rsidR="009274D6" w:rsidRDefault="009274D6" w:rsidP="00DA1B4A">
      <w:pPr>
        <w:spacing w:line="360" w:lineRule="auto"/>
        <w:ind w:firstLineChars="200" w:firstLine="480"/>
        <w:rPr>
          <w:rFonts w:ascii="Times New Roman" w:hAnsi="Times New Roman" w:cs="Times New Roman"/>
          <w:sz w:val="24"/>
        </w:rPr>
      </w:pPr>
      <w:r w:rsidRPr="009274D6">
        <w:rPr>
          <w:rFonts w:ascii="Times New Roman" w:hAnsi="Times New Roman" w:cs="Times New Roman" w:hint="eastAsia"/>
          <w:sz w:val="24"/>
        </w:rPr>
        <w:t>重要的是，在每个输入样本上，</w:t>
      </w:r>
      <w:r w:rsidRPr="009274D6">
        <w:rPr>
          <w:rFonts w:ascii="Times New Roman" w:hAnsi="Times New Roman" w:cs="Times New Roman" w:hint="eastAsia"/>
          <w:sz w:val="24"/>
        </w:rPr>
        <w:t>NN</w:t>
      </w:r>
      <w:r w:rsidRPr="009274D6">
        <w:rPr>
          <w:rFonts w:ascii="Times New Roman" w:hAnsi="Times New Roman" w:cs="Times New Roman" w:hint="eastAsia"/>
          <w:sz w:val="24"/>
        </w:rPr>
        <w:t>结构随底层解析树的变化而变化，但是相同的</w:t>
      </w:r>
      <w:r w:rsidRPr="009274D6">
        <w:rPr>
          <w:rFonts w:ascii="Times New Roman" w:hAnsi="Times New Roman" w:cs="Times New Roman" w:hint="eastAsia"/>
          <w:sz w:val="24"/>
        </w:rPr>
        <w:t>LSTM</w:t>
      </w:r>
      <w:r w:rsidRPr="009274D6">
        <w:rPr>
          <w:rFonts w:ascii="Times New Roman" w:hAnsi="Times New Roman" w:cs="Times New Roman" w:hint="eastAsia"/>
          <w:sz w:val="24"/>
        </w:rPr>
        <w:t>单元在形状上是不变的，并且在每个内部节点上重复。类似的例子可以发现图形输入和可变长度的序列。我们将这些对不同输入样本具有不同结构的神经网络称为动态神经网络，而不是对所有样本具有固定网络结构的静态网络</w:t>
      </w:r>
      <w:r>
        <w:rPr>
          <w:rFonts w:ascii="Times New Roman" w:hAnsi="Times New Roman" w:cs="Times New Roman" w:hint="eastAsia"/>
          <w:sz w:val="24"/>
        </w:rPr>
        <w:t>。</w:t>
      </w:r>
    </w:p>
    <w:p w:rsidR="00E72A18" w:rsidRDefault="009274D6" w:rsidP="00DA1B4A">
      <w:pPr>
        <w:spacing w:line="360" w:lineRule="auto"/>
        <w:ind w:firstLineChars="200" w:firstLine="480"/>
        <w:rPr>
          <w:rFonts w:ascii="Times New Roman" w:hAnsi="Times New Roman" w:cs="Times New Roman"/>
          <w:sz w:val="24"/>
        </w:rPr>
      </w:pPr>
      <w:r w:rsidRPr="009274D6">
        <w:rPr>
          <w:rFonts w:ascii="Times New Roman" w:hAnsi="Times New Roman" w:cs="Times New Roman" w:hint="eastAsia"/>
          <w:sz w:val="24"/>
        </w:rPr>
        <w:t>神经网络与有向图之间存在一种自然的联系</w:t>
      </w:r>
      <w:r w:rsidR="00E72A18">
        <w:rPr>
          <w:rFonts w:ascii="Times New Roman" w:hAnsi="Times New Roman" w:cs="Times New Roman" w:hint="eastAsia"/>
          <w:sz w:val="24"/>
        </w:rPr>
        <w:t>：</w:t>
      </w:r>
      <w:r w:rsidRPr="009274D6">
        <w:rPr>
          <w:rFonts w:ascii="Times New Roman" w:hAnsi="Times New Roman" w:cs="Times New Roman" w:hint="eastAsia"/>
          <w:sz w:val="24"/>
        </w:rPr>
        <w:t>我们可以将图</w:t>
      </w:r>
      <w:r w:rsidRPr="009274D6">
        <w:rPr>
          <w:rFonts w:ascii="Times New Roman" w:hAnsi="Times New Roman" w:cs="Times New Roman" w:hint="eastAsia"/>
          <w:sz w:val="24"/>
        </w:rPr>
        <w:lastRenderedPageBreak/>
        <w:t>节点映射到神经网络中的计算操作或参数，并让边表示节点之间传递数据的方向。在这种情况下，我们可以将训练神经网络的过程表示为通过计算图</w:t>
      </w:r>
      <w:r w:rsidRPr="009274D6">
        <w:rPr>
          <w:rFonts w:ascii="Times New Roman" w:hAnsi="Times New Roman" w:cs="Times New Roman" w:hint="eastAsia"/>
          <w:sz w:val="24"/>
        </w:rPr>
        <w:t>(</w:t>
      </w:r>
      <w:r w:rsidRPr="009274D6">
        <w:rPr>
          <w:rFonts w:ascii="Times New Roman" w:hAnsi="Times New Roman" w:cs="Times New Roman" w:hint="eastAsia"/>
          <w:sz w:val="24"/>
        </w:rPr>
        <w:t>即数据流图</w:t>
      </w:r>
      <w:r w:rsidRPr="009274D6">
        <w:rPr>
          <w:rFonts w:ascii="Times New Roman" w:hAnsi="Times New Roman" w:cs="Times New Roman" w:hint="eastAsia"/>
          <w:sz w:val="24"/>
        </w:rPr>
        <w:t>)</w:t>
      </w:r>
      <w:r w:rsidRPr="009274D6">
        <w:rPr>
          <w:rFonts w:ascii="Times New Roman" w:hAnsi="Times New Roman" w:cs="Times New Roman" w:hint="eastAsia"/>
          <w:sz w:val="24"/>
        </w:rPr>
        <w:t>流动的数据批。</w:t>
      </w:r>
    </w:p>
    <w:p w:rsidR="00E72A18" w:rsidRDefault="00E72A18" w:rsidP="00DA1B4A">
      <w:pPr>
        <w:spacing w:line="360" w:lineRule="auto"/>
        <w:ind w:firstLineChars="200" w:firstLine="480"/>
        <w:rPr>
          <w:rFonts w:ascii="Times New Roman" w:hAnsi="Times New Roman" w:cs="Times New Roman"/>
          <w:sz w:val="24"/>
        </w:rPr>
      </w:pPr>
      <w:r w:rsidRPr="00E72A18">
        <w:rPr>
          <w:rFonts w:ascii="Times New Roman" w:hAnsi="Times New Roman" w:cs="Times New Roman" w:hint="eastAsia"/>
          <w:sz w:val="24"/>
        </w:rPr>
        <w:t>如前所述</w:t>
      </w:r>
      <w:r w:rsidRPr="00E72A18">
        <w:rPr>
          <w:rFonts w:ascii="Times New Roman" w:hAnsi="Times New Roman" w:cs="Times New Roman" w:hint="eastAsia"/>
          <w:sz w:val="24"/>
        </w:rPr>
        <w:t>,</w:t>
      </w:r>
      <w:r w:rsidRPr="00E72A18">
        <w:rPr>
          <w:rFonts w:ascii="Times New Roman" w:hAnsi="Times New Roman" w:cs="Times New Roman" w:hint="eastAsia"/>
          <w:sz w:val="24"/>
        </w:rPr>
        <w:t>静态声明是一个占主导地位的编程范式编程得到。图</w:t>
      </w:r>
      <w:r w:rsidRPr="00E72A18">
        <w:rPr>
          <w:rFonts w:ascii="Times New Roman" w:hAnsi="Times New Roman" w:cs="Times New Roman" w:hint="eastAsia"/>
          <w:sz w:val="24"/>
        </w:rPr>
        <w:t>2(a)</w:t>
      </w:r>
      <w:r w:rsidRPr="00E72A18">
        <w:rPr>
          <w:rFonts w:ascii="Times New Roman" w:hAnsi="Times New Roman" w:cs="Times New Roman" w:hint="eastAsia"/>
          <w:sz w:val="24"/>
        </w:rPr>
        <w:t>总结了工作流</w:t>
      </w:r>
      <w:r w:rsidRPr="00E72A18">
        <w:rPr>
          <w:rFonts w:ascii="Times New Roman" w:hAnsi="Times New Roman" w:cs="Times New Roman" w:hint="eastAsia"/>
          <w:sz w:val="24"/>
        </w:rPr>
        <w:t>,</w:t>
      </w:r>
      <w:r w:rsidRPr="00E72A18">
        <w:rPr>
          <w:rFonts w:ascii="Times New Roman" w:hAnsi="Times New Roman" w:cs="Times New Roman" w:hint="eastAsia"/>
          <w:sz w:val="24"/>
        </w:rPr>
        <w:t>假设所有样本数据共享一个固定的神经网络结构宣布象征性地在一个数据流图</w:t>
      </w:r>
      <w:r w:rsidRPr="00E72A18">
        <w:rPr>
          <w:rFonts w:ascii="Times New Roman" w:hAnsi="Times New Roman" w:cs="Times New Roman" w:hint="eastAsia"/>
          <w:sz w:val="24"/>
        </w:rPr>
        <w:t>D .</w:t>
      </w:r>
      <w:r w:rsidRPr="00E72A18">
        <w:rPr>
          <w:rFonts w:ascii="Times New Roman" w:hAnsi="Times New Roman" w:cs="Times New Roman" w:hint="eastAsia"/>
          <w:sz w:val="24"/>
        </w:rPr>
        <w:t>静态声明</w:t>
      </w:r>
      <w:r w:rsidRPr="00E72A18">
        <w:rPr>
          <w:rFonts w:ascii="Times New Roman" w:hAnsi="Times New Roman" w:cs="Times New Roman" w:hint="eastAsia"/>
          <w:sz w:val="24"/>
        </w:rPr>
        <w:t>,</w:t>
      </w:r>
      <w:r w:rsidRPr="00E72A18">
        <w:rPr>
          <w:rFonts w:ascii="Times New Roman" w:hAnsi="Times New Roman" w:cs="Times New Roman" w:hint="eastAsia"/>
          <w:sz w:val="24"/>
        </w:rPr>
        <w:t>使用单一数据流图</w:t>
      </w:r>
      <w:r w:rsidRPr="00E72A18">
        <w:rPr>
          <w:rFonts w:ascii="Times New Roman" w:hAnsi="Times New Roman" w:cs="Times New Roman" w:hint="eastAsia"/>
          <w:sz w:val="24"/>
        </w:rPr>
        <w:t>D,</w:t>
      </w:r>
      <w:r w:rsidRPr="00E72A18">
        <w:rPr>
          <w:rFonts w:ascii="Times New Roman" w:hAnsi="Times New Roman" w:cs="Times New Roman" w:hint="eastAsia"/>
          <w:sz w:val="24"/>
        </w:rPr>
        <w:t>不能表达动态</w:t>
      </w:r>
      <w:r w:rsidRPr="00E72A18">
        <w:rPr>
          <w:rFonts w:ascii="Times New Roman" w:hAnsi="Times New Roman" w:cs="Times New Roman" w:hint="eastAsia"/>
          <w:sz w:val="24"/>
        </w:rPr>
        <w:t>NNs</w:t>
      </w:r>
      <w:r w:rsidRPr="00E72A18">
        <w:rPr>
          <w:rFonts w:ascii="Times New Roman" w:hAnsi="Times New Roman" w:cs="Times New Roman" w:hint="eastAsia"/>
          <w:sz w:val="24"/>
        </w:rPr>
        <w:t>与结构变化的数据样本。主要解决这问题是放弃静态数据流图的效率收益</w:t>
      </w:r>
      <w:r w:rsidRPr="00E72A18">
        <w:rPr>
          <w:rFonts w:ascii="Times New Roman" w:hAnsi="Times New Roman" w:cs="Times New Roman" w:hint="eastAsia"/>
          <w:sz w:val="24"/>
        </w:rPr>
        <w:t>,</w:t>
      </w:r>
      <w:r w:rsidRPr="00E72A18">
        <w:rPr>
          <w:rFonts w:ascii="Times New Roman" w:hAnsi="Times New Roman" w:cs="Times New Roman" w:hint="eastAsia"/>
          <w:sz w:val="24"/>
        </w:rPr>
        <w:t>而是使用一个动态的声明框架。图</w:t>
      </w:r>
      <w:r w:rsidRPr="00E72A18">
        <w:rPr>
          <w:rFonts w:ascii="Times New Roman" w:hAnsi="Times New Roman" w:cs="Times New Roman" w:hint="eastAsia"/>
          <w:sz w:val="24"/>
        </w:rPr>
        <w:t>2 (b)</w:t>
      </w:r>
      <w:r w:rsidRPr="00E72A18">
        <w:rPr>
          <w:rFonts w:ascii="Times New Roman" w:hAnsi="Times New Roman" w:cs="Times New Roman" w:hint="eastAsia"/>
          <w:sz w:val="24"/>
        </w:rPr>
        <w:t>说明了动态的工作流声明。通过创建一个独特的数据流图</w:t>
      </w:r>
      <w:r w:rsidRPr="00E72A18">
        <w:rPr>
          <w:rFonts w:ascii="Times New Roman" w:hAnsi="Times New Roman" w:cs="Times New Roman" w:hint="eastAsia"/>
          <w:sz w:val="24"/>
        </w:rPr>
        <w:t>D</w:t>
      </w:r>
      <w:r w:rsidRPr="00E72A18">
        <w:rPr>
          <w:rFonts w:ascii="Times New Roman" w:hAnsi="Times New Roman" w:cs="Times New Roman" w:hint="eastAsia"/>
          <w:sz w:val="24"/>
        </w:rPr>
        <w:t>为每个样本根据其相关结构、动态宣言能够表达</w:t>
      </w:r>
      <w:r w:rsidRPr="00E72A18">
        <w:rPr>
          <w:rFonts w:ascii="Times New Roman" w:hAnsi="Times New Roman" w:cs="Times New Roman" w:hint="eastAsia"/>
          <w:sz w:val="24"/>
        </w:rPr>
        <w:t>sampledependent</w:t>
      </w:r>
      <w:r w:rsidRPr="00E72A18">
        <w:rPr>
          <w:rFonts w:ascii="Times New Roman" w:hAnsi="Times New Roman" w:cs="Times New Roman" w:hint="eastAsia"/>
          <w:sz w:val="24"/>
        </w:rPr>
        <w:t>数据流图。然而造成额外的开销在图施工</w:t>
      </w:r>
      <w:r w:rsidRPr="00E72A18">
        <w:rPr>
          <w:rFonts w:ascii="Times New Roman" w:hAnsi="Times New Roman" w:cs="Times New Roman" w:hint="eastAsia"/>
          <w:sz w:val="24"/>
        </w:rPr>
        <w:t>,</w:t>
      </w:r>
      <w:r w:rsidRPr="00E72A18">
        <w:rPr>
          <w:rFonts w:ascii="Times New Roman" w:hAnsi="Times New Roman" w:cs="Times New Roman" w:hint="eastAsia"/>
          <w:sz w:val="24"/>
        </w:rPr>
        <w:t>并限制运行时优化</w:t>
      </w:r>
      <w:r w:rsidRPr="00E72A18">
        <w:rPr>
          <w:rFonts w:ascii="Times New Roman" w:hAnsi="Times New Roman" w:cs="Times New Roman" w:hint="eastAsia"/>
          <w:sz w:val="24"/>
        </w:rPr>
        <w:t>,</w:t>
      </w:r>
      <w:r w:rsidRPr="00E72A18">
        <w:rPr>
          <w:rFonts w:ascii="Times New Roman" w:hAnsi="Times New Roman" w:cs="Times New Roman" w:hint="eastAsia"/>
          <w:sz w:val="24"/>
        </w:rPr>
        <w:t>这通常会导致效率低下的执行执行。特别是</w:t>
      </w:r>
      <w:r w:rsidRPr="00E72A18">
        <w:rPr>
          <w:rFonts w:ascii="Times New Roman" w:hAnsi="Times New Roman" w:cs="Times New Roman" w:hint="eastAsia"/>
          <w:sz w:val="24"/>
        </w:rPr>
        <w:t>,</w:t>
      </w:r>
      <w:r w:rsidRPr="00E72A18">
        <w:rPr>
          <w:rFonts w:ascii="Times New Roman" w:hAnsi="Times New Roman" w:cs="Times New Roman" w:hint="eastAsia"/>
          <w:sz w:val="24"/>
        </w:rPr>
        <w:t>因为需要构造一个数据流图</w:t>
      </w:r>
      <w:r w:rsidRPr="00E72A18">
        <w:rPr>
          <w:rFonts w:ascii="Times New Roman" w:hAnsi="Times New Roman" w:cs="Times New Roman" w:hint="eastAsia"/>
          <w:sz w:val="24"/>
        </w:rPr>
        <w:t>D /</w:t>
      </w:r>
      <w:r w:rsidRPr="00E72A18">
        <w:rPr>
          <w:rFonts w:ascii="Times New Roman" w:hAnsi="Times New Roman" w:cs="Times New Roman" w:hint="eastAsia"/>
          <w:sz w:val="24"/>
        </w:rPr>
        <w:t>样本</w:t>
      </w:r>
      <w:r w:rsidRPr="00E72A18">
        <w:rPr>
          <w:rFonts w:ascii="Times New Roman" w:hAnsi="Times New Roman" w:cs="Times New Roman" w:hint="eastAsia"/>
          <w:sz w:val="24"/>
        </w:rPr>
        <w:t>,</w:t>
      </w:r>
      <w:r w:rsidRPr="00E72A18">
        <w:rPr>
          <w:rFonts w:ascii="Times New Roman" w:hAnsi="Times New Roman" w:cs="Times New Roman" w:hint="eastAsia"/>
          <w:sz w:val="24"/>
        </w:rPr>
        <w:t>与样品的数量是线性增加的开销</w:t>
      </w:r>
      <w:r w:rsidRPr="00E72A18">
        <w:rPr>
          <w:rFonts w:ascii="Times New Roman" w:hAnsi="Times New Roman" w:cs="Times New Roman" w:hint="eastAsia"/>
          <w:sz w:val="24"/>
        </w:rPr>
        <w:t>,</w:t>
      </w:r>
      <w:r w:rsidRPr="00E72A18">
        <w:rPr>
          <w:rFonts w:ascii="Times New Roman" w:hAnsi="Times New Roman" w:cs="Times New Roman" w:hint="eastAsia"/>
          <w:sz w:val="24"/>
        </w:rPr>
        <w:t>甚至有时收益率降低性能</w:t>
      </w:r>
      <w:r w:rsidRPr="00E72A18">
        <w:rPr>
          <w:rFonts w:ascii="Times New Roman" w:hAnsi="Times New Roman" w:cs="Times New Roman" w:hint="eastAsia"/>
          <w:sz w:val="24"/>
        </w:rPr>
        <w:t>,</w:t>
      </w:r>
      <w:r w:rsidRPr="00E72A18">
        <w:rPr>
          <w:rFonts w:ascii="Times New Roman" w:hAnsi="Times New Roman" w:cs="Times New Roman" w:hint="eastAsia"/>
          <w:sz w:val="24"/>
        </w:rPr>
        <w:t>与图结构优化的实现框架。此外</w:t>
      </w:r>
      <w:r w:rsidRPr="00E72A18">
        <w:rPr>
          <w:rFonts w:ascii="Times New Roman" w:hAnsi="Times New Roman" w:cs="Times New Roman" w:hint="eastAsia"/>
          <w:sz w:val="24"/>
        </w:rPr>
        <w:t>,</w:t>
      </w:r>
      <w:r w:rsidRPr="00E72A18">
        <w:rPr>
          <w:rFonts w:ascii="Times New Roman" w:hAnsi="Times New Roman" w:cs="Times New Roman" w:hint="eastAsia"/>
          <w:sz w:val="24"/>
        </w:rPr>
        <w:t>我们几乎不能受益于任何优化的数据流图。我们将不得不执行图像处理</w:t>
      </w:r>
      <w:r w:rsidRPr="00E72A18">
        <w:rPr>
          <w:rFonts w:ascii="Times New Roman" w:hAnsi="Times New Roman" w:cs="Times New Roman" w:hint="eastAsia"/>
          <w:sz w:val="24"/>
        </w:rPr>
        <w:t>/</w:t>
      </w:r>
      <w:r w:rsidRPr="00E72A18">
        <w:rPr>
          <w:rFonts w:ascii="Times New Roman" w:hAnsi="Times New Roman" w:cs="Times New Roman" w:hint="eastAsia"/>
          <w:sz w:val="24"/>
        </w:rPr>
        <w:t>优化为每个数据流图和每一个样本</w:t>
      </w:r>
      <w:r w:rsidRPr="00E72A18">
        <w:rPr>
          <w:rFonts w:ascii="Times New Roman" w:hAnsi="Times New Roman" w:cs="Times New Roman" w:hint="eastAsia"/>
          <w:sz w:val="24"/>
        </w:rPr>
        <w:t>;</w:t>
      </w:r>
      <w:r w:rsidRPr="00E72A18">
        <w:rPr>
          <w:rFonts w:ascii="Times New Roman" w:hAnsi="Times New Roman" w:cs="Times New Roman" w:hint="eastAsia"/>
          <w:sz w:val="24"/>
        </w:rPr>
        <w:t>但将这种优化本身有一个不小的开销。更重要的是</w:t>
      </w:r>
      <w:r w:rsidRPr="00E72A18">
        <w:rPr>
          <w:rFonts w:ascii="Times New Roman" w:hAnsi="Times New Roman" w:cs="Times New Roman" w:hint="eastAsia"/>
          <w:sz w:val="24"/>
        </w:rPr>
        <w:t>,</w:t>
      </w:r>
      <w:r w:rsidRPr="00E72A18">
        <w:rPr>
          <w:rFonts w:ascii="Times New Roman" w:hAnsi="Times New Roman" w:cs="Times New Roman" w:hint="eastAsia"/>
          <w:sz w:val="24"/>
        </w:rPr>
        <w:t>我们不能批量的计算不同结构图表</w:t>
      </w:r>
      <w:r w:rsidRPr="00E72A18">
        <w:rPr>
          <w:rFonts w:ascii="Times New Roman" w:hAnsi="Times New Roman" w:cs="Times New Roman" w:hint="eastAsia"/>
          <w:sz w:val="24"/>
        </w:rPr>
        <w:t>,</w:t>
      </w:r>
      <w:r w:rsidRPr="00E72A18">
        <w:rPr>
          <w:rFonts w:ascii="Times New Roman" w:hAnsi="Times New Roman" w:cs="Times New Roman" w:hint="eastAsia"/>
          <w:sz w:val="24"/>
        </w:rPr>
        <w:t>我们注意到在图</w:t>
      </w:r>
      <w:r w:rsidRPr="00E72A18">
        <w:rPr>
          <w:rFonts w:ascii="Times New Roman" w:hAnsi="Times New Roman" w:cs="Times New Roman" w:hint="eastAsia"/>
          <w:sz w:val="24"/>
        </w:rPr>
        <w:t>2 (b)</w:t>
      </w:r>
      <w:r w:rsidRPr="00E72A18">
        <w:rPr>
          <w:rFonts w:ascii="Times New Roman" w:hAnsi="Times New Roman" w:cs="Times New Roman" w:hint="eastAsia"/>
          <w:sz w:val="24"/>
        </w:rPr>
        <w:t>单实例计算</w:t>
      </w:r>
      <w:r w:rsidRPr="00E72A18">
        <w:rPr>
          <w:rFonts w:ascii="Times New Roman" w:hAnsi="Times New Roman" w:cs="Times New Roman" w:hint="eastAsia"/>
          <w:sz w:val="24"/>
        </w:rPr>
        <w:t>D</w:t>
      </w:r>
      <w:r w:rsidRPr="00E72A18">
        <w:rPr>
          <w:rFonts w:ascii="Times New Roman" w:hAnsi="Times New Roman" w:cs="Times New Roman" w:hint="eastAsia"/>
          <w:sz w:val="24"/>
        </w:rPr>
        <w:t>会非常低效的没有批处理计算。为了解决批处理问题，最近的一些工作，特别是</w:t>
      </w:r>
      <w:r w:rsidRPr="00E72A18">
        <w:rPr>
          <w:rFonts w:ascii="Times New Roman" w:hAnsi="Times New Roman" w:cs="Times New Roman" w:hint="eastAsia"/>
          <w:sz w:val="24"/>
        </w:rPr>
        <w:t>TensorFlow Fold</w:t>
      </w:r>
      <w:r w:rsidRPr="00E72A18">
        <w:rPr>
          <w:rFonts w:ascii="Times New Roman" w:hAnsi="Times New Roman" w:cs="Times New Roman" w:hint="eastAsia"/>
          <w:sz w:val="24"/>
        </w:rPr>
        <w:t>和</w:t>
      </w:r>
      <w:r w:rsidRPr="00E72A18">
        <w:rPr>
          <w:rFonts w:ascii="Times New Roman" w:hAnsi="Times New Roman" w:cs="Times New Roman" w:hint="eastAsia"/>
          <w:sz w:val="24"/>
        </w:rPr>
        <w:t>DyNet</w:t>
      </w:r>
      <w:r w:rsidRPr="00E72A18">
        <w:rPr>
          <w:rFonts w:ascii="Times New Roman" w:hAnsi="Times New Roman" w:cs="Times New Roman" w:hint="eastAsia"/>
          <w:sz w:val="24"/>
        </w:rPr>
        <w:t>，提出了动态批处理，动态分组来自不同图形的形状类似的操作，并尽可能对它们的执行进行批处理。</w:t>
      </w:r>
      <w:r w:rsidRPr="00E72A18">
        <w:rPr>
          <w:rFonts w:ascii="Times New Roman" w:hAnsi="Times New Roman" w:cs="Times New Roman" w:hint="eastAsia"/>
          <w:sz w:val="24"/>
        </w:rPr>
        <w:t>Fold</w:t>
      </w:r>
      <w:r w:rsidRPr="00E72A18">
        <w:rPr>
          <w:rFonts w:ascii="Times New Roman" w:hAnsi="Times New Roman" w:cs="Times New Roman" w:hint="eastAsia"/>
          <w:sz w:val="24"/>
        </w:rPr>
        <w:t>将动态数据流图转换为静态控制流图以支持批处理执行，但引入了复杂的函数式编程接口和较大的图形预处理开销。正如我们将展示的，图形构造有时会使计算速度减慢</w:t>
      </w:r>
      <w:r w:rsidRPr="00E72A18">
        <w:rPr>
          <w:rFonts w:ascii="Times New Roman" w:hAnsi="Times New Roman" w:cs="Times New Roman" w:hint="eastAsia"/>
          <w:sz w:val="24"/>
        </w:rPr>
        <w:t>4x</w:t>
      </w:r>
      <w:r w:rsidRPr="00E72A18">
        <w:rPr>
          <w:rFonts w:ascii="Times New Roman" w:hAnsi="Times New Roman" w:cs="Times New Roman" w:hint="eastAsia"/>
          <w:sz w:val="24"/>
        </w:rPr>
        <w:t>。</w:t>
      </w:r>
      <w:r w:rsidRPr="00E72A18">
        <w:rPr>
          <w:rFonts w:ascii="Times New Roman" w:hAnsi="Times New Roman" w:cs="Times New Roman" w:hint="eastAsia"/>
          <w:sz w:val="24"/>
        </w:rPr>
        <w:t>DyNet</w:t>
      </w:r>
      <w:r w:rsidRPr="00E72A18">
        <w:rPr>
          <w:rFonts w:ascii="Times New Roman" w:hAnsi="Times New Roman" w:cs="Times New Roman" w:hint="eastAsia"/>
          <w:sz w:val="24"/>
        </w:rPr>
        <w:t>提出了一种自动批处理策略，通过分析每个细粒度操作符来搜索批处理机会，而这一步本身的</w:t>
      </w:r>
      <w:r>
        <w:rPr>
          <w:noProof/>
        </w:rPr>
        <w:lastRenderedPageBreak/>
        <w:drawing>
          <wp:anchor distT="0" distB="0" distL="114300" distR="114300" simplePos="0" relativeHeight="251659264" behindDoc="0" locked="0" layoutInCell="1" allowOverlap="1" wp14:anchorId="2DDD8FCE" wp14:editId="27E291D4">
            <wp:simplePos x="0" y="0"/>
            <wp:positionH relativeFrom="margin">
              <wp:posOffset>-123825</wp:posOffset>
            </wp:positionH>
            <wp:positionV relativeFrom="paragraph">
              <wp:posOffset>400050</wp:posOffset>
            </wp:positionV>
            <wp:extent cx="4495800" cy="9620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962025"/>
                    </a:xfrm>
                    <a:prstGeom prst="rect">
                      <a:avLst/>
                    </a:prstGeom>
                  </pic:spPr>
                </pic:pic>
              </a:graphicData>
            </a:graphic>
            <wp14:sizeRelH relativeFrom="page">
              <wp14:pctWidth>0</wp14:pctWidth>
            </wp14:sizeRelH>
            <wp14:sizeRelV relativeFrom="page">
              <wp14:pctHeight>0</wp14:pctHeight>
            </wp14:sizeRelV>
          </wp:anchor>
        </w:drawing>
      </w:r>
      <w:r w:rsidRPr="00E72A18">
        <w:rPr>
          <w:rFonts w:ascii="Times New Roman" w:hAnsi="Times New Roman" w:cs="Times New Roman" w:hint="eastAsia"/>
          <w:sz w:val="24"/>
        </w:rPr>
        <w:t>开销不可忽略。它也不能实现数据流图级优化。</w:t>
      </w:r>
    </w:p>
    <w:p w:rsidR="00E72A18" w:rsidRDefault="00E72A18" w:rsidP="00E72A18">
      <w:pPr>
        <w:spacing w:line="360" w:lineRule="auto"/>
        <w:ind w:left="1620" w:firstLineChars="200" w:firstLine="480"/>
        <w:rPr>
          <w:rFonts w:ascii="Times New Roman" w:hAnsi="Times New Roman" w:cs="Times New Roman"/>
          <w:sz w:val="24"/>
        </w:rPr>
      </w:pPr>
      <w:r>
        <w:rPr>
          <w:rFonts w:ascii="Times New Roman" w:hAnsi="Times New Roman" w:cs="Times New Roman" w:hint="eastAsia"/>
          <w:sz w:val="24"/>
        </w:rPr>
        <w:t>图二</w:t>
      </w:r>
      <w:r>
        <w:rPr>
          <w:rFonts w:ascii="Times New Roman" w:hAnsi="Times New Roman" w:cs="Times New Roman" w:hint="eastAsia"/>
          <w:sz w:val="24"/>
        </w:rPr>
        <w:t xml:space="preserve"> </w:t>
      </w:r>
      <w:r>
        <w:rPr>
          <w:rFonts w:ascii="Times New Roman" w:hAnsi="Times New Roman" w:cs="Times New Roman" w:hint="eastAsia"/>
          <w:sz w:val="24"/>
        </w:rPr>
        <w:t>三种声明方式</w:t>
      </w:r>
    </w:p>
    <w:p w:rsidR="005B75E4" w:rsidRDefault="005B75E4" w:rsidP="00DA1B4A">
      <w:pPr>
        <w:spacing w:line="360" w:lineRule="auto"/>
        <w:ind w:firstLineChars="200" w:firstLine="480"/>
        <w:rPr>
          <w:rFonts w:ascii="Times New Roman" w:hAnsi="Times New Roman" w:cs="Times New Roman"/>
          <w:sz w:val="24"/>
        </w:rPr>
      </w:pPr>
      <w:r w:rsidRPr="005B75E4">
        <w:rPr>
          <w:rFonts w:ascii="Times New Roman" w:hAnsi="Times New Roman" w:cs="Times New Roman" w:hint="eastAsia"/>
          <w:sz w:val="24"/>
        </w:rPr>
        <w:t>Cavs</w:t>
      </w:r>
      <w:r w:rsidRPr="005B75E4">
        <w:rPr>
          <w:rFonts w:ascii="Times New Roman" w:hAnsi="Times New Roman" w:cs="Times New Roman" w:hint="eastAsia"/>
          <w:sz w:val="24"/>
        </w:rPr>
        <w:t>的动机来自于动态神经网络的一个关键特性</w:t>
      </w:r>
      <w:r w:rsidRPr="005B75E4">
        <w:rPr>
          <w:rFonts w:ascii="Times New Roman" w:hAnsi="Times New Roman" w:cs="Times New Roman" w:hint="eastAsia"/>
          <w:sz w:val="24"/>
        </w:rPr>
        <w:t>:</w:t>
      </w:r>
      <w:r w:rsidRPr="005B75E4">
        <w:rPr>
          <w:rFonts w:ascii="Times New Roman" w:hAnsi="Times New Roman" w:cs="Times New Roman" w:hint="eastAsia"/>
          <w:sz w:val="24"/>
        </w:rPr>
        <w:t>大多数动态神经网络被设计成显示递归结构</w:t>
      </w:r>
      <w:r w:rsidRPr="005B75E4">
        <w:rPr>
          <w:rFonts w:ascii="Times New Roman" w:hAnsi="Times New Roman" w:cs="Times New Roman" w:hint="eastAsia"/>
          <w:sz w:val="24"/>
        </w:rPr>
        <w:t>;</w:t>
      </w:r>
      <w:r w:rsidRPr="005B75E4">
        <w:rPr>
          <w:rFonts w:ascii="Times New Roman" w:hAnsi="Times New Roman" w:cs="Times New Roman" w:hint="eastAsia"/>
          <w:sz w:val="24"/>
        </w:rPr>
        <w:t>在递归结构中，一个静态计算函数是按照特定于实例的图的拓扑顺序应用的。举例来说</w:t>
      </w:r>
      <w:r w:rsidRPr="005B75E4">
        <w:rPr>
          <w:rFonts w:ascii="Times New Roman" w:hAnsi="Times New Roman" w:cs="Times New Roman" w:hint="eastAsia"/>
          <w:sz w:val="24"/>
        </w:rPr>
        <w:t>,</w:t>
      </w:r>
      <w:r w:rsidRPr="005B75E4">
        <w:rPr>
          <w:rFonts w:ascii="Times New Roman" w:hAnsi="Times New Roman" w:cs="Times New Roman" w:hint="eastAsia"/>
          <w:sz w:val="24"/>
        </w:rPr>
        <w:t>如果我们选区解析树表示为一个图</w:t>
      </w:r>
      <w:r w:rsidRPr="005B75E4">
        <w:rPr>
          <w:rFonts w:ascii="Times New Roman" w:hAnsi="Times New Roman" w:cs="Times New Roman" w:hint="eastAsia"/>
          <w:sz w:val="24"/>
        </w:rPr>
        <w:t>G,</w:t>
      </w:r>
      <w:r w:rsidRPr="005B75E4">
        <w:rPr>
          <w:rFonts w:ascii="Times New Roman" w:hAnsi="Times New Roman" w:cs="Times New Roman" w:hint="eastAsia"/>
          <w:sz w:val="24"/>
        </w:rPr>
        <w:t>在树的每个节点映射到一个顶点在</w:t>
      </w:r>
      <w:r w:rsidRPr="005B75E4">
        <w:rPr>
          <w:rFonts w:ascii="Times New Roman" w:hAnsi="Times New Roman" w:cs="Times New Roman" w:hint="eastAsia"/>
          <w:sz w:val="24"/>
        </w:rPr>
        <w:t>G,</w:t>
      </w:r>
      <w:r w:rsidRPr="005B75E4">
        <w:rPr>
          <w:rFonts w:ascii="Times New Roman" w:hAnsi="Times New Roman" w:cs="Times New Roman" w:hint="eastAsia"/>
          <w:sz w:val="24"/>
        </w:rPr>
        <w:t>我们注意到</w:t>
      </w:r>
      <w:r w:rsidRPr="005B75E4">
        <w:rPr>
          <w:rFonts w:ascii="Times New Roman" w:hAnsi="Times New Roman" w:cs="Times New Roman" w:hint="eastAsia"/>
          <w:sz w:val="24"/>
        </w:rPr>
        <w:t>Tree-LSTM</w:t>
      </w:r>
      <w:r w:rsidRPr="005B75E4">
        <w:rPr>
          <w:rFonts w:ascii="Times New Roman" w:hAnsi="Times New Roman" w:cs="Times New Roman" w:hint="eastAsia"/>
          <w:sz w:val="24"/>
        </w:rPr>
        <w:t>可以解释如下</w:t>
      </w:r>
      <w:r w:rsidRPr="005B75E4">
        <w:rPr>
          <w:rFonts w:ascii="Times New Roman" w:hAnsi="Times New Roman" w:cs="Times New Roman" w:hint="eastAsia"/>
          <w:sz w:val="24"/>
        </w:rPr>
        <w:t>:</w:t>
      </w:r>
      <w:r w:rsidRPr="005B75E4">
        <w:rPr>
          <w:rFonts w:ascii="Times New Roman" w:hAnsi="Times New Roman" w:cs="Times New Roman" w:hint="eastAsia"/>
          <w:sz w:val="24"/>
        </w:rPr>
        <w:t>一个计算细胞功能</w:t>
      </w:r>
      <w:r w:rsidRPr="005B75E4">
        <w:rPr>
          <w:rFonts w:ascii="Times New Roman" w:hAnsi="Times New Roman" w:cs="Times New Roman" w:hint="eastAsia"/>
          <w:sz w:val="24"/>
        </w:rPr>
        <w:t>,</w:t>
      </w:r>
      <w:r w:rsidRPr="005B75E4">
        <w:rPr>
          <w:rFonts w:ascii="Times New Roman" w:hAnsi="Times New Roman" w:cs="Times New Roman" w:hint="eastAsia"/>
          <w:sz w:val="24"/>
        </w:rPr>
        <w:t>提前指定</w:t>
      </w:r>
      <w:r w:rsidRPr="005B75E4">
        <w:rPr>
          <w:rFonts w:ascii="Times New Roman" w:hAnsi="Times New Roman" w:cs="Times New Roman" w:hint="eastAsia"/>
          <w:sz w:val="24"/>
        </w:rPr>
        <w:t>,</w:t>
      </w:r>
      <w:r w:rsidRPr="005B75E4">
        <w:rPr>
          <w:rFonts w:ascii="Times New Roman" w:hAnsi="Times New Roman" w:cs="Times New Roman" w:hint="eastAsia"/>
          <w:sz w:val="24"/>
        </w:rPr>
        <w:t>应用从叶子到根</w:t>
      </w:r>
      <w:r w:rsidRPr="005B75E4">
        <w:rPr>
          <w:rFonts w:ascii="Times New Roman" w:hAnsi="Times New Roman" w:cs="Times New Roman" w:hint="eastAsia"/>
          <w:sz w:val="24"/>
        </w:rPr>
        <w:t>,</w:t>
      </w:r>
      <w:r w:rsidRPr="005B75E4">
        <w:rPr>
          <w:rFonts w:ascii="Times New Roman" w:hAnsi="Times New Roman" w:cs="Times New Roman" w:hint="eastAsia"/>
          <w:sz w:val="24"/>
        </w:rPr>
        <w:t>依赖关系之后</w:t>
      </w:r>
      <w:r w:rsidRPr="005B75E4">
        <w:rPr>
          <w:rFonts w:ascii="Times New Roman" w:hAnsi="Times New Roman" w:cs="Times New Roman" w:hint="eastAsia"/>
          <w:sz w:val="24"/>
        </w:rPr>
        <w:t>G G</w:t>
      </w:r>
      <w:r w:rsidRPr="005B75E4">
        <w:rPr>
          <w:rFonts w:ascii="Times New Roman" w:hAnsi="Times New Roman" w:cs="Times New Roman" w:hint="eastAsia"/>
          <w:sz w:val="24"/>
        </w:rPr>
        <w:t>与输入样本可能会改变</w:t>
      </w:r>
      <w:r w:rsidRPr="005B75E4">
        <w:rPr>
          <w:rFonts w:ascii="Times New Roman" w:hAnsi="Times New Roman" w:cs="Times New Roman" w:hint="eastAsia"/>
          <w:sz w:val="24"/>
        </w:rPr>
        <w:t>,</w:t>
      </w:r>
      <w:r w:rsidRPr="005B75E4">
        <w:rPr>
          <w:rFonts w:ascii="Times New Roman" w:hAnsi="Times New Roman" w:cs="Times New Roman" w:hint="eastAsia"/>
          <w:sz w:val="24"/>
        </w:rPr>
        <w:t>但细胞功能本身总是静态的</w:t>
      </w:r>
      <w:r w:rsidRPr="005B75E4">
        <w:rPr>
          <w:rFonts w:ascii="Times New Roman" w:hAnsi="Times New Roman" w:cs="Times New Roman" w:hint="eastAsia"/>
          <w:sz w:val="24"/>
        </w:rPr>
        <w:t>:</w:t>
      </w:r>
      <w:r w:rsidRPr="005B75E4">
        <w:rPr>
          <w:rFonts w:ascii="Times New Roman" w:hAnsi="Times New Roman" w:cs="Times New Roman" w:hint="eastAsia"/>
          <w:sz w:val="24"/>
        </w:rPr>
        <w:t>当应用于不同</w:t>
      </w:r>
      <w:r w:rsidRPr="005B75E4">
        <w:rPr>
          <w:rFonts w:ascii="Times New Roman" w:hAnsi="Times New Roman" w:cs="Times New Roman" w:hint="eastAsia"/>
          <w:sz w:val="24"/>
        </w:rPr>
        <w:t>G</w:t>
      </w:r>
      <w:r w:rsidRPr="005B75E4">
        <w:rPr>
          <w:rFonts w:ascii="Times New Roman" w:hAnsi="Times New Roman" w:cs="Times New Roman" w:hint="eastAsia"/>
          <w:sz w:val="24"/>
        </w:rPr>
        <w:t>顶点时，它被一组固定的可学习参数参数化，且与它的邻居以相同的方式相互作用。</w:t>
      </w:r>
    </w:p>
    <w:p w:rsidR="00DA1B4A" w:rsidRDefault="005B75E4" w:rsidP="00427833">
      <w:pPr>
        <w:pStyle w:val="1"/>
      </w:pPr>
      <w:r>
        <w:t>CAVS</w:t>
      </w:r>
      <w:r>
        <w:rPr>
          <w:rFonts w:hint="eastAsia"/>
        </w:rPr>
        <w:t>的设计和优化</w:t>
      </w:r>
    </w:p>
    <w:p w:rsidR="005B75E4" w:rsidRDefault="005B75E4" w:rsidP="00D3181D">
      <w:pPr>
        <w:spacing w:line="360" w:lineRule="auto"/>
        <w:ind w:firstLineChars="200" w:firstLine="480"/>
        <w:rPr>
          <w:rFonts w:ascii="Times New Roman" w:hAnsi="Times New Roman" w:cs="Times New Roman"/>
          <w:sz w:val="24"/>
        </w:rPr>
      </w:pPr>
      <w:r w:rsidRPr="005B75E4">
        <w:rPr>
          <w:rFonts w:ascii="Times New Roman" w:hAnsi="Times New Roman" w:cs="Times New Roman" w:hint="eastAsia"/>
          <w:sz w:val="24"/>
        </w:rPr>
        <w:t>传统的数据流基于图形的编程模型通常会将</w:t>
      </w:r>
      <w:r w:rsidRPr="005B75E4">
        <w:rPr>
          <w:rFonts w:ascii="Times New Roman" w:hAnsi="Times New Roman" w:cs="Times New Roman" w:hint="eastAsia"/>
          <w:sz w:val="24"/>
        </w:rPr>
        <w:t>F</w:t>
      </w:r>
      <w:r w:rsidRPr="005B75E4">
        <w:rPr>
          <w:rFonts w:ascii="Times New Roman" w:hAnsi="Times New Roman" w:cs="Times New Roman" w:hint="eastAsia"/>
          <w:sz w:val="24"/>
        </w:rPr>
        <w:t>的计算工作流放在</w:t>
      </w:r>
      <w:r w:rsidRPr="005B75E4">
        <w:rPr>
          <w:rFonts w:ascii="Times New Roman" w:hAnsi="Times New Roman" w:cs="Times New Roman" w:hint="eastAsia"/>
          <w:sz w:val="24"/>
        </w:rPr>
        <w:t>G</w:t>
      </w:r>
      <w:r w:rsidRPr="005B75E4">
        <w:rPr>
          <w:rFonts w:ascii="Times New Roman" w:hAnsi="Times New Roman" w:cs="Times New Roman" w:hint="eastAsia"/>
          <w:sz w:val="24"/>
        </w:rPr>
        <w:t>里，并要求用户将其作为完整的数据图表表达出来。相反，</w:t>
      </w:r>
      <w:r w:rsidRPr="005B75E4">
        <w:rPr>
          <w:rFonts w:ascii="Times New Roman" w:hAnsi="Times New Roman" w:cs="Times New Roman" w:hint="eastAsia"/>
          <w:sz w:val="24"/>
        </w:rPr>
        <w:t>Cavs</w:t>
      </w:r>
      <w:r w:rsidRPr="005B75E4">
        <w:rPr>
          <w:rFonts w:ascii="Times New Roman" w:hAnsi="Times New Roman" w:cs="Times New Roman" w:hint="eastAsia"/>
          <w:sz w:val="24"/>
        </w:rPr>
        <w:t>将静态顶点函数</w:t>
      </w:r>
      <w:r w:rsidRPr="005B75E4">
        <w:rPr>
          <w:rFonts w:ascii="Times New Roman" w:hAnsi="Times New Roman" w:cs="Times New Roman" w:hint="eastAsia"/>
          <w:sz w:val="24"/>
        </w:rPr>
        <w:t>F</w:t>
      </w:r>
      <w:r w:rsidRPr="005B75E4">
        <w:rPr>
          <w:rFonts w:ascii="Times New Roman" w:hAnsi="Times New Roman" w:cs="Times New Roman" w:hint="eastAsia"/>
          <w:sz w:val="24"/>
        </w:rPr>
        <w:t>与输入图形</w:t>
      </w:r>
      <w:r w:rsidRPr="005B75E4">
        <w:rPr>
          <w:rFonts w:ascii="Times New Roman" w:hAnsi="Times New Roman" w:cs="Times New Roman" w:hint="eastAsia"/>
          <w:sz w:val="24"/>
        </w:rPr>
        <w:t>G</w:t>
      </w:r>
      <w:r w:rsidRPr="005B75E4">
        <w:rPr>
          <w:rFonts w:ascii="Times New Roman" w:hAnsi="Times New Roman" w:cs="Times New Roman" w:hint="eastAsia"/>
          <w:sz w:val="24"/>
        </w:rPr>
        <w:t>分离</w:t>
      </w:r>
      <w:r w:rsidRPr="005B75E4">
        <w:rPr>
          <w:rFonts w:ascii="Times New Roman" w:hAnsi="Times New Roman" w:cs="Times New Roman" w:hint="eastAsia"/>
          <w:sz w:val="24"/>
        </w:rPr>
        <w:t>(</w:t>
      </w:r>
      <w:r w:rsidRPr="005B75E4">
        <w:rPr>
          <w:rFonts w:ascii="Times New Roman" w:hAnsi="Times New Roman" w:cs="Times New Roman" w:hint="eastAsia"/>
          <w:sz w:val="24"/>
        </w:rPr>
        <w:t>如图</w:t>
      </w:r>
      <w:r w:rsidRPr="005B75E4">
        <w:rPr>
          <w:rFonts w:ascii="Times New Roman" w:hAnsi="Times New Roman" w:cs="Times New Roman" w:hint="eastAsia"/>
          <w:sz w:val="24"/>
        </w:rPr>
        <w:t>3</w:t>
      </w:r>
      <w:r w:rsidRPr="005B75E4">
        <w:rPr>
          <w:rFonts w:ascii="Times New Roman" w:hAnsi="Times New Roman" w:cs="Times New Roman" w:hint="eastAsia"/>
          <w:sz w:val="24"/>
        </w:rPr>
        <w:t>所示</w:t>
      </w:r>
      <w:r w:rsidRPr="005B75E4">
        <w:rPr>
          <w:rFonts w:ascii="Times New Roman" w:hAnsi="Times New Roman" w:cs="Times New Roman" w:hint="eastAsia"/>
          <w:sz w:val="24"/>
        </w:rPr>
        <w:t>)</w:t>
      </w:r>
      <w:r w:rsidRPr="005B75E4">
        <w:rPr>
          <w:rFonts w:ascii="Times New Roman" w:hAnsi="Times New Roman" w:cs="Times New Roman" w:hint="eastAsia"/>
          <w:sz w:val="24"/>
        </w:rPr>
        <w:t>，用户在</w:t>
      </w:r>
      <w:r w:rsidRPr="005B75E4">
        <w:rPr>
          <w:rFonts w:ascii="Times New Roman" w:hAnsi="Times New Roman" w:cs="Times New Roman" w:hint="eastAsia"/>
          <w:sz w:val="24"/>
        </w:rPr>
        <w:t>F</w:t>
      </w:r>
      <w:r w:rsidRPr="005B75E4">
        <w:rPr>
          <w:rFonts w:ascii="Times New Roman" w:hAnsi="Times New Roman" w:cs="Times New Roman" w:hint="eastAsia"/>
          <w:sz w:val="24"/>
        </w:rPr>
        <w:t>中使用相同的符号运算符集合计算工作流，而</w:t>
      </w:r>
      <w:r w:rsidRPr="005B75E4">
        <w:rPr>
          <w:rFonts w:ascii="Times New Roman" w:hAnsi="Times New Roman" w:cs="Times New Roman" w:hint="eastAsia"/>
          <w:sz w:val="24"/>
        </w:rPr>
        <w:t>Cavs</w:t>
      </w:r>
      <w:r w:rsidRPr="005B75E4">
        <w:rPr>
          <w:rFonts w:ascii="Times New Roman" w:hAnsi="Times New Roman" w:cs="Times New Roman" w:hint="eastAsia"/>
          <w:sz w:val="24"/>
        </w:rPr>
        <w:t>提出了</w:t>
      </w:r>
      <w:r w:rsidRPr="005B75E4">
        <w:rPr>
          <w:rFonts w:ascii="Times New Roman" w:hAnsi="Times New Roman" w:cs="Times New Roman" w:hint="eastAsia"/>
          <w:sz w:val="24"/>
        </w:rPr>
        <w:t>4</w:t>
      </w:r>
      <w:r w:rsidRPr="005B75E4">
        <w:rPr>
          <w:rFonts w:ascii="Times New Roman" w:hAnsi="Times New Roman" w:cs="Times New Roman" w:hint="eastAsia"/>
          <w:sz w:val="24"/>
        </w:rPr>
        <w:t>个额外的</w:t>
      </w:r>
      <w:r>
        <w:rPr>
          <w:rFonts w:ascii="Times New Roman" w:hAnsi="Times New Roman" w:cs="Times New Roman" w:hint="eastAsia"/>
          <w:sz w:val="24"/>
        </w:rPr>
        <w:t>API</w:t>
      </w:r>
      <w:r w:rsidRPr="005B75E4">
        <w:rPr>
          <w:rFonts w:ascii="Times New Roman" w:hAnsi="Times New Roman" w:cs="Times New Roman" w:hint="eastAsia"/>
          <w:sz w:val="24"/>
        </w:rPr>
        <w:t>，即</w:t>
      </w:r>
      <w:r w:rsidRPr="005B75E4">
        <w:rPr>
          <w:rFonts w:ascii="Times New Roman" w:hAnsi="Times New Roman" w:cs="Times New Roman"/>
          <w:sz w:val="24"/>
        </w:rPr>
        <w:t>gather, scatter, pull, push</w:t>
      </w:r>
      <w:r w:rsidRPr="005B75E4">
        <w:rPr>
          <w:rFonts w:ascii="Times New Roman" w:hAnsi="Times New Roman" w:cs="Times New Roman" w:hint="eastAsia"/>
          <w:sz w:val="24"/>
        </w:rPr>
        <w:t>，来指定在</w:t>
      </w:r>
      <w:r w:rsidRPr="005B75E4">
        <w:rPr>
          <w:rFonts w:ascii="Times New Roman" w:hAnsi="Times New Roman" w:cs="Times New Roman" w:hint="eastAsia"/>
          <w:sz w:val="24"/>
        </w:rPr>
        <w:t>G</w:t>
      </w:r>
      <w:r w:rsidRPr="005B75E4">
        <w:rPr>
          <w:rFonts w:ascii="Times New Roman" w:hAnsi="Times New Roman" w:cs="Times New Roman" w:hint="eastAsia"/>
          <w:sz w:val="24"/>
        </w:rPr>
        <w:t>中连接的顶</w:t>
      </w:r>
      <w:r w:rsidR="00D3181D">
        <w:rPr>
          <w:noProof/>
        </w:rPr>
        <w:lastRenderedPageBreak/>
        <w:drawing>
          <wp:anchor distT="0" distB="0" distL="114300" distR="114300" simplePos="0" relativeHeight="251660288" behindDoc="0" locked="0" layoutInCell="1" allowOverlap="1" wp14:anchorId="67E63D2C" wp14:editId="06C5B8B9">
            <wp:simplePos x="0" y="0"/>
            <wp:positionH relativeFrom="margin">
              <wp:posOffset>-1270</wp:posOffset>
            </wp:positionH>
            <wp:positionV relativeFrom="paragraph">
              <wp:posOffset>371475</wp:posOffset>
            </wp:positionV>
            <wp:extent cx="4265930" cy="2086610"/>
            <wp:effectExtent l="0" t="0" r="1270"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5930" cy="2086610"/>
                    </a:xfrm>
                    <a:prstGeom prst="rect">
                      <a:avLst/>
                    </a:prstGeom>
                  </pic:spPr>
                </pic:pic>
              </a:graphicData>
            </a:graphic>
            <wp14:sizeRelH relativeFrom="page">
              <wp14:pctWidth>0</wp14:pctWidth>
            </wp14:sizeRelH>
            <wp14:sizeRelV relativeFrom="page">
              <wp14:pctHeight>0</wp14:pctHeight>
            </wp14:sizeRelV>
          </wp:anchor>
        </w:drawing>
      </w:r>
      <w:r w:rsidRPr="005B75E4">
        <w:rPr>
          <w:rFonts w:ascii="Times New Roman" w:hAnsi="Times New Roman" w:cs="Times New Roman" w:hint="eastAsia"/>
          <w:sz w:val="24"/>
        </w:rPr>
        <w:t>点之间如何传递消息</w:t>
      </w:r>
      <w:r w:rsidR="00D3181D">
        <w:rPr>
          <w:rFonts w:ascii="Times New Roman" w:hAnsi="Times New Roman" w:cs="Times New Roman" w:hint="eastAsia"/>
          <w:sz w:val="24"/>
        </w:rPr>
        <w:t>。</w:t>
      </w:r>
    </w:p>
    <w:p w:rsidR="005B75E4" w:rsidRPr="00D3181D" w:rsidRDefault="00D3181D" w:rsidP="00D3181D">
      <w:pPr>
        <w:spacing w:line="360" w:lineRule="auto"/>
        <w:ind w:left="420" w:firstLine="420"/>
        <w:rPr>
          <w:rFonts w:ascii="Times New Roman" w:hAnsi="Times New Roman" w:cs="Times New Roman"/>
          <w:sz w:val="24"/>
        </w:rPr>
      </w:pPr>
      <w:r>
        <w:rPr>
          <w:rFonts w:ascii="Times New Roman" w:hAnsi="Times New Roman" w:cs="Times New Roman" w:hint="eastAsia"/>
          <w:sz w:val="24"/>
        </w:rPr>
        <w:t>图三</w:t>
      </w:r>
      <w:r>
        <w:rPr>
          <w:rFonts w:ascii="Times New Roman" w:hAnsi="Times New Roman" w:cs="Times New Roman" w:hint="eastAsia"/>
          <w:sz w:val="24"/>
        </w:rPr>
        <w:t xml:space="preserve"> </w:t>
      </w:r>
      <w:r w:rsidRPr="00D3181D">
        <w:rPr>
          <w:rFonts w:ascii="Times New Roman" w:hAnsi="Times New Roman" w:cs="Times New Roman" w:hint="eastAsia"/>
          <w:sz w:val="24"/>
        </w:rPr>
        <w:t>Cavs</w:t>
      </w:r>
      <w:r w:rsidRPr="00D3181D">
        <w:rPr>
          <w:rFonts w:ascii="Times New Roman" w:hAnsi="Times New Roman" w:cs="Times New Roman" w:hint="eastAsia"/>
          <w:sz w:val="24"/>
        </w:rPr>
        <w:t>动态输入图</w:t>
      </w:r>
      <w:r w:rsidRPr="00D3181D">
        <w:rPr>
          <w:rFonts w:ascii="Times New Roman" w:hAnsi="Times New Roman" w:cs="Times New Roman" w:hint="eastAsia"/>
          <w:sz w:val="24"/>
        </w:rPr>
        <w:t>G(</w:t>
      </w:r>
      <w:r w:rsidRPr="00D3181D">
        <w:rPr>
          <w:rFonts w:ascii="Times New Roman" w:hAnsi="Times New Roman" w:cs="Times New Roman" w:hint="eastAsia"/>
          <w:sz w:val="24"/>
        </w:rPr>
        <w:t>左</w:t>
      </w:r>
      <w:r w:rsidRPr="00D3181D">
        <w:rPr>
          <w:rFonts w:ascii="Times New Roman" w:hAnsi="Times New Roman" w:cs="Times New Roman" w:hint="eastAsia"/>
          <w:sz w:val="24"/>
        </w:rPr>
        <w:t>)</w:t>
      </w:r>
      <w:r w:rsidRPr="00D3181D">
        <w:rPr>
          <w:rFonts w:ascii="Times New Roman" w:hAnsi="Times New Roman" w:cs="Times New Roman" w:hint="eastAsia"/>
          <w:sz w:val="24"/>
        </w:rPr>
        <w:t>和静态顶点函数</w:t>
      </w:r>
      <w:r w:rsidRPr="00D3181D">
        <w:rPr>
          <w:rFonts w:ascii="Times New Roman" w:hAnsi="Times New Roman" w:cs="Times New Roman" w:hint="eastAsia"/>
          <w:sz w:val="24"/>
        </w:rPr>
        <w:t>F(</w:t>
      </w:r>
      <w:r w:rsidRPr="00D3181D">
        <w:rPr>
          <w:rFonts w:ascii="Times New Roman" w:hAnsi="Times New Roman" w:cs="Times New Roman" w:hint="eastAsia"/>
          <w:sz w:val="24"/>
        </w:rPr>
        <w:t>右</w:t>
      </w:r>
      <w:r w:rsidRPr="00D3181D">
        <w:rPr>
          <w:rFonts w:ascii="Times New Roman" w:hAnsi="Times New Roman" w:cs="Times New Roman" w:hint="eastAsia"/>
          <w:sz w:val="24"/>
        </w:rPr>
        <w:t>)</w:t>
      </w:r>
    </w:p>
    <w:p w:rsidR="00D3181D" w:rsidRDefault="00D3181D" w:rsidP="00D3181D">
      <w:pPr>
        <w:spacing w:line="360" w:lineRule="auto"/>
        <w:ind w:firstLineChars="200" w:firstLine="480"/>
        <w:rPr>
          <w:rFonts w:ascii="Times New Roman" w:hAnsi="Times New Roman" w:cs="Times New Roman"/>
          <w:sz w:val="24"/>
        </w:rPr>
      </w:pPr>
      <w:r w:rsidRPr="00D3181D">
        <w:rPr>
          <w:rFonts w:ascii="Times New Roman" w:hAnsi="Times New Roman" w:cs="Times New Roman" w:hint="eastAsia"/>
          <w:sz w:val="24"/>
        </w:rPr>
        <w:t>在静态声明中，用户程序中的一个符号通常对应一个具有批量大小维度的固定大小的张量对象。而在</w:t>
      </w:r>
      <w:r w:rsidRPr="00D3181D">
        <w:rPr>
          <w:rFonts w:ascii="Times New Roman" w:hAnsi="Times New Roman" w:cs="Times New Roman" w:hint="eastAsia"/>
          <w:sz w:val="24"/>
        </w:rPr>
        <w:t>Cavs</w:t>
      </w:r>
      <w:r w:rsidRPr="00D3181D">
        <w:rPr>
          <w:rFonts w:ascii="Times New Roman" w:hAnsi="Times New Roman" w:cs="Times New Roman" w:hint="eastAsia"/>
          <w:sz w:val="24"/>
        </w:rPr>
        <w:t>中，每个批处理任务</w:t>
      </w:r>
      <w:r w:rsidRPr="00D3181D">
        <w:rPr>
          <w:rFonts w:ascii="Times New Roman" w:hAnsi="Times New Roman" w:cs="Times New Roman" w:hint="eastAsia"/>
          <w:sz w:val="24"/>
        </w:rPr>
        <w:t>V</w:t>
      </w:r>
      <w:r w:rsidRPr="00D3181D">
        <w:rPr>
          <w:rFonts w:ascii="Times New Roman" w:hAnsi="Times New Roman" w:cs="Times New Roman" w:hint="eastAsia"/>
          <w:sz w:val="24"/>
        </w:rPr>
        <w:t>都是在运行时确定的。为了提高批处理计算的效率，</w:t>
      </w:r>
      <w:r w:rsidRPr="00D3181D">
        <w:rPr>
          <w:rFonts w:ascii="Times New Roman" w:hAnsi="Times New Roman" w:cs="Times New Roman" w:hint="eastAsia"/>
          <w:sz w:val="24"/>
        </w:rPr>
        <w:t>Cavs</w:t>
      </w:r>
      <w:r w:rsidRPr="00D3181D">
        <w:rPr>
          <w:rFonts w:ascii="Times New Roman" w:hAnsi="Times New Roman" w:cs="Times New Roman" w:hint="eastAsia"/>
          <w:sz w:val="24"/>
        </w:rPr>
        <w:t>必须保证对于每个批处理任务，在一组运行时确定的顶点上，</w:t>
      </w:r>
      <w:r w:rsidRPr="00D3181D">
        <w:rPr>
          <w:rFonts w:ascii="Times New Roman" w:hAnsi="Times New Roman" w:cs="Times New Roman" w:hint="eastAsia"/>
          <w:sz w:val="24"/>
        </w:rPr>
        <w:t>F</w:t>
      </w:r>
      <w:r w:rsidRPr="00D3181D">
        <w:rPr>
          <w:rFonts w:ascii="Times New Roman" w:hAnsi="Times New Roman" w:cs="Times New Roman" w:hint="eastAsia"/>
          <w:sz w:val="24"/>
        </w:rPr>
        <w:t>的每个表达式的输入在内存中合并。</w:t>
      </w:r>
    </w:p>
    <w:p w:rsidR="00D3181D" w:rsidRDefault="00D3181D" w:rsidP="00D3181D">
      <w:pPr>
        <w:spacing w:line="360" w:lineRule="auto"/>
        <w:ind w:left="1620" w:firstLineChars="200" w:firstLine="480"/>
        <w:rPr>
          <w:rFonts w:ascii="Times New Roman" w:hAnsi="Times New Roman" w:cs="Times New Roman"/>
          <w:sz w:val="24"/>
        </w:rPr>
      </w:pPr>
      <w:r>
        <w:rPr>
          <w:rFonts w:ascii="Times New Roman" w:hAnsi="Times New Roman" w:cs="Times New Roman" w:hint="eastAsia"/>
          <w:sz w:val="24"/>
        </w:rPr>
        <w:t>图四</w:t>
      </w:r>
      <w:r>
        <w:rPr>
          <w:noProof/>
        </w:rPr>
        <w:drawing>
          <wp:anchor distT="0" distB="0" distL="114300" distR="114300" simplePos="0" relativeHeight="251661312" behindDoc="0" locked="0" layoutInCell="1" allowOverlap="1" wp14:anchorId="47C3E313" wp14:editId="40EB1F1A">
            <wp:simplePos x="0" y="0"/>
            <wp:positionH relativeFrom="column">
              <wp:posOffset>19050</wp:posOffset>
            </wp:positionH>
            <wp:positionV relativeFrom="paragraph">
              <wp:posOffset>0</wp:posOffset>
            </wp:positionV>
            <wp:extent cx="4265668" cy="1485900"/>
            <wp:effectExtent l="0" t="0" r="190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5668" cy="1485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rPr>
        <w:t xml:space="preserve"> </w:t>
      </w:r>
      <w:r>
        <w:rPr>
          <w:rFonts w:ascii="Times New Roman" w:hAnsi="Times New Roman" w:cs="Times New Roman" w:hint="eastAsia"/>
          <w:sz w:val="24"/>
        </w:rPr>
        <w:t>内存管理</w:t>
      </w:r>
    </w:p>
    <w:p w:rsidR="00D3181D" w:rsidRDefault="00D3181D" w:rsidP="00D3181D">
      <w:pPr>
        <w:spacing w:line="360" w:lineRule="auto"/>
        <w:ind w:firstLineChars="200" w:firstLine="480"/>
        <w:rPr>
          <w:rFonts w:ascii="Times New Roman" w:hAnsi="Times New Roman" w:cs="Times New Roman"/>
          <w:sz w:val="24"/>
        </w:rPr>
      </w:pPr>
    </w:p>
    <w:p w:rsidR="004A0945" w:rsidRDefault="004A0945" w:rsidP="00D3181D">
      <w:pPr>
        <w:spacing w:line="360" w:lineRule="auto"/>
        <w:ind w:firstLineChars="200" w:firstLine="480"/>
        <w:rPr>
          <w:rFonts w:ascii="Times New Roman" w:hAnsi="Times New Roman" w:cs="Times New Roman"/>
          <w:sz w:val="24"/>
        </w:rPr>
      </w:pPr>
      <w:r w:rsidRPr="004A0945">
        <w:rPr>
          <w:rFonts w:ascii="Times New Roman" w:hAnsi="Times New Roman" w:cs="Times New Roman" w:hint="eastAsia"/>
          <w:sz w:val="24"/>
        </w:rPr>
        <w:t>图</w:t>
      </w:r>
      <w:r>
        <w:rPr>
          <w:rFonts w:ascii="Times New Roman" w:hAnsi="Times New Roman" w:cs="Times New Roman" w:hint="eastAsia"/>
          <w:sz w:val="24"/>
        </w:rPr>
        <w:t>4</w:t>
      </w:r>
      <w:r>
        <w:rPr>
          <w:rFonts w:ascii="Times New Roman" w:hAnsi="Times New Roman" w:cs="Times New Roman" w:hint="eastAsia"/>
          <w:sz w:val="24"/>
        </w:rPr>
        <w:t>中，</w:t>
      </w:r>
      <w:r w:rsidRPr="004A0945">
        <w:rPr>
          <w:rFonts w:ascii="Times New Roman" w:hAnsi="Times New Roman" w:cs="Times New Roman" w:hint="eastAsia"/>
          <w:sz w:val="24"/>
        </w:rPr>
        <w:t>在两个输入树</w:t>
      </w:r>
      <w:r w:rsidRPr="004A0945">
        <w:rPr>
          <w:rFonts w:ascii="Times New Roman" w:hAnsi="Times New Roman" w:cs="Times New Roman" w:hint="eastAsia"/>
          <w:sz w:val="24"/>
        </w:rPr>
        <w:t>(</w:t>
      </w:r>
      <w:r w:rsidRPr="004A0945">
        <w:rPr>
          <w:rFonts w:ascii="Times New Roman" w:hAnsi="Times New Roman" w:cs="Times New Roman" w:hint="eastAsia"/>
          <w:sz w:val="24"/>
        </w:rPr>
        <w:t>左下</w:t>
      </w:r>
      <w:r w:rsidRPr="004A0945">
        <w:rPr>
          <w:rFonts w:ascii="Times New Roman" w:hAnsi="Times New Roman" w:cs="Times New Roman" w:hint="eastAsia"/>
          <w:sz w:val="24"/>
        </w:rPr>
        <w:t>)</w:t>
      </w:r>
      <w:r w:rsidRPr="004A0945">
        <w:rPr>
          <w:rFonts w:ascii="Times New Roman" w:hAnsi="Times New Roman" w:cs="Times New Roman" w:hint="eastAsia"/>
          <w:sz w:val="24"/>
        </w:rPr>
        <w:t>的</w:t>
      </w:r>
      <w:r w:rsidRPr="004A0945">
        <w:rPr>
          <w:rFonts w:ascii="Times New Roman" w:hAnsi="Times New Roman" w:cs="Times New Roman" w:hint="eastAsia"/>
          <w:sz w:val="24"/>
        </w:rPr>
        <w:t>F(</w:t>
      </w:r>
      <w:r w:rsidRPr="004A0945">
        <w:rPr>
          <w:rFonts w:ascii="Times New Roman" w:hAnsi="Times New Roman" w:cs="Times New Roman" w:hint="eastAsia"/>
          <w:sz w:val="24"/>
        </w:rPr>
        <w:t>左上方</w:t>
      </w:r>
      <w:r w:rsidRPr="004A0945">
        <w:rPr>
          <w:rFonts w:ascii="Times New Roman" w:hAnsi="Times New Roman" w:cs="Times New Roman" w:hint="eastAsia"/>
          <w:sz w:val="24"/>
        </w:rPr>
        <w:t>)</w:t>
      </w:r>
      <w:r w:rsidRPr="004A0945">
        <w:rPr>
          <w:rFonts w:ascii="Times New Roman" w:hAnsi="Times New Roman" w:cs="Times New Roman" w:hint="eastAsia"/>
          <w:sz w:val="24"/>
        </w:rPr>
        <w:t>前向通过的存储器管理。</w:t>
      </w:r>
      <w:r w:rsidRPr="004A0945">
        <w:rPr>
          <w:rFonts w:ascii="Times New Roman" w:hAnsi="Times New Roman" w:cs="Times New Roman" w:hint="eastAsia"/>
          <w:sz w:val="24"/>
        </w:rPr>
        <w:t>Cavs</w:t>
      </w:r>
      <w:r w:rsidRPr="004A0945">
        <w:rPr>
          <w:rFonts w:ascii="Times New Roman" w:hAnsi="Times New Roman" w:cs="Times New Roman" w:hint="eastAsia"/>
          <w:sz w:val="24"/>
        </w:rPr>
        <w:t>首先分析</w:t>
      </w:r>
      <w:r w:rsidRPr="004A0945">
        <w:rPr>
          <w:rFonts w:ascii="Times New Roman" w:hAnsi="Times New Roman" w:cs="Times New Roman" w:hint="eastAsia"/>
          <w:sz w:val="24"/>
        </w:rPr>
        <w:t>F</w:t>
      </w:r>
      <w:r w:rsidRPr="004A0945">
        <w:rPr>
          <w:rFonts w:ascii="Times New Roman" w:hAnsi="Times New Roman" w:cs="Times New Roman" w:hint="eastAsia"/>
          <w:sz w:val="24"/>
        </w:rPr>
        <w:t>和输入—它创建四个动态张量，并计算出将有四个批处理任务</w:t>
      </w:r>
      <w:r w:rsidRPr="004A0945">
        <w:rPr>
          <w:rFonts w:ascii="Times New Roman" w:hAnsi="Times New Roman" w:cs="Times New Roman" w:hint="eastAsia"/>
          <w:sz w:val="24"/>
        </w:rPr>
        <w:t>(</w:t>
      </w:r>
      <w:r w:rsidRPr="004A0945">
        <w:rPr>
          <w:rFonts w:ascii="Times New Roman" w:hAnsi="Times New Roman" w:cs="Times New Roman" w:hint="eastAsia"/>
          <w:sz w:val="24"/>
        </w:rPr>
        <w:t>带虚线框</w:t>
      </w:r>
      <w:r w:rsidRPr="004A0945">
        <w:rPr>
          <w:rFonts w:ascii="Times New Roman" w:hAnsi="Times New Roman" w:cs="Times New Roman" w:hint="eastAsia"/>
          <w:sz w:val="24"/>
        </w:rPr>
        <w:t>)</w:t>
      </w:r>
      <w:r w:rsidRPr="004A0945">
        <w:rPr>
          <w:rFonts w:ascii="Times New Roman" w:hAnsi="Times New Roman" w:cs="Times New Roman" w:hint="eastAsia"/>
          <w:sz w:val="24"/>
        </w:rPr>
        <w:t>。从第一个任务</w:t>
      </w:r>
      <w:r w:rsidRPr="004A0945">
        <w:rPr>
          <w:rFonts w:ascii="Times New Roman" w:hAnsi="Times New Roman" w:cs="Times New Roman" w:hint="eastAsia"/>
          <w:sz w:val="24"/>
        </w:rPr>
        <w:t>(</w:t>
      </w:r>
      <w:r w:rsidRPr="004A0945">
        <w:rPr>
          <w:rFonts w:ascii="Times New Roman" w:hAnsi="Times New Roman" w:cs="Times New Roman" w:hint="eastAsia"/>
          <w:sz w:val="24"/>
        </w:rPr>
        <w:t>橙色顶点</w:t>
      </w:r>
      <w:r w:rsidRPr="004A0945">
        <w:rPr>
          <w:rFonts w:ascii="Times New Roman" w:hAnsi="Times New Roman" w:cs="Times New Roman" w:hint="eastAsia"/>
          <w:sz w:val="24"/>
        </w:rPr>
        <w:lastRenderedPageBreak/>
        <w:t>0;1;2;5;6;7;8;9)</w:t>
      </w:r>
      <w:r w:rsidRPr="004A0945">
        <w:rPr>
          <w:rFonts w:ascii="Times New Roman" w:hAnsi="Times New Roman" w:cs="Times New Roman" w:hint="eastAsia"/>
          <w:sz w:val="24"/>
        </w:rPr>
        <w:t>开始，</w:t>
      </w:r>
      <w:r w:rsidRPr="004A0945">
        <w:rPr>
          <w:rFonts w:ascii="Times New Roman" w:hAnsi="Times New Roman" w:cs="Times New Roman" w:hint="eastAsia"/>
          <w:sz w:val="24"/>
        </w:rPr>
        <w:t>Cavs</w:t>
      </w:r>
      <w:r w:rsidRPr="004A0945">
        <w:rPr>
          <w:rFonts w:ascii="Times New Roman" w:hAnsi="Times New Roman" w:cs="Times New Roman" w:hint="eastAsia"/>
          <w:sz w:val="24"/>
        </w:rPr>
        <w:t>对</w:t>
      </w:r>
      <w:r w:rsidRPr="004A0945">
        <w:rPr>
          <w:rFonts w:ascii="Times New Roman" w:hAnsi="Times New Roman" w:cs="Times New Roman" w:hint="eastAsia"/>
          <w:sz w:val="24"/>
        </w:rPr>
        <w:t>f</w:t>
      </w:r>
      <w:r w:rsidRPr="004A0945">
        <w:rPr>
          <w:rFonts w:ascii="Times New Roman" w:hAnsi="Times New Roman" w:cs="Times New Roman" w:hint="eastAsia"/>
          <w:sz w:val="24"/>
        </w:rPr>
        <w:t>中的每个表达式进行批量求值，例如，对于</w:t>
      </w:r>
      <w:r w:rsidRPr="004A0945">
        <w:rPr>
          <w:rFonts w:ascii="Times New Roman" w:hAnsi="Times New Roman" w:cs="Times New Roman" w:hint="eastAsia"/>
          <w:sz w:val="24"/>
        </w:rPr>
        <w:t>pull</w:t>
      </w:r>
      <w:r w:rsidRPr="004A0945">
        <w:rPr>
          <w:rFonts w:ascii="Times New Roman" w:hAnsi="Times New Roman" w:cs="Times New Roman" w:hint="eastAsia"/>
          <w:sz w:val="24"/>
        </w:rPr>
        <w:t>表达式</w:t>
      </w:r>
      <w:r w:rsidRPr="004A0945">
        <w:rPr>
          <w:rFonts w:ascii="Times New Roman" w:hAnsi="Times New Roman" w:cs="Times New Roman" w:hint="eastAsia"/>
          <w:sz w:val="24"/>
        </w:rPr>
        <w:t>a0 = pull()</w:t>
      </w:r>
      <w:r w:rsidRPr="004A0945">
        <w:rPr>
          <w:rFonts w:ascii="Times New Roman" w:hAnsi="Times New Roman" w:cs="Times New Roman" w:hint="eastAsia"/>
          <w:sz w:val="24"/>
        </w:rPr>
        <w:t>，它使用</w:t>
      </w:r>
      <w:r w:rsidRPr="004A0945">
        <w:rPr>
          <w:rFonts w:ascii="Times New Roman" w:hAnsi="Times New Roman" w:cs="Times New Roman" w:hint="eastAsia"/>
          <w:sz w:val="24"/>
        </w:rPr>
        <w:t>id</w:t>
      </w:r>
      <w:r w:rsidRPr="004A0945">
        <w:rPr>
          <w:rFonts w:ascii="Times New Roman" w:hAnsi="Times New Roman" w:cs="Times New Roman" w:hint="eastAsia"/>
          <w:sz w:val="24"/>
        </w:rPr>
        <w:t>对来自</w:t>
      </w:r>
      <w:r w:rsidRPr="004A0945">
        <w:rPr>
          <w:rFonts w:ascii="Times New Roman" w:hAnsi="Times New Roman" w:cs="Times New Roman" w:hint="eastAsia"/>
          <w:sz w:val="24"/>
        </w:rPr>
        <w:t>pull</w:t>
      </w:r>
      <w:r w:rsidRPr="004A0945">
        <w:rPr>
          <w:rFonts w:ascii="Times New Roman" w:hAnsi="Times New Roman" w:cs="Times New Roman" w:hint="eastAsia"/>
          <w:sz w:val="24"/>
        </w:rPr>
        <w:t>缓冲区的所有顶点的</w:t>
      </w:r>
      <w:r w:rsidRPr="004A0945">
        <w:rPr>
          <w:rFonts w:ascii="Times New Roman" w:hAnsi="Times New Roman" w:cs="Times New Roman" w:hint="eastAsia"/>
          <w:sz w:val="24"/>
        </w:rPr>
        <w:t>a0</w:t>
      </w:r>
      <w:r w:rsidRPr="004A0945">
        <w:rPr>
          <w:rFonts w:ascii="Times New Roman" w:hAnsi="Times New Roman" w:cs="Times New Roman" w:hint="eastAsia"/>
          <w:sz w:val="24"/>
        </w:rPr>
        <w:t>内容进行索引，并将其连续复制到</w:t>
      </w:r>
      <w:r>
        <w:rPr>
          <w:rFonts w:ascii="Times New Roman" w:hAnsi="Times New Roman" w:cs="Times New Roman" w:hint="eastAsia"/>
          <w:sz w:val="24"/>
        </w:rPr>
        <w:t>a0</w:t>
      </w:r>
      <w:r>
        <w:rPr>
          <w:rFonts w:ascii="Times New Roman" w:hAnsi="Times New Roman" w:cs="Times New Roman" w:hint="eastAsia"/>
          <w:sz w:val="24"/>
        </w:rPr>
        <w:t>；</w:t>
      </w:r>
      <w:r w:rsidRPr="004A0945">
        <w:rPr>
          <w:rFonts w:ascii="Times New Roman" w:hAnsi="Times New Roman" w:cs="Times New Roman" w:hint="eastAsia"/>
          <w:sz w:val="24"/>
        </w:rPr>
        <w:t>对于分散表达式和推送表达式，它将输出</w:t>
      </w:r>
      <w:r w:rsidRPr="004A0945">
        <w:rPr>
          <w:rFonts w:ascii="Times New Roman" w:hAnsi="Times New Roman" w:cs="Times New Roman" w:hint="eastAsia"/>
          <w:sz w:val="24"/>
        </w:rPr>
        <w:t>(a3)</w:t>
      </w:r>
      <w:r w:rsidRPr="004A0945">
        <w:rPr>
          <w:rFonts w:ascii="Times New Roman" w:hAnsi="Times New Roman" w:cs="Times New Roman" w:hint="eastAsia"/>
          <w:sz w:val="24"/>
        </w:rPr>
        <w:t>的一个副本分散到集合缓冲区，并分别将其推送到推送缓冲区。骑士然后继续下一个批处理任务</w:t>
      </w:r>
      <w:r w:rsidRPr="004A0945">
        <w:rPr>
          <w:rFonts w:ascii="Times New Roman" w:hAnsi="Times New Roman" w:cs="Times New Roman" w:hint="eastAsia"/>
          <w:sz w:val="24"/>
        </w:rPr>
        <w:t>(</w:t>
      </w:r>
      <w:r w:rsidRPr="004A0945">
        <w:rPr>
          <w:rFonts w:ascii="Times New Roman" w:hAnsi="Times New Roman" w:cs="Times New Roman" w:hint="eastAsia"/>
          <w:sz w:val="24"/>
        </w:rPr>
        <w:t>蓝色顶点</w:t>
      </w:r>
      <w:r w:rsidRPr="004A0945">
        <w:rPr>
          <w:rFonts w:ascii="Times New Roman" w:hAnsi="Times New Roman" w:cs="Times New Roman" w:hint="eastAsia"/>
          <w:sz w:val="24"/>
        </w:rPr>
        <w:t>)</w:t>
      </w:r>
      <w:r w:rsidRPr="004A0945">
        <w:rPr>
          <w:rFonts w:ascii="Times New Roman" w:hAnsi="Times New Roman" w:cs="Times New Roman" w:hint="eastAsia"/>
          <w:sz w:val="24"/>
        </w:rPr>
        <w:t>。在这个任务中，</w:t>
      </w:r>
      <w:r w:rsidRPr="004A0945">
        <w:rPr>
          <w:rFonts w:ascii="Times New Roman" w:hAnsi="Times New Roman" w:cs="Times New Roman" w:hint="eastAsia"/>
          <w:sz w:val="24"/>
        </w:rPr>
        <w:t>Cavs</w:t>
      </w:r>
      <w:r w:rsidRPr="004A0945">
        <w:rPr>
          <w:rFonts w:ascii="Times New Roman" w:hAnsi="Times New Roman" w:cs="Times New Roman" w:hint="eastAsia"/>
          <w:sz w:val="24"/>
        </w:rPr>
        <w:t>再次计算顶点</w:t>
      </w:r>
      <w:r>
        <w:rPr>
          <w:rFonts w:ascii="Times New Roman" w:hAnsi="Times New Roman" w:cs="Times New Roman" w:hint="eastAsia"/>
          <w:sz w:val="24"/>
        </w:rPr>
        <w:t>3</w:t>
      </w:r>
      <w:r w:rsidRPr="004A0945">
        <w:rPr>
          <w:rFonts w:ascii="Times New Roman" w:hAnsi="Times New Roman" w:cs="Times New Roman" w:hint="eastAsia"/>
          <w:sz w:val="24"/>
        </w:rPr>
        <w:t>;10;11g</w:t>
      </w:r>
      <w:r w:rsidRPr="004A0945">
        <w:rPr>
          <w:rFonts w:ascii="Times New Roman" w:hAnsi="Times New Roman" w:cs="Times New Roman" w:hint="eastAsia"/>
          <w:sz w:val="24"/>
        </w:rPr>
        <w:t>的</w:t>
      </w:r>
      <w:r w:rsidRPr="004A0945">
        <w:rPr>
          <w:rFonts w:ascii="Times New Roman" w:hAnsi="Times New Roman" w:cs="Times New Roman" w:hint="eastAsia"/>
          <w:sz w:val="24"/>
        </w:rPr>
        <w:t>F</w:t>
      </w:r>
      <w:r w:rsidRPr="004A0945">
        <w:rPr>
          <w:rFonts w:ascii="Times New Roman" w:hAnsi="Times New Roman" w:cs="Times New Roman" w:hint="eastAsia"/>
          <w:sz w:val="24"/>
        </w:rPr>
        <w:t>表达式。</w:t>
      </w:r>
      <w:r w:rsidRPr="004A0945">
        <w:rPr>
          <w:rFonts w:ascii="Times New Roman" w:hAnsi="Times New Roman" w:cs="Times New Roman" w:hint="eastAsia"/>
          <w:sz w:val="24"/>
        </w:rPr>
        <w:t>(</w:t>
      </w:r>
      <w:r w:rsidRPr="004A0945">
        <w:rPr>
          <w:rFonts w:ascii="Times New Roman" w:hAnsi="Times New Roman" w:cs="Times New Roman" w:hint="eastAsia"/>
          <w:sz w:val="24"/>
        </w:rPr>
        <w:t>例如，对于</w:t>
      </w:r>
      <w:r w:rsidRPr="004A0945">
        <w:rPr>
          <w:rFonts w:ascii="Times New Roman" w:hAnsi="Times New Roman" w:cs="Times New Roman" w:hint="eastAsia"/>
          <w:sz w:val="24"/>
        </w:rPr>
        <w:t>pull</w:t>
      </w:r>
      <w:r w:rsidRPr="004A0945">
        <w:rPr>
          <w:rFonts w:ascii="Times New Roman" w:hAnsi="Times New Roman" w:cs="Times New Roman" w:hint="eastAsia"/>
          <w:sz w:val="24"/>
        </w:rPr>
        <w:t>表达式</w:t>
      </w:r>
      <w:r w:rsidRPr="004A0945">
        <w:rPr>
          <w:rFonts w:ascii="Times New Roman" w:hAnsi="Times New Roman" w:cs="Times New Roman" w:hint="eastAsia"/>
          <w:sz w:val="24"/>
        </w:rPr>
        <w:t>a0 = pull()</w:t>
      </w:r>
      <w:r w:rsidRPr="004A0945">
        <w:rPr>
          <w:rFonts w:ascii="Times New Roman" w:hAnsi="Times New Roman" w:cs="Times New Roman" w:hint="eastAsia"/>
          <w:sz w:val="24"/>
        </w:rPr>
        <w:t>，它再次从</w:t>
      </w:r>
      <w:r w:rsidRPr="004A0945">
        <w:rPr>
          <w:rFonts w:ascii="Times New Roman" w:hAnsi="Times New Roman" w:cs="Times New Roman" w:hint="eastAsia"/>
          <w:sz w:val="24"/>
        </w:rPr>
        <w:t>pull buffer</w:t>
      </w:r>
      <w:r w:rsidRPr="004A0945">
        <w:rPr>
          <w:rFonts w:ascii="Times New Roman" w:hAnsi="Times New Roman" w:cs="Times New Roman" w:hint="eastAsia"/>
          <w:sz w:val="24"/>
        </w:rPr>
        <w:t>中提取</w:t>
      </w:r>
      <w:r w:rsidRPr="004A0945">
        <w:rPr>
          <w:rFonts w:ascii="Times New Roman" w:hAnsi="Times New Roman" w:cs="Times New Roman" w:hint="eastAsia"/>
          <w:sz w:val="24"/>
        </w:rPr>
        <w:t>a0</w:t>
      </w:r>
      <w:r w:rsidRPr="004A0945">
        <w:rPr>
          <w:rFonts w:ascii="Times New Roman" w:hAnsi="Times New Roman" w:cs="Times New Roman" w:hint="eastAsia"/>
          <w:sz w:val="24"/>
        </w:rPr>
        <w:t>的内容</w:t>
      </w:r>
      <w:r w:rsidRPr="004A0945">
        <w:rPr>
          <w:rFonts w:ascii="Times New Roman" w:hAnsi="Times New Roman" w:cs="Times New Roman" w:hint="eastAsia"/>
          <w:sz w:val="24"/>
        </w:rPr>
        <w:t>;</w:t>
      </w:r>
      <w:r w:rsidRPr="004A0945">
        <w:rPr>
          <w:rFonts w:ascii="Times New Roman" w:hAnsi="Times New Roman" w:cs="Times New Roman" w:hint="eastAsia"/>
          <w:sz w:val="24"/>
        </w:rPr>
        <w:t>收集表达式</w:t>
      </w:r>
      <w:r w:rsidRPr="004A0945">
        <w:rPr>
          <w:rFonts w:ascii="Times New Roman" w:hAnsi="Times New Roman" w:cs="Times New Roman" w:hint="eastAsia"/>
          <w:sz w:val="24"/>
        </w:rPr>
        <w:t>a2 =</w:t>
      </w:r>
      <w:r w:rsidRPr="004A0945">
        <w:rPr>
          <w:rFonts w:ascii="Times New Roman" w:hAnsi="Times New Roman" w:cs="Times New Roman" w:hint="eastAsia"/>
          <w:sz w:val="24"/>
        </w:rPr>
        <w:t>聚集在顶点</w:t>
      </w:r>
      <w:r w:rsidRPr="004A0945">
        <w:rPr>
          <w:rFonts w:ascii="Times New Roman" w:hAnsi="Times New Roman" w:cs="Times New Roman" w:hint="eastAsia"/>
          <w:sz w:val="24"/>
        </w:rPr>
        <w:t>3(1),</w:t>
      </w:r>
      <w:r w:rsidRPr="004A0945">
        <w:rPr>
          <w:rFonts w:ascii="Times New Roman" w:hAnsi="Times New Roman" w:cs="Times New Roman" w:hint="eastAsia"/>
          <w:sz w:val="24"/>
        </w:rPr>
        <w:t>它集的输出</w:t>
      </w:r>
      <w:r w:rsidRPr="004A0945">
        <w:rPr>
          <w:rFonts w:ascii="Times New Roman" w:hAnsi="Times New Roman" w:cs="Times New Roman" w:hint="eastAsia"/>
          <w:sz w:val="24"/>
        </w:rPr>
        <w:t>3</w:t>
      </w:r>
      <w:r w:rsidRPr="004A0945">
        <w:rPr>
          <w:rFonts w:ascii="Times New Roman" w:hAnsi="Times New Roman" w:cs="Times New Roman" w:hint="eastAsia"/>
          <w:sz w:val="24"/>
        </w:rPr>
        <w:t>的第二个孩子</w:t>
      </w:r>
      <w:r w:rsidRPr="004A0945">
        <w:rPr>
          <w:rFonts w:ascii="Times New Roman" w:hAnsi="Times New Roman" w:cs="Times New Roman" w:hint="eastAsia"/>
          <w:sz w:val="24"/>
        </w:rPr>
        <w:t>,</w:t>
      </w:r>
      <w:r w:rsidRPr="004A0945">
        <w:rPr>
          <w:rFonts w:ascii="Times New Roman" w:hAnsi="Times New Roman" w:cs="Times New Roman" w:hint="eastAsia"/>
          <w:sz w:val="24"/>
        </w:rPr>
        <w:t>也就是</w:t>
      </w:r>
      <w:r w:rsidRPr="004A0945">
        <w:rPr>
          <w:rFonts w:ascii="Times New Roman" w:hAnsi="Times New Roman" w:cs="Times New Roman" w:hint="eastAsia"/>
          <w:sz w:val="24"/>
        </w:rPr>
        <w:t>1);</w:t>
      </w:r>
      <w:r w:rsidRPr="004A0945">
        <w:rPr>
          <w:rFonts w:ascii="Times New Roman" w:hAnsi="Times New Roman" w:cs="Times New Roman" w:hint="eastAsia"/>
          <w:sz w:val="24"/>
        </w:rPr>
        <w:t>它在每个动态张量的末尾连续写入结果。直到所有批处理任务完成为止。</w:t>
      </w:r>
    </w:p>
    <w:p w:rsidR="004A0945" w:rsidRDefault="004A0945" w:rsidP="00D3181D">
      <w:pPr>
        <w:spacing w:line="360" w:lineRule="auto"/>
        <w:ind w:firstLineChars="200" w:firstLine="480"/>
        <w:rPr>
          <w:rFonts w:ascii="Times New Roman" w:hAnsi="Times New Roman" w:cs="Times New Roman"/>
          <w:sz w:val="24"/>
        </w:rPr>
      </w:pPr>
      <w:r w:rsidRPr="004A0945">
        <w:rPr>
          <w:rFonts w:ascii="Times New Roman" w:hAnsi="Times New Roman" w:cs="Times New Roman" w:hint="eastAsia"/>
          <w:sz w:val="24"/>
        </w:rPr>
        <w:t>Cavs</w:t>
      </w:r>
      <w:r>
        <w:rPr>
          <w:rFonts w:ascii="Times New Roman" w:hAnsi="Times New Roman" w:cs="Times New Roman" w:hint="eastAsia"/>
          <w:sz w:val="24"/>
        </w:rPr>
        <w:t>是使用</w:t>
      </w:r>
      <w:r w:rsidRPr="004A0945">
        <w:rPr>
          <w:rFonts w:ascii="Times New Roman" w:hAnsi="Times New Roman" w:cs="Times New Roman" w:hint="eastAsia"/>
          <w:sz w:val="24"/>
        </w:rPr>
        <w:t>c++</w:t>
      </w:r>
      <w:r w:rsidRPr="004A0945">
        <w:rPr>
          <w:rFonts w:ascii="Times New Roman" w:hAnsi="Times New Roman" w:cs="Times New Roman" w:hint="eastAsia"/>
          <w:sz w:val="24"/>
        </w:rPr>
        <w:t>库实现的，可与现有</w:t>
      </w:r>
      <w:r>
        <w:rPr>
          <w:rFonts w:ascii="Times New Roman" w:hAnsi="Times New Roman" w:cs="Times New Roman" w:hint="eastAsia"/>
          <w:sz w:val="24"/>
        </w:rPr>
        <w:t>深度学习</w:t>
      </w:r>
      <w:r w:rsidRPr="004A0945">
        <w:rPr>
          <w:rFonts w:ascii="Times New Roman" w:hAnsi="Times New Roman" w:cs="Times New Roman" w:hint="eastAsia"/>
          <w:sz w:val="24"/>
        </w:rPr>
        <w:t>框架集成，以增强它们对动态</w:t>
      </w:r>
      <w:r>
        <w:rPr>
          <w:rFonts w:ascii="Times New Roman" w:hAnsi="Times New Roman" w:cs="Times New Roman" w:hint="eastAsia"/>
          <w:sz w:val="24"/>
        </w:rPr>
        <w:t>神经网络</w:t>
      </w:r>
      <w:r w:rsidRPr="004A0945">
        <w:rPr>
          <w:rFonts w:ascii="Times New Roman" w:hAnsi="Times New Roman" w:cs="Times New Roman" w:hint="eastAsia"/>
          <w:sz w:val="24"/>
        </w:rPr>
        <w:t>的支持。它由三个主要的层</w:t>
      </w:r>
      <w:r w:rsidRPr="004A0945">
        <w:rPr>
          <w:rFonts w:ascii="Times New Roman" w:hAnsi="Times New Roman" w:cs="Times New Roman" w:hint="eastAsia"/>
          <w:sz w:val="24"/>
        </w:rPr>
        <w:t>(</w:t>
      </w:r>
      <w:r w:rsidRPr="004A0945">
        <w:rPr>
          <w:rFonts w:ascii="Times New Roman" w:hAnsi="Times New Roman" w:cs="Times New Roman" w:hint="eastAsia"/>
          <w:sz w:val="24"/>
        </w:rPr>
        <w:t>最流行的框架的理由</w:t>
      </w:r>
      <w:r>
        <w:rPr>
          <w:rFonts w:ascii="Times New Roman" w:hAnsi="Times New Roman" w:cs="Times New Roman" w:hint="eastAsia"/>
          <w:sz w:val="24"/>
        </w:rPr>
        <w:t>)</w:t>
      </w:r>
      <w:r>
        <w:rPr>
          <w:rFonts w:ascii="Times New Roman" w:hAnsi="Times New Roman" w:cs="Times New Roman" w:hint="eastAsia"/>
          <w:sz w:val="24"/>
        </w:rPr>
        <w:t>：</w:t>
      </w:r>
      <w:r w:rsidRPr="004A0945">
        <w:rPr>
          <w:rFonts w:ascii="Times New Roman" w:hAnsi="Times New Roman" w:cs="Times New Roman" w:hint="eastAsia"/>
          <w:sz w:val="24"/>
        </w:rPr>
        <w:t>(1)</w:t>
      </w:r>
      <w:r w:rsidRPr="004A0945">
        <w:rPr>
          <w:rFonts w:ascii="Times New Roman" w:hAnsi="Times New Roman" w:cs="Times New Roman" w:hint="eastAsia"/>
          <w:sz w:val="24"/>
        </w:rPr>
        <w:t>提供设备无关的前端象征性的编程接口</w:t>
      </w:r>
      <w:r>
        <w:rPr>
          <w:rFonts w:ascii="Times New Roman" w:hAnsi="Times New Roman" w:cs="Times New Roman" w:hint="eastAsia"/>
          <w:sz w:val="24"/>
        </w:rPr>
        <w:t>；</w:t>
      </w:r>
      <w:r w:rsidRPr="004A0945">
        <w:rPr>
          <w:rFonts w:ascii="Times New Roman" w:hAnsi="Times New Roman" w:cs="Times New Roman" w:hint="eastAsia"/>
          <w:sz w:val="24"/>
        </w:rPr>
        <w:t>(2)</w:t>
      </w:r>
      <w:r w:rsidRPr="004A0945">
        <w:rPr>
          <w:rFonts w:ascii="Times New Roman" w:hAnsi="Times New Roman" w:cs="Times New Roman" w:hint="eastAsia"/>
          <w:sz w:val="24"/>
        </w:rPr>
        <w:t>实现核心执行逻辑的中间层</w:t>
      </w:r>
      <w:r>
        <w:rPr>
          <w:rFonts w:ascii="Times New Roman" w:hAnsi="Times New Roman" w:cs="Times New Roman" w:hint="eastAsia"/>
          <w:sz w:val="24"/>
        </w:rPr>
        <w:t>；</w:t>
      </w:r>
      <w:r w:rsidRPr="004A0945">
        <w:rPr>
          <w:rFonts w:ascii="Times New Roman" w:hAnsi="Times New Roman" w:cs="Times New Roman" w:hint="eastAsia"/>
          <w:sz w:val="24"/>
        </w:rPr>
        <w:t>(3)</w:t>
      </w:r>
      <w:r w:rsidRPr="004A0945">
        <w:rPr>
          <w:rFonts w:ascii="Times New Roman" w:hAnsi="Times New Roman" w:cs="Times New Roman" w:hint="eastAsia"/>
          <w:sz w:val="24"/>
        </w:rPr>
        <w:t>为所有符号操作符提供特定于设备的内核的后端。除了四个</w:t>
      </w:r>
      <w:r w:rsidRPr="004A0945">
        <w:rPr>
          <w:rFonts w:ascii="Times New Roman" w:hAnsi="Times New Roman" w:cs="Times New Roman" w:hint="eastAsia"/>
          <w:sz w:val="24"/>
        </w:rPr>
        <w:t>api</w:t>
      </w:r>
      <w:r w:rsidRPr="004A0945">
        <w:rPr>
          <w:rFonts w:ascii="Times New Roman" w:hAnsi="Times New Roman" w:cs="Times New Roman" w:hint="eastAsia"/>
          <w:sz w:val="24"/>
        </w:rPr>
        <w:t>之外，</w:t>
      </w:r>
      <w:r w:rsidRPr="004A0945">
        <w:rPr>
          <w:rFonts w:ascii="Times New Roman" w:hAnsi="Times New Roman" w:cs="Times New Roman" w:hint="eastAsia"/>
          <w:sz w:val="24"/>
        </w:rPr>
        <w:t>Cavs</w:t>
      </w:r>
      <w:r w:rsidRPr="004A0945">
        <w:rPr>
          <w:rFonts w:ascii="Times New Roman" w:hAnsi="Times New Roman" w:cs="Times New Roman" w:hint="eastAsia"/>
          <w:sz w:val="24"/>
        </w:rPr>
        <w:t>提供了宏操作符的顶点功能。用户通过编写符号表达式和指定读取输入图形的方法来实例化它。它封装了</w:t>
      </w:r>
      <w:r>
        <w:rPr>
          <w:rFonts w:ascii="Times New Roman" w:hAnsi="Times New Roman" w:cs="Times New Roman"/>
          <w:sz w:val="24"/>
        </w:rPr>
        <w:t>gather</w:t>
      </w:r>
      <w:r>
        <w:rPr>
          <w:rFonts w:ascii="Times New Roman" w:hAnsi="Times New Roman" w:cs="Times New Roman" w:hint="eastAsia"/>
          <w:sz w:val="24"/>
        </w:rPr>
        <w:t>/</w:t>
      </w:r>
      <w:r w:rsidRPr="005B75E4">
        <w:rPr>
          <w:rFonts w:ascii="Times New Roman" w:hAnsi="Times New Roman" w:cs="Times New Roman"/>
          <w:sz w:val="24"/>
        </w:rPr>
        <w:t xml:space="preserve"> scatter</w:t>
      </w:r>
      <w:r w:rsidRPr="004A0945">
        <w:rPr>
          <w:rFonts w:ascii="Times New Roman" w:hAnsi="Times New Roman" w:cs="Times New Roman" w:hint="eastAsia"/>
          <w:sz w:val="24"/>
        </w:rPr>
        <w:t>语义，因此用户可以继续使用更高级别的</w:t>
      </w:r>
      <w:r w:rsidRPr="004A0945">
        <w:rPr>
          <w:rFonts w:ascii="Times New Roman" w:hAnsi="Times New Roman" w:cs="Times New Roman" w:hint="eastAsia"/>
          <w:sz w:val="24"/>
        </w:rPr>
        <w:t>api</w:t>
      </w:r>
      <w:r w:rsidRPr="004A0945">
        <w:rPr>
          <w:rFonts w:ascii="Times New Roman" w:hAnsi="Times New Roman" w:cs="Times New Roman" w:hint="eastAsia"/>
          <w:sz w:val="24"/>
        </w:rPr>
        <w:t>。为了构建更复杂的</w:t>
      </w:r>
      <w:r>
        <w:rPr>
          <w:rFonts w:ascii="Times New Roman" w:hAnsi="Times New Roman" w:cs="Times New Roman" w:hint="eastAsia"/>
          <w:sz w:val="24"/>
        </w:rPr>
        <w:t>神经网络</w:t>
      </w:r>
      <w:r w:rsidRPr="004A0945">
        <w:rPr>
          <w:rFonts w:ascii="Times New Roman" w:hAnsi="Times New Roman" w:cs="Times New Roman" w:hint="eastAsia"/>
          <w:sz w:val="24"/>
        </w:rPr>
        <w:t>架构</w:t>
      </w:r>
      <w:r w:rsidRPr="004A0945">
        <w:rPr>
          <w:rFonts w:ascii="Times New Roman" w:hAnsi="Times New Roman" w:cs="Times New Roman" w:hint="eastAsia"/>
          <w:sz w:val="24"/>
        </w:rPr>
        <w:t>(</w:t>
      </w:r>
      <w:r w:rsidRPr="004A0945">
        <w:rPr>
          <w:rFonts w:ascii="Times New Roman" w:hAnsi="Times New Roman" w:cs="Times New Roman" w:hint="eastAsia"/>
          <w:sz w:val="24"/>
        </w:rPr>
        <w:t>例如，编码</w:t>
      </w:r>
      <w:r w:rsidRPr="004A0945">
        <w:rPr>
          <w:rFonts w:ascii="Times New Roman" w:hAnsi="Times New Roman" w:cs="Times New Roman" w:hint="eastAsia"/>
          <w:sz w:val="24"/>
        </w:rPr>
        <w:t>-</w:t>
      </w:r>
      <w:r w:rsidRPr="004A0945">
        <w:rPr>
          <w:rFonts w:ascii="Times New Roman" w:hAnsi="Times New Roman" w:cs="Times New Roman" w:hint="eastAsia"/>
          <w:sz w:val="24"/>
        </w:rPr>
        <w:t>解码，</w:t>
      </w:r>
      <w:r>
        <w:rPr>
          <w:rFonts w:ascii="Times New Roman" w:hAnsi="Times New Roman" w:cs="Times New Roman" w:hint="eastAsia"/>
          <w:sz w:val="24"/>
        </w:rPr>
        <w:t>LRCN</w:t>
      </w:r>
      <w:r w:rsidRPr="004A0945">
        <w:rPr>
          <w:rFonts w:ascii="Times New Roman" w:hAnsi="Times New Roman" w:cs="Times New Roman" w:hint="eastAsia"/>
          <w:sz w:val="24"/>
        </w:rPr>
        <w:t>)</w:t>
      </w:r>
      <w:r w:rsidRPr="004A0945">
        <w:rPr>
          <w:rFonts w:ascii="Times New Roman" w:hAnsi="Times New Roman" w:cs="Times New Roman" w:hint="eastAsia"/>
          <w:sz w:val="24"/>
        </w:rPr>
        <w:t>，用户使用</w:t>
      </w:r>
      <w:r>
        <w:rPr>
          <w:rFonts w:ascii="Times New Roman" w:hAnsi="Times New Roman" w:cs="Times New Roman"/>
          <w:sz w:val="24"/>
        </w:rPr>
        <w:t>pull</w:t>
      </w:r>
      <w:r>
        <w:rPr>
          <w:rFonts w:ascii="Times New Roman" w:hAnsi="Times New Roman" w:cs="Times New Roman" w:hint="eastAsia"/>
          <w:sz w:val="24"/>
        </w:rPr>
        <w:t>和</w:t>
      </w:r>
      <w:r w:rsidRPr="005B75E4">
        <w:rPr>
          <w:rFonts w:ascii="Times New Roman" w:hAnsi="Times New Roman" w:cs="Times New Roman"/>
          <w:sz w:val="24"/>
        </w:rPr>
        <w:t xml:space="preserve"> push</w:t>
      </w:r>
      <w:r w:rsidRPr="004A0945">
        <w:rPr>
          <w:rFonts w:ascii="Times New Roman" w:hAnsi="Times New Roman" w:cs="Times New Roman" w:hint="eastAsia"/>
          <w:sz w:val="24"/>
        </w:rPr>
        <w:t>来连接多个顶点功能，或外部结构。</w:t>
      </w:r>
      <w:r w:rsidR="00C14EA4" w:rsidRPr="00C14EA4">
        <w:rPr>
          <w:rFonts w:ascii="Times New Roman" w:hAnsi="Times New Roman" w:cs="Times New Roman" w:hint="eastAsia"/>
          <w:sz w:val="24"/>
        </w:rPr>
        <w:t>Cavs</w:t>
      </w:r>
      <w:r w:rsidR="00C14EA4" w:rsidRPr="00C14EA4">
        <w:rPr>
          <w:rFonts w:ascii="Times New Roman" w:hAnsi="Times New Roman" w:cs="Times New Roman" w:hint="eastAsia"/>
          <w:sz w:val="24"/>
        </w:rPr>
        <w:t>在这一层有其核心的运行时逻辑，即批处理调度器、内存管理、执行引擎等。</w:t>
      </w:r>
    </w:p>
    <w:p w:rsidR="00761804" w:rsidRDefault="00761804">
      <w:pPr>
        <w:widowControl/>
        <w:jc w:val="left"/>
        <w:rPr>
          <w:rFonts w:ascii="Times New Roman" w:hAnsi="Times New Roman" w:cs="Times New Roman"/>
          <w:sz w:val="24"/>
        </w:rPr>
      </w:pPr>
      <w:r>
        <w:rPr>
          <w:rFonts w:ascii="Times New Roman" w:hAnsi="Times New Roman" w:cs="Times New Roman"/>
          <w:sz w:val="24"/>
        </w:rPr>
        <w:br w:type="page"/>
      </w:r>
    </w:p>
    <w:p w:rsidR="005B75E4" w:rsidRPr="005B75E4" w:rsidRDefault="00761804" w:rsidP="005B75E4">
      <w:pPr>
        <w:pStyle w:val="1"/>
        <w:rPr>
          <w:rFonts w:hint="eastAsia"/>
        </w:rPr>
      </w:pPr>
      <w:r>
        <w:rPr>
          <w:rFonts w:hint="eastAsia"/>
        </w:rPr>
        <w:lastRenderedPageBreak/>
        <w:t>参考文献</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bookmarkStart w:id="1" w:name="_Ref499772278"/>
      <w:r w:rsidRPr="00761804">
        <w:rPr>
          <w:rFonts w:ascii="Times New Roman" w:hAnsi="Times New Roman" w:cs="Times New Roman"/>
          <w:sz w:val="24"/>
        </w:rPr>
        <w:t>ABADI, M., BARHAM, P., CHEN, J., CHEN, Z., DAVIS, A., DEAN, J., DEVIN, M., GHEMAWAT, S., IRVING, G., ISARD, M., ET AL. Tensorflow: A system for large-scale machine learning. arXiv preprint arXiv:1605.08695 (2016).</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BAHDANAU, D., CHO, K., AND BENGIO, Y. Neural machine translation by jointly learning to align and translate. arXiv preprint arXiv:1409.0473 (2014).</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BERGSTRA, J., BASTIEN, F., BREULEUX, O., LAMBLIN, P., PASCANU, R., DELALLEAU, O., DESJARDINS, G., WARDE-FARLEY, D., GOODFELLOW, I. J., BERGERON, A., AND BENGIO, Y. Theano: Deep Learning on GPUs with Python. In NIPSW (2011).</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CHEN, R., SHI, J., CHEN, Y., AND CHEN, H. Powerlyra: Differentiated graph computation and</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CHEN, T., LI, M., LI, Y., LIN, M., WANG, N., WANG, M., XIAO, T., XU, B., ZHANG, C., AND ZHANG, Z. Mxnet: A flexible and efficient machine learning library for heterogeneous distributed</w:t>
      </w:r>
      <w:r w:rsidRPr="00761804">
        <w:rPr>
          <w:rFonts w:ascii="Times New Roman" w:hAnsi="Times New Roman" w:cs="Times New Roman"/>
          <w:sz w:val="24"/>
        </w:rPr>
        <w:t xml:space="preserve"> </w:t>
      </w:r>
      <w:r w:rsidRPr="00761804">
        <w:rPr>
          <w:rFonts w:ascii="Times New Roman" w:hAnsi="Times New Roman" w:cs="Times New Roman"/>
          <w:sz w:val="24"/>
        </w:rPr>
        <w:t>systems. arXiv preprint arXiv:1512.01274 (2015).</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CHETLUR, S., WOOLLEY, C., VANDERMERSCH, P., COHEN, J., TRAN, J., CATANZARO, B., AND</w:t>
      </w:r>
      <w:r>
        <w:rPr>
          <w:rFonts w:ascii="Times New Roman" w:hAnsi="Times New Roman" w:cs="Times New Roman" w:hint="eastAsia"/>
          <w:sz w:val="24"/>
        </w:rPr>
        <w:t xml:space="preserve"> </w:t>
      </w:r>
      <w:r w:rsidRPr="00761804">
        <w:rPr>
          <w:rFonts w:ascii="Times New Roman" w:hAnsi="Times New Roman" w:cs="Times New Roman"/>
          <w:sz w:val="24"/>
        </w:rPr>
        <w:t>HELHAMER, E. cudnn: Efficient primitives for deep learning. arXiv preprint arXiv:1410.0759 (2014).</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 xml:space="preserve">CUI, H., ZHANG, H., GANGER, G. R., GIBBONS, P. B., AND </w:t>
      </w:r>
      <w:r w:rsidRPr="00761804">
        <w:rPr>
          <w:rFonts w:ascii="Times New Roman" w:hAnsi="Times New Roman" w:cs="Times New Roman"/>
          <w:sz w:val="24"/>
        </w:rPr>
        <w:lastRenderedPageBreak/>
        <w:t>XING, E. P. Geeps: Scalable deep learning on distributed gpus with a gpuspecialized parameter server. In Proceedings of the Eleventh European Conference on Computer Systems (2016), ACM, p. 4.</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DAVE, C., BAE, H., MIN, S.-J., LEE, S., EIGENMANN, R., AND MIDKIFF, S. Cetus: A source-tosource compiler infrastructure for multicores. Computer 42, 12 (2009).</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DONAHUE, J., ANNE HENDRICKS, L., GUADARRAMA, S., ROHRBACH, M., VENUGOPALAN, S., SAENKO, K., AND DARRELL, T. Long-term recurrent convolutional networks for visual recognition</w:t>
      </w:r>
      <w:r>
        <w:rPr>
          <w:rFonts w:ascii="Times New Roman" w:hAnsi="Times New Roman" w:cs="Times New Roman" w:hint="eastAsia"/>
          <w:sz w:val="24"/>
        </w:rPr>
        <w:t xml:space="preserve"> </w:t>
      </w:r>
      <w:r w:rsidRPr="00761804">
        <w:rPr>
          <w:rFonts w:ascii="Times New Roman" w:hAnsi="Times New Roman" w:cs="Times New Roman"/>
          <w:sz w:val="24"/>
        </w:rPr>
        <w:t>nd description. In Proceedings of the IEEE conference on computer vision and pattern recognition (2015), pp. 2625–2634.</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DYNET VARIABLE LENGTH LSTM. https://github.com/neulab/dynet-benchmark.</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FACEBOOK. http://pytorch.org/.</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FACEBOOK OPEN SOURCE. Caffe2 is a lightweight, modular, and scalable deep learning framework. https://github.com/caffe2/ caffe2, 2017.</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GAUNT, A., JOHNSON, M., RIECHERT, M., TARLOW, D., TOMIOKA, R., VYTINIOTIS, D., AND WEBSTER, S. Ampnet: Asynchronous modelparallel training for dynamic neural networks. arXiv preprint arXiv:1705.09786 (2017).</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GONZALEZ, J. E., LOW, Y., GU, H., BICKSON, D., AND GUESTRIN, C. Powergraph: Distributed graph-parallel computation on natural graphs.</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 xml:space="preserve"> GOOGLE. Tensorflow bucketing. </w:t>
      </w:r>
      <w:r w:rsidRPr="00761804">
        <w:rPr>
          <w:rFonts w:ascii="Times New Roman" w:hAnsi="Times New Roman" w:cs="Times New Roman"/>
          <w:sz w:val="24"/>
        </w:rPr>
        <w:lastRenderedPageBreak/>
        <w:t>https://www.tensorflow.org/versions/r0.12/api_docs/python/contrib.training/bucketing.</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GOOGLE. Tensorflow dynamic rnn. https://www.tensorflow.org/api_docs/python/tf/nn/dynamic_rnn.</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GOOGLE. Tensorflow static rnn. https://www.tensorflow.org/api_docs/python/tf/nn/static_rnn.</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GOOGLE TENSORFLOW XLA. https://www. tensorflow.org/performance/xla/.</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GUSTAFSON, J. L. Reevaluating amdahl’s law. Communications of the ACM 31, 5 (1988), 532–533.</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GYSI, T., OSUNA, C., FUHRER, O., BIANCO, M., AND SCHULTHESS, T. C. Stella: A domainspecific tool for structured grid methods in weather and climate models. In High Performance Computing, Networking, Storage and Analysis, 2015 SCInternational Conference for (2015), IEEE, pp. 1–12.</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HINTON, G., DENG, L., YU, D., DAHL, G. E., MOHAMED, A.-R., JAITLY, N., SENIOR, A.,VANHOUCKE, V., NGUYEN, P., SAINATH, T. N., ET AL. Deep neural networks for acoustic modeling in speech recognition: The shared views of four research groups. IEEE Signal Processing Magazine 29, 6 (2012), 82–97.</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HOCHREITER, S., AND SCHMIDHUBER, J. Long short-term memory. Neural computation 9, 8 (1997), 1735–1780.partitioning on skewed graphs. In Proceedings of the Tenth European Conference on Computer Systems(2015), ACM, p. 1.</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 xml:space="preserve">Fitzpatrick B. Distributed caching with memcached[J]. Linux </w:t>
      </w:r>
      <w:r w:rsidRPr="00761804">
        <w:rPr>
          <w:rFonts w:ascii="Times New Roman" w:hAnsi="Times New Roman" w:cs="Times New Roman"/>
          <w:sz w:val="24"/>
        </w:rPr>
        <w:lastRenderedPageBreak/>
        <w:t>Journal, 2004, 2004(124):págs. 72-76.</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Ongaro D, Rumble S M, Stutsman R, et al. Fast crash recovery in RAMCloud[C]// ACM Symposium on Operating Systems Principles. ACM, 2011:29-41.</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Bjornsson H, Chockler G, Saemundsson T, et al. Dynamic performance profiling of cloud caches[C]// Symposium on Cloud Computing. ACM, 2013:59.</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Kasture H, Sanchez D. Ubik: efficient cache sharing with strict qos for latency-critical workloads[J]. Acm Sigplan Notices, 2014, 49(4):729-742.</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Cidon A, Eisenman A, Alizadeh M, et al. Dynacache: dynamic cloud caching[C]// Usenix Conference on Hot Topics in Cloud Computing. USENIX Association, 2015:19-19.</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[28] A. Cidon, A. Eisenman, M. Alizadeh, and S. Katti. Cliffhanger: Scaling performance cliffs in web memory caches. In 13th USENIX Symposium on Networked Systems Design and Implementation (NSDI16), pages 379–392, Santa Clara, CA, Mar. 2016.</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Aghayev A, Desnoyers P. Log-structured cache: trading hit-rate for storage performance (and winning) in mobile devices[C]// The Workshop on Interactions of Nvm/flash with Operating Systems and Workloads. ACM, 2013:7.</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Rumble S M, Kejriwal A, Ousterhout J. Log-structured memory for DRAM-based storage[C]// Usenix Conference on File and Storage Technologies. USENIX Association, 2014:1-16.</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lastRenderedPageBreak/>
        <w:t>Li C, Cox A L. GD-Wheel: a cost-aware replacement policy for key-value stores[C]// Tenth European Conference on Computer Systems. ACM, 2015:5.</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Beckmann N, Sanchez D. Bridging Theory and Practice in Cache Replacement[J]. 2015.</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Stefanovici I, Thereska E, O'Shea G, et al. Software-defined caching: managing caches in multi-tenant data centers[C]// ACM Symposium on Cloud Computing. ACM, 2015:174-181.</w:t>
      </w:r>
    </w:p>
    <w:p w:rsidR="00761804" w:rsidRPr="00761804" w:rsidRDefault="00761804" w:rsidP="00761804">
      <w:pPr>
        <w:pStyle w:val="a0"/>
        <w:numPr>
          <w:ilvl w:val="0"/>
          <w:numId w:val="11"/>
        </w:numPr>
        <w:spacing w:line="360" w:lineRule="auto"/>
        <w:ind w:firstLineChars="0"/>
        <w:rPr>
          <w:rFonts w:ascii="Times New Roman" w:hAnsi="Times New Roman" w:cs="Times New Roman"/>
          <w:sz w:val="24"/>
        </w:rPr>
      </w:pPr>
      <w:r w:rsidRPr="00761804">
        <w:rPr>
          <w:rFonts w:ascii="Times New Roman" w:hAnsi="Times New Roman" w:cs="Times New Roman"/>
          <w:sz w:val="24"/>
        </w:rPr>
        <w:t>Cidon A, Rushton D, Rumble S M, et al. Memshare: a Dynamic Multi-tenant Key-value Cache[C]//2017 {USENIX} Annual Technical Conference ({USENIX}{ATC} 17). USENIX} Association}, 2017: 321-334.</w:t>
      </w:r>
    </w:p>
    <w:bookmarkEnd w:id="1"/>
    <w:p w:rsidR="0053145A" w:rsidRPr="00564DC8" w:rsidRDefault="0053145A" w:rsidP="00DA1B4A">
      <w:pPr>
        <w:rPr>
          <w:rFonts w:ascii="Times New Roman" w:hAnsi="Times New Roman" w:cs="Times New Roman"/>
        </w:rPr>
      </w:pPr>
    </w:p>
    <w:sectPr w:rsidR="0053145A" w:rsidRPr="00564DC8" w:rsidSect="00132E64">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79E" w:rsidRDefault="0062679E" w:rsidP="00C2158F">
      <w:r>
        <w:separator/>
      </w:r>
    </w:p>
  </w:endnote>
  <w:endnote w:type="continuationSeparator" w:id="0">
    <w:p w:rsidR="0062679E" w:rsidRDefault="0062679E" w:rsidP="00C2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79E" w:rsidRDefault="0062679E" w:rsidP="00C2158F">
      <w:r>
        <w:separator/>
      </w:r>
    </w:p>
  </w:footnote>
  <w:footnote w:type="continuationSeparator" w:id="0">
    <w:p w:rsidR="0062679E" w:rsidRDefault="0062679E" w:rsidP="00C215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58B"/>
    <w:multiLevelType w:val="hybridMultilevel"/>
    <w:tmpl w:val="B5400C1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C314AF5"/>
    <w:multiLevelType w:val="hybridMultilevel"/>
    <w:tmpl w:val="5FA84A7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2E9536BC"/>
    <w:multiLevelType w:val="hybridMultilevel"/>
    <w:tmpl w:val="0B342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3B0066"/>
    <w:multiLevelType w:val="hybridMultilevel"/>
    <w:tmpl w:val="F34C64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4EC7775"/>
    <w:multiLevelType w:val="hybridMultilevel"/>
    <w:tmpl w:val="1D301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94D76"/>
    <w:multiLevelType w:val="hybridMultilevel"/>
    <w:tmpl w:val="B2001EBA"/>
    <w:lvl w:ilvl="0" w:tplc="B2B0B6C2">
      <w:start w:val="1"/>
      <w:numFmt w:val="decimal"/>
      <w:suff w:val="space"/>
      <w:lvlText w:val="[%1]"/>
      <w:lvlJc w:val="left"/>
      <w:pPr>
        <w:ind w:left="0" w:firstLine="0"/>
      </w:pPr>
      <w:rPr>
        <w:rFonts w:ascii="宋体" w:eastAsia="宋体" w:hAnsi="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5139E"/>
    <w:multiLevelType w:val="hybridMultilevel"/>
    <w:tmpl w:val="A20AC6EE"/>
    <w:lvl w:ilvl="0" w:tplc="45621F9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03C0A"/>
    <w:multiLevelType w:val="hybridMultilevel"/>
    <w:tmpl w:val="237822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9A73E9"/>
    <w:multiLevelType w:val="hybridMultilevel"/>
    <w:tmpl w:val="27BC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857FDA"/>
    <w:multiLevelType w:val="singleLevel"/>
    <w:tmpl w:val="59857FDA"/>
    <w:lvl w:ilvl="0">
      <w:start w:val="1"/>
      <w:numFmt w:val="decimal"/>
      <w:lvlText w:val="%1."/>
      <w:lvlJc w:val="left"/>
      <w:pPr>
        <w:tabs>
          <w:tab w:val="left" w:pos="425"/>
        </w:tabs>
        <w:ind w:left="425" w:hanging="425"/>
      </w:pPr>
      <w:rPr>
        <w:rFonts w:hint="default"/>
      </w:rPr>
    </w:lvl>
  </w:abstractNum>
  <w:abstractNum w:abstractNumId="10" w15:restartNumberingAfterBreak="0">
    <w:nsid w:val="6B851F5B"/>
    <w:multiLevelType w:val="hybridMultilevel"/>
    <w:tmpl w:val="491AC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1"/>
  </w:num>
  <w:num w:numId="5">
    <w:abstractNumId w:val="3"/>
  </w:num>
  <w:num w:numId="6">
    <w:abstractNumId w:val="8"/>
  </w:num>
  <w:num w:numId="7">
    <w:abstractNumId w:val="0"/>
  </w:num>
  <w:num w:numId="8">
    <w:abstractNumId w:val="10"/>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DB12E"/>
    <w:rsid w:val="CDFF21C8"/>
    <w:rsid w:val="D6A932B9"/>
    <w:rsid w:val="DFFDB12E"/>
    <w:rsid w:val="FFFFCDC9"/>
    <w:rsid w:val="000551C9"/>
    <w:rsid w:val="00080342"/>
    <w:rsid w:val="00097E97"/>
    <w:rsid w:val="000B1FE1"/>
    <w:rsid w:val="000C6FA0"/>
    <w:rsid w:val="00127DA2"/>
    <w:rsid w:val="001315EB"/>
    <w:rsid w:val="00181F32"/>
    <w:rsid w:val="00184A0A"/>
    <w:rsid w:val="00204561"/>
    <w:rsid w:val="00204594"/>
    <w:rsid w:val="0023641C"/>
    <w:rsid w:val="002745EA"/>
    <w:rsid w:val="002939FA"/>
    <w:rsid w:val="002E5AED"/>
    <w:rsid w:val="00343F29"/>
    <w:rsid w:val="0036211B"/>
    <w:rsid w:val="00394504"/>
    <w:rsid w:val="00395E00"/>
    <w:rsid w:val="003A2566"/>
    <w:rsid w:val="003B311A"/>
    <w:rsid w:val="003D7A5A"/>
    <w:rsid w:val="00417F7C"/>
    <w:rsid w:val="00427833"/>
    <w:rsid w:val="004A0945"/>
    <w:rsid w:val="0053145A"/>
    <w:rsid w:val="00547FDE"/>
    <w:rsid w:val="00564DC8"/>
    <w:rsid w:val="00574A7A"/>
    <w:rsid w:val="005B75E4"/>
    <w:rsid w:val="005D67DC"/>
    <w:rsid w:val="005E10B5"/>
    <w:rsid w:val="005F2474"/>
    <w:rsid w:val="00612C87"/>
    <w:rsid w:val="0062679E"/>
    <w:rsid w:val="0063151F"/>
    <w:rsid w:val="00653887"/>
    <w:rsid w:val="00684F0D"/>
    <w:rsid w:val="00686B4B"/>
    <w:rsid w:val="006A32A6"/>
    <w:rsid w:val="006D76D2"/>
    <w:rsid w:val="006F524E"/>
    <w:rsid w:val="00711E5E"/>
    <w:rsid w:val="00713618"/>
    <w:rsid w:val="00761804"/>
    <w:rsid w:val="007659EF"/>
    <w:rsid w:val="00771F93"/>
    <w:rsid w:val="00780FB0"/>
    <w:rsid w:val="007A7F05"/>
    <w:rsid w:val="00832F6C"/>
    <w:rsid w:val="008578EF"/>
    <w:rsid w:val="00873196"/>
    <w:rsid w:val="008D2149"/>
    <w:rsid w:val="009274D6"/>
    <w:rsid w:val="00942B40"/>
    <w:rsid w:val="00960049"/>
    <w:rsid w:val="009A3321"/>
    <w:rsid w:val="009C430B"/>
    <w:rsid w:val="009D39BD"/>
    <w:rsid w:val="009F5240"/>
    <w:rsid w:val="00A41E23"/>
    <w:rsid w:val="00A65C02"/>
    <w:rsid w:val="00A66318"/>
    <w:rsid w:val="00A83A0E"/>
    <w:rsid w:val="00A972EF"/>
    <w:rsid w:val="00AA4568"/>
    <w:rsid w:val="00AA6B77"/>
    <w:rsid w:val="00AB643B"/>
    <w:rsid w:val="00AB77ED"/>
    <w:rsid w:val="00AD7E22"/>
    <w:rsid w:val="00AE0311"/>
    <w:rsid w:val="00B3019C"/>
    <w:rsid w:val="00B41E11"/>
    <w:rsid w:val="00B83FB7"/>
    <w:rsid w:val="00BA5783"/>
    <w:rsid w:val="00BC56E5"/>
    <w:rsid w:val="00BC5B4B"/>
    <w:rsid w:val="00C14EA4"/>
    <w:rsid w:val="00C2158F"/>
    <w:rsid w:val="00C4330B"/>
    <w:rsid w:val="00C50774"/>
    <w:rsid w:val="00CA72D6"/>
    <w:rsid w:val="00CD1274"/>
    <w:rsid w:val="00D227A2"/>
    <w:rsid w:val="00D3181D"/>
    <w:rsid w:val="00D6529D"/>
    <w:rsid w:val="00DA1B4A"/>
    <w:rsid w:val="00DF2EC4"/>
    <w:rsid w:val="00E13BD2"/>
    <w:rsid w:val="00E716D3"/>
    <w:rsid w:val="00E72A18"/>
    <w:rsid w:val="00F357AD"/>
    <w:rsid w:val="00F801F4"/>
    <w:rsid w:val="00F8497B"/>
    <w:rsid w:val="00FA08D0"/>
    <w:rsid w:val="00FA2837"/>
    <w:rsid w:val="00FF799E"/>
    <w:rsid w:val="3F9B9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0266C"/>
  <w15:docId w15:val="{7B922337-0E31-4283-9FDB-5D44BFAB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
    <w:link w:val="10"/>
    <w:qFormat/>
    <w:rsid w:val="00427833"/>
    <w:pPr>
      <w:numPr>
        <w:numId w:val="10"/>
      </w:numPr>
      <w:spacing w:beforeLines="100" w:before="312" w:after="240" w:line="720" w:lineRule="auto"/>
      <w:ind w:left="602" w:hangingChars="200" w:hanging="602"/>
      <w:outlineLvl w:val="0"/>
    </w:pPr>
    <w:rPr>
      <w:rFonts w:ascii="Times New Roman" w:hAnsi="Times New Roman" w:cs="Times New Roman"/>
      <w:b/>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rsid w:val="00C21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C2158F"/>
    <w:rPr>
      <w:rFonts w:asciiTheme="minorHAnsi" w:eastAsiaTheme="minorEastAsia" w:hAnsiTheme="minorHAnsi" w:cstheme="minorBidi"/>
      <w:kern w:val="2"/>
      <w:sz w:val="18"/>
      <w:szCs w:val="18"/>
    </w:rPr>
  </w:style>
  <w:style w:type="paragraph" w:styleId="a6">
    <w:name w:val="footer"/>
    <w:basedOn w:val="a"/>
    <w:link w:val="a7"/>
    <w:rsid w:val="00C2158F"/>
    <w:pPr>
      <w:tabs>
        <w:tab w:val="center" w:pos="4153"/>
        <w:tab w:val="right" w:pos="8306"/>
      </w:tabs>
      <w:snapToGrid w:val="0"/>
      <w:jc w:val="left"/>
    </w:pPr>
    <w:rPr>
      <w:sz w:val="18"/>
      <w:szCs w:val="18"/>
    </w:rPr>
  </w:style>
  <w:style w:type="character" w:customStyle="1" w:styleId="a7">
    <w:name w:val="页脚 字符"/>
    <w:basedOn w:val="a1"/>
    <w:link w:val="a6"/>
    <w:rsid w:val="00C2158F"/>
    <w:rPr>
      <w:rFonts w:asciiTheme="minorHAnsi" w:eastAsiaTheme="minorEastAsia" w:hAnsiTheme="minorHAnsi" w:cstheme="minorBidi"/>
      <w:kern w:val="2"/>
      <w:sz w:val="18"/>
      <w:szCs w:val="18"/>
    </w:rPr>
  </w:style>
  <w:style w:type="paragraph" w:styleId="a0">
    <w:name w:val="List Paragraph"/>
    <w:basedOn w:val="a"/>
    <w:uiPriority w:val="34"/>
    <w:qFormat/>
    <w:rsid w:val="00C2158F"/>
    <w:pPr>
      <w:ind w:firstLineChars="200" w:firstLine="420"/>
    </w:pPr>
  </w:style>
  <w:style w:type="paragraph" w:styleId="a8">
    <w:name w:val="Date"/>
    <w:basedOn w:val="a"/>
    <w:next w:val="a"/>
    <w:link w:val="a9"/>
    <w:rsid w:val="0053145A"/>
    <w:pPr>
      <w:ind w:leftChars="2500" w:left="100"/>
    </w:pPr>
  </w:style>
  <w:style w:type="character" w:customStyle="1" w:styleId="a9">
    <w:name w:val="日期 字符"/>
    <w:basedOn w:val="a1"/>
    <w:link w:val="a8"/>
    <w:rsid w:val="0053145A"/>
    <w:rPr>
      <w:rFonts w:asciiTheme="minorHAnsi" w:eastAsiaTheme="minorEastAsia" w:hAnsiTheme="minorHAnsi" w:cstheme="minorBidi"/>
      <w:kern w:val="2"/>
      <w:sz w:val="21"/>
      <w:szCs w:val="24"/>
    </w:rPr>
  </w:style>
  <w:style w:type="character" w:customStyle="1" w:styleId="10">
    <w:name w:val="标题 1 字符"/>
    <w:basedOn w:val="a1"/>
    <w:link w:val="1"/>
    <w:rsid w:val="00427833"/>
    <w:rPr>
      <w:rFonts w:eastAsiaTheme="minorEastAsia"/>
      <w:b/>
      <w:kern w:val="2"/>
      <w:sz w:val="30"/>
      <w:szCs w:val="30"/>
    </w:rPr>
  </w:style>
  <w:style w:type="paragraph" w:styleId="aa">
    <w:name w:val="Title"/>
    <w:basedOn w:val="a"/>
    <w:next w:val="a"/>
    <w:link w:val="ab"/>
    <w:qFormat/>
    <w:rsid w:val="00564DC8"/>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1"/>
    <w:link w:val="aa"/>
    <w:rsid w:val="00564DC8"/>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957">
      <w:bodyDiv w:val="1"/>
      <w:marLeft w:val="0"/>
      <w:marRight w:val="0"/>
      <w:marTop w:val="0"/>
      <w:marBottom w:val="0"/>
      <w:divBdr>
        <w:top w:val="none" w:sz="0" w:space="0" w:color="auto"/>
        <w:left w:val="none" w:sz="0" w:space="0" w:color="auto"/>
        <w:bottom w:val="none" w:sz="0" w:space="0" w:color="auto"/>
        <w:right w:val="none" w:sz="0" w:space="0" w:color="auto"/>
      </w:divBdr>
    </w:div>
    <w:div w:id="336034705">
      <w:bodyDiv w:val="1"/>
      <w:marLeft w:val="0"/>
      <w:marRight w:val="0"/>
      <w:marTop w:val="0"/>
      <w:marBottom w:val="0"/>
      <w:divBdr>
        <w:top w:val="none" w:sz="0" w:space="0" w:color="auto"/>
        <w:left w:val="none" w:sz="0" w:space="0" w:color="auto"/>
        <w:bottom w:val="none" w:sz="0" w:space="0" w:color="auto"/>
        <w:right w:val="none" w:sz="0" w:space="0" w:color="auto"/>
      </w:divBdr>
    </w:div>
    <w:div w:id="401753038">
      <w:bodyDiv w:val="1"/>
      <w:marLeft w:val="0"/>
      <w:marRight w:val="0"/>
      <w:marTop w:val="0"/>
      <w:marBottom w:val="0"/>
      <w:divBdr>
        <w:top w:val="none" w:sz="0" w:space="0" w:color="auto"/>
        <w:left w:val="none" w:sz="0" w:space="0" w:color="auto"/>
        <w:bottom w:val="none" w:sz="0" w:space="0" w:color="auto"/>
        <w:right w:val="none" w:sz="0" w:space="0" w:color="auto"/>
      </w:divBdr>
    </w:div>
    <w:div w:id="427894581">
      <w:bodyDiv w:val="1"/>
      <w:marLeft w:val="0"/>
      <w:marRight w:val="0"/>
      <w:marTop w:val="0"/>
      <w:marBottom w:val="0"/>
      <w:divBdr>
        <w:top w:val="none" w:sz="0" w:space="0" w:color="auto"/>
        <w:left w:val="none" w:sz="0" w:space="0" w:color="auto"/>
        <w:bottom w:val="none" w:sz="0" w:space="0" w:color="auto"/>
        <w:right w:val="none" w:sz="0" w:space="0" w:color="auto"/>
      </w:divBdr>
    </w:div>
    <w:div w:id="603809091">
      <w:bodyDiv w:val="1"/>
      <w:marLeft w:val="0"/>
      <w:marRight w:val="0"/>
      <w:marTop w:val="0"/>
      <w:marBottom w:val="0"/>
      <w:divBdr>
        <w:top w:val="none" w:sz="0" w:space="0" w:color="auto"/>
        <w:left w:val="none" w:sz="0" w:space="0" w:color="auto"/>
        <w:bottom w:val="none" w:sz="0" w:space="0" w:color="auto"/>
        <w:right w:val="none" w:sz="0" w:space="0" w:color="auto"/>
      </w:divBdr>
    </w:div>
    <w:div w:id="672101115">
      <w:bodyDiv w:val="1"/>
      <w:marLeft w:val="0"/>
      <w:marRight w:val="0"/>
      <w:marTop w:val="0"/>
      <w:marBottom w:val="0"/>
      <w:divBdr>
        <w:top w:val="none" w:sz="0" w:space="0" w:color="auto"/>
        <w:left w:val="none" w:sz="0" w:space="0" w:color="auto"/>
        <w:bottom w:val="none" w:sz="0" w:space="0" w:color="auto"/>
        <w:right w:val="none" w:sz="0" w:space="0" w:color="auto"/>
      </w:divBdr>
    </w:div>
    <w:div w:id="837355394">
      <w:bodyDiv w:val="1"/>
      <w:marLeft w:val="0"/>
      <w:marRight w:val="0"/>
      <w:marTop w:val="0"/>
      <w:marBottom w:val="0"/>
      <w:divBdr>
        <w:top w:val="none" w:sz="0" w:space="0" w:color="auto"/>
        <w:left w:val="none" w:sz="0" w:space="0" w:color="auto"/>
        <w:bottom w:val="none" w:sz="0" w:space="0" w:color="auto"/>
        <w:right w:val="none" w:sz="0" w:space="0" w:color="auto"/>
      </w:divBdr>
    </w:div>
    <w:div w:id="1490436073">
      <w:bodyDiv w:val="1"/>
      <w:marLeft w:val="0"/>
      <w:marRight w:val="0"/>
      <w:marTop w:val="0"/>
      <w:marBottom w:val="0"/>
      <w:divBdr>
        <w:top w:val="none" w:sz="0" w:space="0" w:color="auto"/>
        <w:left w:val="none" w:sz="0" w:space="0" w:color="auto"/>
        <w:bottom w:val="none" w:sz="0" w:space="0" w:color="auto"/>
        <w:right w:val="none" w:sz="0" w:space="0" w:color="auto"/>
      </w:divBdr>
    </w:div>
    <w:div w:id="1661158921">
      <w:bodyDiv w:val="1"/>
      <w:marLeft w:val="0"/>
      <w:marRight w:val="0"/>
      <w:marTop w:val="0"/>
      <w:marBottom w:val="0"/>
      <w:divBdr>
        <w:top w:val="none" w:sz="0" w:space="0" w:color="auto"/>
        <w:left w:val="none" w:sz="0" w:space="0" w:color="auto"/>
        <w:bottom w:val="none" w:sz="0" w:space="0" w:color="auto"/>
        <w:right w:val="none" w:sz="0" w:space="0" w:color="auto"/>
      </w:divBdr>
    </w:div>
    <w:div w:id="1980378079">
      <w:bodyDiv w:val="1"/>
      <w:marLeft w:val="0"/>
      <w:marRight w:val="0"/>
      <w:marTop w:val="0"/>
      <w:marBottom w:val="0"/>
      <w:divBdr>
        <w:top w:val="none" w:sz="0" w:space="0" w:color="auto"/>
        <w:left w:val="none" w:sz="0" w:space="0" w:color="auto"/>
        <w:bottom w:val="none" w:sz="0" w:space="0" w:color="auto"/>
        <w:right w:val="none" w:sz="0" w:space="0" w:color="auto"/>
      </w:divBdr>
    </w:div>
    <w:div w:id="2037922113">
      <w:bodyDiv w:val="1"/>
      <w:marLeft w:val="0"/>
      <w:marRight w:val="0"/>
      <w:marTop w:val="0"/>
      <w:marBottom w:val="0"/>
      <w:divBdr>
        <w:top w:val="none" w:sz="0" w:space="0" w:color="auto"/>
        <w:left w:val="none" w:sz="0" w:space="0" w:color="auto"/>
        <w:bottom w:val="none" w:sz="0" w:space="0" w:color="auto"/>
        <w:right w:val="none" w:sz="0" w:space="0" w:color="auto"/>
      </w:divBdr>
    </w:div>
    <w:div w:id="205824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cml</dc:creator>
  <cp:lastModifiedBy>Admin</cp:lastModifiedBy>
  <cp:revision>6</cp:revision>
  <dcterms:created xsi:type="dcterms:W3CDTF">2017-11-30T01:07:00Z</dcterms:created>
  <dcterms:modified xsi:type="dcterms:W3CDTF">2018-11-29T02:38:00Z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