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66D" w:rsidRDefault="00502EB8"/>
    <w:p w:rsidR="009D376D" w:rsidRDefault="009D376D" w:rsidP="009D376D">
      <w:pPr>
        <w:pStyle w:val="1"/>
        <w:jc w:val="center"/>
      </w:pPr>
      <w:r w:rsidRPr="009D376D">
        <w:t>HPCA</w:t>
      </w:r>
      <w:r>
        <w:t xml:space="preserve"> 2018 Paper List</w:t>
      </w:r>
    </w:p>
    <w:p w:rsidR="009D376D" w:rsidRDefault="009D376D"/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Amdahl's Law in the Datacenter Era: A Market for Fair Processor Allocation</w:t>
      </w: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Seyed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Majid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Zahedi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(Duke University),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Qiuyun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Llull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(VMware/Duke University), Benjamin C. Lee (Duke University)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proofErr w:type="spellStart"/>
      <w:proofErr w:type="gram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iNPG</w:t>
      </w:r>
      <w:proofErr w:type="spellEnd"/>
      <w:proofErr w:type="gramEnd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: Accelerating Critical Section Access with In-Network Packet Generation for </w:t>
      </w:r>
      <w:proofErr w:type="spell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NoC</w:t>
      </w:r>
      <w:proofErr w:type="spellEnd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 based Many-cores</w:t>
      </w: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Yuan Yao,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Zhonghai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Lu (KTH Royal Institute of Technology)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Enabling Efficient Network Service Function Chain Deployment on Heterogeneous Server Platform</w:t>
      </w: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Yang Hu (University of Florida/</w:t>
      </w:r>
      <w:proofErr w:type="gram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The</w:t>
      </w:r>
      <w:proofErr w:type="gram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University of Texas at Dallas), Tao Li (University of Florida)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Reducing Data Transfer Energy by Exploiting Similarity within a Data Transaction</w:t>
      </w:r>
    </w:p>
    <w:p w:rsidR="009D376D" w:rsidRDefault="009D376D">
      <w:r>
        <w:rPr>
          <w:rFonts w:ascii="Arial" w:hAnsi="Arial" w:cs="Arial"/>
          <w:color w:val="333131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Donghyuk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Lee (NVIDIA), Mike O'Connor (NVIDIA / UT-Austin),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Niladrish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Chatterjee (NVIDIA)</w:t>
      </w:r>
    </w:p>
    <w:p w:rsidR="009D376D" w:rsidRDefault="009D376D"/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Making </w:t>
      </w:r>
      <w:proofErr w:type="spell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Memristive</w:t>
      </w:r>
      <w:proofErr w:type="spellEnd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 Neural Network Accelerators Reliable</w:t>
      </w: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Ben Feinberg,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Shibo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Wang,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Engin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Ipek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(University of Rochester)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Towards Efficient </w:t>
      </w:r>
      <w:proofErr w:type="spell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Microarchitectural</w:t>
      </w:r>
      <w:proofErr w:type="spellEnd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 Design for Accelerating Unsupervised GAN-based Deep Learning</w:t>
      </w: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Mingcong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Song,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Jiaqi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Zhang,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Huixiang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Chen, Tao Li (University of Florida)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Compressing DMA Engine: Leveraging Activation </w:t>
      </w:r>
      <w:proofErr w:type="spell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Sparsity</w:t>
      </w:r>
      <w:proofErr w:type="spellEnd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 for Training Deep Neural Networks</w:t>
      </w: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Minsoo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Rhu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(POSTECH), Mike O'Connor (NVIDIA / UT-Austin),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Niladrish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Chatterjee (NVIDIA), Jeff Pool (NVIDIA),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Youngeun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Kwon (POSTECH), Steve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Keckler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(NVIDIA)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In-situ AI: Towards Autonomous and Incremental Deep Learning for </w:t>
      </w:r>
      <w:proofErr w:type="spell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IoT</w:t>
      </w:r>
      <w:proofErr w:type="spellEnd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 Systems</w:t>
      </w:r>
    </w:p>
    <w:p w:rsidR="009D376D" w:rsidRDefault="009D376D"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Mingcong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Song (University of Florida),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Kan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Zhong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(University of Florida/Chongqing University),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Jiaqi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Zhang, Yang Hu (University of Florida), Duo Liu (Chongqing University),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Weigong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Zhang, Jing Wang (Capital Normal University), Tao Li (University of Florida)</w:t>
      </w:r>
    </w:p>
    <w:p w:rsidR="009D376D" w:rsidRDefault="009D376D"/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lastRenderedPageBreak/>
        <w:t>A Hybrid Cache Partitioning-Sharing Technique for Commodity Multicores</w:t>
      </w: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Nosayba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El-Sayed (CSAIL, MIT (Hosted partially by QCRI, HBKU)),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Anurag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Mukkara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Po-An Tsai (CSAIL, MIT),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Harshad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Kasture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(Oracle),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Xiaosong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Ma (QCRI, HBKU), Daniel Sanchez (CSAIL, MIT)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SIPT: Speculatively Indexed, Physically Tagged Caches</w:t>
      </w: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Tianhao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Zheng,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Haishan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Zhu,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Mattan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Erez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(University of Texas at Austin)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Domino Temporal Data </w:t>
      </w:r>
      <w:proofErr w:type="spell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Prefetcher</w:t>
      </w:r>
      <w:proofErr w:type="spellEnd"/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Mohammad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Bakhshalipour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(Sharif University of Technology),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Pejman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Lotfi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-Kamran (Institute for Research in Fundamental Sciences (IPM)), Hamid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Sarbazi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-Azad (Sharif University of Technology)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ProFess</w:t>
      </w:r>
      <w:proofErr w:type="spellEnd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: A Probabilistic Hybrid Main Memory Management Framework for High Performance and Fairness</w:t>
      </w:r>
    </w:p>
    <w:p w:rsidR="009D376D" w:rsidRDefault="009D376D">
      <w:pP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131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Dmitry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Knyaginin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(Chalmers University of Technology),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Vassilis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Papaefstathiou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(FORTH-ICS), Per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Stenstrom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(Chalmers University of Technology)</w:t>
      </w:r>
    </w:p>
    <w:p w:rsidR="009D376D" w:rsidRDefault="009D376D">
      <w:pP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</w:pP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RCoal</w:t>
      </w:r>
      <w:proofErr w:type="spellEnd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: Mitigating GPU Timing Attack via </w:t>
      </w:r>
      <w:proofErr w:type="spell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Subwarp</w:t>
      </w:r>
      <w:proofErr w:type="spellEnd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-based Randomized Coalescing Techniques</w:t>
      </w: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Gurunath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Kadam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(College of William and Mary),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Danfeng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Zhang (Penn State),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Adwait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Jog (College of William and Mary)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Are Coherence Protocol States vulnerable to Information Leakage?</w:t>
      </w: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Fan Yao, Milos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Doroslovacki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Guru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Venkataramani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(George Washington University)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Record-Replay Architecture as a General Security Framework</w:t>
      </w: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Yasser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Shalabi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Mengjia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Yan (University of Illinois at Urbana-Champaign),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Nima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Honarmand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(Stony Brook University), Ruby B Lee (Princeton University),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Josep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Torrellas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(University of Illinois at Urbana-Champaign)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9D376D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The DRAM Latency PUF: Quickly Evaluating Physical </w:t>
      </w:r>
      <w:proofErr w:type="spell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Unclonable</w:t>
      </w:r>
      <w:proofErr w:type="spellEnd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 Functions by Exploiting the Latency-Reliability Tradeoff in Modern DRAM Devices</w:t>
      </w:r>
    </w:p>
    <w:p w:rsidR="009D376D" w:rsidRDefault="009D376D">
      <w:pP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Jeremie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S Kim (Carnegie Mellon University),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Minesh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Patel, Hasan Hassan (ETH Zurich),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Onur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Mutlu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(ETH Zurich; Carnegie Mellon University)</w:t>
      </w:r>
    </w:p>
    <w:p w:rsidR="009D376D" w:rsidRDefault="009D376D">
      <w:pP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</w:pPr>
    </w:p>
    <w:p w:rsidR="00017C79" w:rsidRDefault="00490C2C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Accelerate GPU Concurrent Kernel Execution by Mitigating Memory Pipeline Stalls</w:t>
      </w:r>
    </w:p>
    <w:p w:rsidR="00017C79" w:rsidRDefault="00490C2C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Hongwen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Dai, Zhen Lin, Chao Li (North Carolina State University), Chen Zhao,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Fei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Wang, Nanning Zheng (Xi'an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Jiaotong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University),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Huiyang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Zhou (North Carolina State University)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490C2C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LATTE-CC: Latency Tolerance Aware Adaptive Cache Compression Management for Energy Efficient GPUs</w:t>
      </w:r>
    </w:p>
    <w:p w:rsidR="00017C79" w:rsidRDefault="00490C2C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lastRenderedPageBreak/>
        <w:t>Akhil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Arunkumar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Shin-Ying Lee,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Vignesh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Soundararajan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, Carole-Jean Wu (Arizona State University)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490C2C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GETM: high-performance GPU transactional memory via eager conflict detection</w:t>
      </w:r>
    </w:p>
    <w:p w:rsidR="00017C79" w:rsidRDefault="00490C2C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Xiaowei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Ren,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Mieszko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Lis (University of British Columbia)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490C2C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Efficient and Fair Multi-programming in GPUs via Effective Bandwidth Management</w:t>
      </w:r>
    </w:p>
    <w:p w:rsidR="009D376D" w:rsidRDefault="00490C2C"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Haonan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Wang, Fan Luo, Mohamed Ibrahim (College of William and Mary),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Onur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Kayiran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(AMD Research),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Adwait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Jog (College of William and Mary)</w:t>
      </w:r>
    </w:p>
    <w:p w:rsidR="00490C2C" w:rsidRDefault="00490C2C"/>
    <w:p w:rsidR="00017C79" w:rsidRDefault="00490C2C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A Novel Register Renaming Technique for Out-of-Order Processors</w:t>
      </w:r>
    </w:p>
    <w:p w:rsidR="00017C79" w:rsidRDefault="00490C2C">
      <w:pPr>
        <w:rPr>
          <w:rFonts w:ascii="Arial" w:hAnsi="Arial" w:cs="Arial"/>
          <w:color w:val="333131"/>
          <w:sz w:val="23"/>
          <w:szCs w:val="23"/>
        </w:rPr>
      </w:pPr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Hamid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Tabani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Jose-Maria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Arnau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Jordi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Tubella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, Antonio Gonzalez (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Universitat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PolitÃ¨cnica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Catalunya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490C2C">
      <w:pPr>
        <w:rPr>
          <w:rFonts w:ascii="Arial" w:hAnsi="Arial" w:cs="Arial"/>
          <w:color w:val="333131"/>
          <w:sz w:val="23"/>
          <w:szCs w:val="23"/>
        </w:rPr>
      </w:pPr>
      <w:bookmarkStart w:id="0" w:name="_GoBack"/>
      <w:bookmarkEnd w:id="0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Architectural Support for Task Dependence Management with Flexible Software Scheduling</w:t>
      </w:r>
    </w:p>
    <w:p w:rsidR="00017C79" w:rsidRDefault="00490C2C">
      <w:pPr>
        <w:rPr>
          <w:rFonts w:ascii="Arial" w:hAnsi="Arial" w:cs="Arial"/>
          <w:color w:val="333131"/>
          <w:sz w:val="23"/>
          <w:szCs w:val="23"/>
        </w:rPr>
      </w:pPr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Emilio Castillo,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Lluc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Alvarez,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Miquel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Moreto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Marc Casas (Barcelona Supercomputing Center), Ramon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Beivide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, Enrique Vallejo, Jose Luis Bosque (Universidad de Cantabria), Mateo Valero (Barcelona Supercomputing Center)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490C2C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GDP: Using Dataflow Properties to Accurately Estimate Interference-free Performance at Runtime</w:t>
      </w:r>
    </w:p>
    <w:p w:rsidR="00490C2C" w:rsidRDefault="00490C2C"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Magnus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Jahre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(Norwegian University of Science and Technology),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Lieven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Eeckhout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(Ghent University)</w:t>
      </w:r>
    </w:p>
    <w:p w:rsidR="00490C2C" w:rsidRDefault="00490C2C"/>
    <w:p w:rsidR="00017C79" w:rsidRDefault="00490C2C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Crash Consistency in Encrypted Non-Volatile Main Memory Systems</w:t>
      </w:r>
    </w:p>
    <w:p w:rsidR="00017C79" w:rsidRDefault="00490C2C">
      <w:pPr>
        <w:rPr>
          <w:rFonts w:ascii="Arial" w:hAnsi="Arial" w:cs="Arial"/>
          <w:color w:val="333131"/>
          <w:sz w:val="23"/>
          <w:szCs w:val="23"/>
        </w:rPr>
      </w:pPr>
      <w:r>
        <w:rPr>
          <w:rFonts w:ascii="Arial" w:hAnsi="Arial" w:cs="Arial"/>
          <w:color w:val="333131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Sihang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Liu (University of Virginia),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Aasheesh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Kolli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(University of Michigan/Pennsylvania State University),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Jinglei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Ren (Microsoft Research), Samira Khan (University of Virginia)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490C2C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Adaptive Memory Fusion: Towards Transparent, Agile Integration of Persistent Memory</w:t>
      </w:r>
    </w:p>
    <w:p w:rsidR="00017C79" w:rsidRDefault="00490C2C">
      <w:pPr>
        <w:rPr>
          <w:rFonts w:ascii="Arial" w:hAnsi="Arial" w:cs="Arial"/>
          <w:color w:val="333131"/>
          <w:sz w:val="23"/>
          <w:szCs w:val="23"/>
        </w:rPr>
      </w:pPr>
      <w:r>
        <w:rPr>
          <w:rFonts w:ascii="Arial" w:hAnsi="Arial" w:cs="Arial"/>
          <w:color w:val="333131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Dongliang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Xue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Chao Li,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Linpeng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Huang,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Chentao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Wu (Shanghai Jiao Tong University),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Tianyou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Li (Intel Asia Pacific R&amp;D co., LTD)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490C2C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Efficient Hardware-based </w:t>
      </w:r>
      <w:proofErr w:type="spell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Undo+Redo</w:t>
      </w:r>
      <w:proofErr w:type="spellEnd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 Logging for Persistent Memory Systems</w:t>
      </w:r>
    </w:p>
    <w:p w:rsidR="00017C79" w:rsidRDefault="00490C2C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Matheus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Ogleari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Ethan Miller,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Jishen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Zhao (University of California, Santa Cruz)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490C2C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Enabling Fine-Grain Restricted </w:t>
      </w:r>
      <w:proofErr w:type="spell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Coset</w:t>
      </w:r>
      <w:proofErr w:type="spellEnd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 Coding Through Word-Level Compression for PCM</w:t>
      </w:r>
    </w:p>
    <w:p w:rsidR="00490C2C" w:rsidRDefault="00490C2C"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SeyedMohammad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Seyedzadeh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Alex Jones, Rami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Melhem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(University of </w:t>
      </w:r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lastRenderedPageBreak/>
        <w:t>Pittsburgh)</w:t>
      </w:r>
    </w:p>
    <w:p w:rsidR="00490C2C" w:rsidRDefault="00490C2C"/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Perception-Oriented 3D Rendering Approximation for Modern Graphics Processors</w:t>
      </w: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Chenhao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Xie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(University of Houston),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Shuaiwen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Leon Song (Pacific Northwest National Laboratory), Xin Fu (University of Houston)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Warp Scheduling for Fine-Grained Synchronization</w:t>
      </w: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Fonts w:ascii="Arial" w:hAnsi="Arial" w:cs="Arial"/>
          <w:color w:val="333131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Ahmed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ElTantawy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Tor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Aamodt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(University of British Columbia)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WIR: Warp Instruction Reuse to Minimize Repeated Computations in GPUs</w:t>
      </w: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Keunsoo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Kim, Won Woo Ro (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Yonsei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University)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G-TSC: Timestamp Based Coherence for GPUs</w:t>
      </w:r>
    </w:p>
    <w:p w:rsidR="00490C2C" w:rsidRDefault="00361BE7"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Abdulaziz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Tabbakh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Xuehai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Qian,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Murali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Annavaram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(University of Southern California)</w:t>
      </w:r>
    </w:p>
    <w:p w:rsidR="00490C2C" w:rsidRDefault="00490C2C"/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D-ORAM: Path-ORAM Delegation for Low Execution Interference on Cloud Servers with Untrusted Memory</w:t>
      </w: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Rujia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Wang,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Youtao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Zhang, Jun Yang (University of Pittsburgh)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Secure DIMM: Moving ORAM Primitives Closer to Memory</w:t>
      </w: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Fonts w:ascii="Arial" w:hAnsi="Arial" w:cs="Arial"/>
          <w:color w:val="333131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Ali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Shafiee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Rajeev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Balasubramonian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(University of Utah),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Mohit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Tiwari (University of Texas at Austin),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Feifei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Li (University of Utah)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Comprehensive VM Protection against Untrusted Hypervisor through Retrofitted AMD Memory Encryption</w:t>
      </w: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Fonts w:ascii="Arial" w:hAnsi="Arial" w:cs="Arial"/>
          <w:color w:val="333131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Yuming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Wu,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Yutao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Liu,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Ruifeng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Liu,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Haibo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Chen,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Binyu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Zang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Haibing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Guan (Shanghai Jiao Tong University)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SYNERGY: Rethinking Secure-Memory Design for Error-Correcting Memories</w:t>
      </w:r>
    </w:p>
    <w:p w:rsidR="00361BE7" w:rsidRDefault="00361BE7"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Gururaj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Saileshwar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Prashant Nair (Georgia Institute of Technology), Prakash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Ramrakhyani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Wendy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Elsasser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(ARM Research),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Moinuddin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Qureshi (Georgia Institute of Technology)</w:t>
      </w:r>
    </w:p>
    <w:p w:rsidR="00361BE7" w:rsidRDefault="00361BE7"/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HeatWatch</w:t>
      </w:r>
      <w:proofErr w:type="spellEnd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: Optimizing 3D NAND Read Operations </w:t>
      </w:r>
      <w:proofErr w:type="gram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With</w:t>
      </w:r>
      <w:proofErr w:type="gramEnd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 Self-Recovery and Temperature Awareness</w:t>
      </w:r>
    </w:p>
    <w:p w:rsidR="00361BE7" w:rsidRDefault="00361BE7"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Yixin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Luo,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Saugata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Ghose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(Carnegie Mellon University), Yu </w:t>
      </w:r>
      <w:proofErr w:type="spellStart"/>
      <w:proofErr w:type="gram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Cai</w:t>
      </w:r>
      <w:proofErr w:type="spellEnd"/>
      <w:proofErr w:type="gram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(SK Hynix), Erich F.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Haratsch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(Seagate Technology),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Onur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Mutlu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(ETH Zurich)</w:t>
      </w:r>
    </w:p>
    <w:p w:rsidR="00361BE7" w:rsidRDefault="00361BE7"/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RC-NVM: Enabling Symmetric Row and Column Memory Accesses for In-Memory Databases</w:t>
      </w: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Peng Wang (Peking University),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Shuo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Li (NUDT),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Guangyu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Sun,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Xiaoyang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Wang </w:t>
      </w:r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lastRenderedPageBreak/>
        <w:t xml:space="preserve">(Peking University),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Yiran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Chen, Hai (Helen) Li (Duke University), Jason Cong (UCLA),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Nong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Xiao (NUDT), Tao Zhang (Pennsylvania State University)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GraphR</w:t>
      </w:r>
      <w:proofErr w:type="spellEnd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: Accelerating Graph Processing Using </w:t>
      </w:r>
      <w:proofErr w:type="spell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ReRAM</w:t>
      </w:r>
      <w:proofErr w:type="spellEnd"/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Linghao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Song (Duke University),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Youwei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Zhuo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Xuehai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Qian (University of Southern California), Miao Hu (Binghamton University SUNY), Hai Li,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Yiran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Chen (Duke University)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GraphP</w:t>
      </w:r>
      <w:proofErr w:type="spellEnd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: Reducing Communication of PIM-based Graph Processing with Efficient Data Partition</w:t>
      </w: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Mingxing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Zhang (Tsinghua University),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Youwei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Zhuo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Chao Wang (University of Southern California),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Mingyu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Gao (Stanford University),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Yongwei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Wu, Kang Chen (Tsinghua University), Christos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Kozyrakis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(Stanford University),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Xuehai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Qian (University of Southern California)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PM3: Power Modeling and Power Management for Processing-in-Memory</w:t>
      </w:r>
    </w:p>
    <w:p w:rsidR="00361BE7" w:rsidRDefault="00361BE7"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Chao Zhang, Tong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Meng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Guangyu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Sun (Peking University)</w:t>
      </w:r>
    </w:p>
    <w:p w:rsidR="00361BE7" w:rsidRDefault="00361BE7">
      <w:pPr>
        <w:rPr>
          <w:rFonts w:hint="eastAsia"/>
        </w:rPr>
      </w:pP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Don't Correct the Tags in a Cache, just </w:t>
      </w:r>
      <w:proofErr w:type="gram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Check</w:t>
      </w:r>
      <w:proofErr w:type="gramEnd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 xml:space="preserve"> their Hamming Distance from the Lookup Tag</w:t>
      </w: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Alexander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Gendler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Arkady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Bramnik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Ariel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Szapiro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(Intel),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Yiannakis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Sazeides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(University of Cyprus)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Reliability-aware Data Placement for Heterogeneous Memory Architecture</w:t>
      </w: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Manish Gupta (UCSD), Vilas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Sridharan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David Roberts (AMD), Andreas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Prodromou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Ashish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Venkat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Dean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Tullsen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and Rajesh Gupta (UCSD)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SmarCo</w:t>
      </w:r>
      <w:proofErr w:type="spellEnd"/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: An Efficient Many-Core Processor for High-Throughput Applications in Datacenters</w:t>
      </w: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Dongrui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Fan,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Wenming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Li,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Xiaochun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Ye, Da Wang,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Hao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Zhang,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Zhimin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Tang and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Ninghui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Sun (Institute of Computing Technology)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Style w:val="a3"/>
          <w:rFonts w:ascii="Arial" w:hAnsi="Arial" w:cs="Arial"/>
          <w:color w:val="333131"/>
          <w:sz w:val="23"/>
          <w:szCs w:val="23"/>
          <w:shd w:val="clear" w:color="auto" w:fill="FFFFFF"/>
        </w:rPr>
        <w:t>Transcending Hardware Limits with Software Out-of-order Processing</w:t>
      </w:r>
    </w:p>
    <w:p w:rsidR="00017C79" w:rsidRDefault="00361BE7">
      <w:pPr>
        <w:rPr>
          <w:rFonts w:ascii="Arial" w:hAnsi="Arial" w:cs="Arial"/>
          <w:color w:val="333131"/>
          <w:sz w:val="23"/>
          <w:szCs w:val="23"/>
        </w:rPr>
      </w:pPr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Trevor Carlson, Kim-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Anh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Tran, Alexandra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Jimborean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Konstantinos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Koukos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Magnus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Sjalander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Stefanos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>Kaxiras</w:t>
      </w:r>
      <w:proofErr w:type="spellEnd"/>
      <w:r>
        <w:rPr>
          <w:rFonts w:ascii="Arial" w:hAnsi="Arial" w:cs="Arial"/>
          <w:i/>
          <w:iCs/>
          <w:color w:val="333131"/>
          <w:sz w:val="23"/>
          <w:szCs w:val="23"/>
          <w:shd w:val="clear" w:color="auto" w:fill="FFFFFF"/>
        </w:rPr>
        <w:t xml:space="preserve"> (Uppsala University and National University of Singapore)</w:t>
      </w:r>
    </w:p>
    <w:p w:rsidR="00017C79" w:rsidRDefault="00017C79">
      <w:pPr>
        <w:rPr>
          <w:rFonts w:ascii="Arial" w:hAnsi="Arial" w:cs="Arial"/>
          <w:color w:val="333131"/>
          <w:sz w:val="23"/>
          <w:szCs w:val="23"/>
        </w:rPr>
      </w:pPr>
    </w:p>
    <w:p w:rsidR="00361BE7" w:rsidRPr="009D376D" w:rsidRDefault="00361BE7">
      <w:pPr>
        <w:rPr>
          <w:rFonts w:hint="eastAsia"/>
        </w:rPr>
      </w:pPr>
    </w:p>
    <w:sectPr w:rsidR="00361BE7" w:rsidRPr="009D3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6D"/>
    <w:rsid w:val="00017C79"/>
    <w:rsid w:val="00361BE7"/>
    <w:rsid w:val="003C490D"/>
    <w:rsid w:val="00490C2C"/>
    <w:rsid w:val="00502EB8"/>
    <w:rsid w:val="009D376D"/>
    <w:rsid w:val="00E83485"/>
    <w:rsid w:val="00F80817"/>
    <w:rsid w:val="00FC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09356-B544-4B8B-A4FC-36A8D0F8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7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376D"/>
    <w:rPr>
      <w:b/>
      <w:bCs/>
    </w:rPr>
  </w:style>
  <w:style w:type="character" w:styleId="a4">
    <w:name w:val="Hyperlink"/>
    <w:basedOn w:val="a0"/>
    <w:uiPriority w:val="99"/>
    <w:semiHidden/>
    <w:unhideWhenUsed/>
    <w:rsid w:val="009D376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D37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1350</Words>
  <Characters>7698</Characters>
  <Application>Microsoft Office Word</Application>
  <DocSecurity>0</DocSecurity>
  <Lines>64</Lines>
  <Paragraphs>18</Paragraphs>
  <ScaleCrop>false</ScaleCrop>
  <Company/>
  <LinksUpToDate>false</LinksUpToDate>
  <CharactersWithSpaces>9030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zenglingfang</dc:creator>
  <cp:keywords/>
  <dc:description/>
  <cp:lastModifiedBy>zenglingfang</cp:lastModifiedBy>
  <cp:revision>5</cp:revision>
  <dcterms:created xsi:type="dcterms:W3CDTF">2018-09-06T10:15:00Z</dcterms:created>
  <dcterms:modified xsi:type="dcterms:W3CDTF">2018-09-06T10:27:00Z</dcterms:modified>
</cp:coreProperties>
</file>