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扩展篇-本专业的七层结构一张能装下所有方向的学科地图"/>
    <w:p>
      <w:pPr>
        <w:pStyle w:val="Heading1"/>
        <w:jc w:val="left"/>
      </w:pPr>
      <w:r>
        <w:rPr>
          <w:rFonts w:ascii="Arial" w:hAnsi="Arial" w:eastAsia="微软雅黑"/>
          <w:b/>
          <w:color w:val="1F3A5F"/>
          <w:sz w:val="36"/>
        </w:rPr>
        <w:t xml:space="preserve">扩展篇　本专业的七层结构：一张能装下所有方向的学科地图</w:t>
      </w:r>
    </w:p>
    <w:bookmarkStart w:id="22" w:name="x.1-从五层到七层为什么升级"/>
    <w:p>
      <w:pPr>
        <w:pStyle w:val="Heading2"/>
      </w:pPr>
      <w:r>
        <w:rPr>
          <w:rFonts w:ascii="Arial" w:hAnsi="Arial" w:eastAsia="微软雅黑"/>
          <w:b/>
          <w:color w:val="1F3A5F"/>
          <w:sz w:val="30"/>
        </w:rPr>
        <w:t xml:space="preserve">X.1 从五层到七层：为什么升级</w:t>
      </w:r>
    </w:p>
    <w:bookmarkStart w:id="20" w:name="x.1.1-五层是简版七层是完整版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X.1.1 五层是简版，七层是完整版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手册第 1 章给出的五层结构（数学地基、软件支柱、硬件与系统支柱、应用与工程支柱、实践能力）是为了让零基础读者三十秒建立第一印象，它刻意做了简化。但当你想用它回答”我未来能去哪”这类问题时，简版就不够用了：读研选方向时，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机器学习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计算机体系结构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人机交互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这些研究方向在五大支柱里没有明确位置；近年最热的智能与数据方向被笼统塞进了”应用与工程”；图形学、机器人、生物信息等交叉学科更是完全缺席。</w:t>
      </w:r>
    </w:p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七层体系把五层中的三根”支柱”拆开、补全：原来的”软件支柱”拆为 L2 算法与理论、L5 软件与工程两层；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硬件与系统支柱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拆为 L3 硬件与体系结构、L4 系统软件两层；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应用与工程支柱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中独立出 L6 智能与数据，并新增 L7 交叉与应用；原来的”实践能力”不再是并列的一层，而是变成贯穿所有层的底座。这样，任何一个就业或研究方向——包括现在还不存在的新方向——都能在这个坐标系里找到自己的位置。</w:t>
      </w:r>
    </w:p>
    <w:bookmarkEnd w:id="20"/>
    <w:bookmarkStart w:id="21" w:name="x.1.2-七层体系总览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X.1.2 七层体系总览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整个体系自下而上排列：越靠下越基础、变化越慢；越靠上越贴近应用、迭代越快。下层托举上层——这不是修辞，是课程依赖关系的直接图示。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层号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层名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核心课程与内容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对口就业方向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对口研究方向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L7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交叉与应用层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计算机图形学、人机交互（HCI）、机器人、可视化、生物信息、金融科技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游戏开发、机器人/自动驾驶、量化与金融科技、生物信息、产品经理（技术背景）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计算机图形学、HCI、机器人学、可视化、计算生物学、计算经济学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智能与数据层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机器学习、深度学习与大模型（LLM）、计算机视觉、自然语言处理、数据科学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AI 算法、大模型应用/Agent、AI Infra、数据科学家、推荐/搜索/广告工程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机器学习、计算机视觉、自然语言处理、AI 安全、信息检索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L5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软件与工程层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程序设计、数据结构、软件工程、Web 开发、移动开发、测试与质量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后端开发、前端开发、移动开发（含鸿蒙）、测试开发、技术支持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软件工程、程序设计语言（PL）、软件分析与验证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L4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系统软件层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操作系统、编译原理、计算机网络、数据库系统、分布式系统、云原生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云计算/基础架构、SRE、数据库内核、编译器开发、网络工程、网络安全工程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操作系统、分布式系统、计算机网络、数据库、系统安全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硬件与体系结构层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数字逻辑、计算机组成原理、体系结构、嵌入式系统、芯片设计（IC/EDA）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芯片设计/验证、FPGA、嵌入式、车载电子、物联网、硬件驱动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计算机体系结构、高性能计算（HPC）、EDA、存算一体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L2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算法与理论层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算法设计与分析、复杂度理论、形式语言与自动机、密码学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算法工程师（竞赛生路径）、密码与安全研究岗、量化策略研究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算法与复杂度、密码学、逻辑与形式化验证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L1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数学地基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高等数学、线性代数、概率论与数理统计、离散数学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所有方向的隐形门槛（AI、量化、图形学要求最高）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理论计算机科学、量子计算、科学计算</w:t>
            </w:r>
          </w:p>
        </w:tc>
      </w:tr>
      <w:tr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底座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工程实践与职业素养（贯穿所有层）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项目与实习、开源协作、代码评审、调试与文档、AI 工具驾驭、沟通表达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同层竞争者之间拉开差距的关键变量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——</w:t>
            </w:r>
          </w:p>
        </w:tc>
      </w:tr>
    </w:tbl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读这张表时注意三件事。第一，层与层之间是”支撑”关系而不是”贵贱”关系——L1 并不比 L7 高级，只是变化更慢、复用更久。第二，多数真实方向横跨相邻两层，表中的归位是”主层”，跨层情况在 X.3 展开。第三，底座单独成行：它不分方向、贯穿四年，是同一层内人与人拉开差距的地方——这也是手册第 2 章”七种保值能力”里大半条目（沟通、代码评审、AI 工具驾驭）的归宿。</w:t>
      </w:r>
    </w:p>
    <w:bookmarkEnd w:id="21"/>
    <w:bookmarkEnd w:id="22"/>
    <w:bookmarkStart w:id="34" w:name="x.2-逐层详解"/>
    <w:p>
      <w:pPr>
        <w:pStyle w:val="Heading2"/>
      </w:pPr>
      <w:r>
        <w:rPr>
          <w:rFonts w:ascii="Arial" w:hAnsi="Arial" w:eastAsia="微软雅黑"/>
          <w:b/>
          <w:color w:val="1F3A5F"/>
          <w:sz w:val="30"/>
        </w:rPr>
        <w:t xml:space="preserve">X.2 逐层详解</w:t>
      </w:r>
    </w:p>
    <w:bookmarkStart w:id="23" w:name="x.2.1-l1-数学地基变化最慢复利最久的一层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X.2.1 L1 数学地基：变化最慢、复利最久的一层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这一层包含高等数学、线性代数、概率论与数理统计、离散数学四门课（详见手册第 3 章）。它的特点是”看不见但处处在”：没有一个岗位叫”数学岗”，但 AI 算法的论文里是线代与概率，图形学的渲染方程里是积分，密码学的安全性证明里是数论与离散。对口的研究方向是理论计算机科学（图灵奖的主战场）、量子计算与科学计算——这些方向几乎只收数学功底扎实的人。对新生的启示很直接：这一层没法”用到再补”，因为它的学习周期以年计；但它也最不焦虑，因为内容几十年不变，学一次管一辈子。</w:t>
      </w:r>
    </w:p>
    <w:bookmarkEnd w:id="23"/>
    <w:bookmarkStart w:id="24" w:name="x.2.2-l2-算法与理论层计算机科学的内核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X.2.2 L2 算法与理论层：计算机科学的”内核”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算法设计与分析、复杂度理论（P/NP 问题）、形式语言与自动机、密码学构成这一层。它回答的是”什么问题能被计算、算得多快是极限”这类根本问题。就业侧，它对应狭义的”算法工程师”（注意：这个词在工业界已被 AI 岗占用大半，纯算法岗现在主要走竞赛生路径，ACM 奖牌是最硬的通行证）、密码与安全研究岗、量化私募的策略研究岗。研究侧对应算法与复杂度、密码学、逻辑与形式化验证。这一层是整个学科里”聪明人密度”最高的地方，也是保研、读博时理论方向的入口；它直接生长在 L1 的离散数学之上。</w:t>
      </w:r>
    </w:p>
    <w:bookmarkEnd w:id="24"/>
    <w:bookmarkStart w:id="25" w:name="x.2.3-l3-硬件与体系结构层代码之下还有物理世界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X.2.3 L3 硬件与体系结构层：代码之下还有物理世界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数字逻辑、计算机组成原理、体系结构、嵌入式系统构成这一层——它是软件和物理世界的接口。就业侧对应的是 2025–2026 年结构性火热的硬科技赛道：芯片设计/验证（应届硕士 35–55 万、数字后端需供比超 6:1，机构口径见手册第 6 章）、嵌入式与车载电子（智驾+机器人岗位量一年增长 28 倍，脉脉口径）、FPGA 与物联网。研究侧对应计算机体系结构、高性能计算（HPC）、EDA（芯片设计软件，被”卡脖子”的重点领域）与存算一体等新型架构。这一层职业寿命长、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35 岁危机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相对缓和，但核心研发岗位普遍硕士起步。</w:t>
      </w:r>
    </w:p>
    <w:bookmarkEnd w:id="25"/>
    <w:bookmarkStart w:id="26" w:name="x.2.4-l4-系统软件层大国重器与互联网地基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X.2.4 L4 系统软件层：大国重器与互联网地基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操作系统、编译原理、计算机网络、数据库系统、分布式系统构成这一层——手册第 4 章说过，这是名校课程实验最密集的一组课，也是大厂”基础架构”部门的招聘来源。就业侧对应云计算与基础架构、SRE（站点可靠性工程师）、数据库内核开发（OceanBase、TiDB 这类国产数据库团队常年招不满）、编译器与工具链开发（华为、阿里都在扩建编译团队）、网络工程与网络安全工程。研究侧对应操作系统、分布式系统（MIT 6.824 的领地）、计算机网络、数据库、系统安全。这一层的特点是”越老越吃香”：系统软件迭代慢、积累深，经验本身构成护城河。</w:t>
      </w:r>
    </w:p>
    <w:bookmarkEnd w:id="26"/>
    <w:bookmarkStart w:id="27" w:name="x.2.5-l5-软件与工程层就业基本盘最大的一层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X.2.5 L5 软件与工程层：就业基本盘最大的一层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程序设计、数据结构、软件工程以及 Web/移动开发技术栈构成这一层——它是大多数 CS 毕业生进入工业界的入口，后端、前端、移动开发（含鸿蒙生态）、测试开发都在这一层。要清醒认识的是：这一层同时也是 AI 编程工具冲击最直接的地方，手册第 2 章引用的数据（初级编码岗全球萎缩 20–30%）主要发生在这里。对策不是躲开这一层，而是不把这一层当终点：往上叠加 L6 的 AI 能力成为”懂 AI 的工程师”，往下扎进 L4 成为”懂系统的工程师”，都比停在 CRUD 层面安全。研究侧对应软件工程与程序设计语言（PL）——国内 PL 方向研究者稀缺，反而是读研选方向的蓝海。</w:t>
      </w:r>
    </w:p>
    <w:bookmarkEnd w:id="27"/>
    <w:bookmarkStart w:id="28" w:name="x.2.6-l6-智能与数据层当下最热迭代最快的一层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X.2.6 L6 智能与数据层：当下最热、迭代最快的一层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机器学习、深度学习与大模型、计算机视觉（CV）、自然语言处理（NLP）、数据科学构成这一层。就业侧是 2025 年量价齐升的赛道：脉脉《2025 年度人才迁徙报告》显示新发 AI 岗位量同比 +543%、平均月薪 61,764 元（平台新经济样本，整体偏高），但同年 AI 人才首次供大于求，核心算法岗基本硕士起步、大模型基座研究博士优先；对本科生更现实的入口是 AI Infra（训练/推理框架工程）、大模型应用与 Agent 开发、数据科学与数据工程。研究侧对应 ML、CV、NLP、AI 安全、信息检索——CSRankings 把这几个方向合称 AI 领域，是国内高校论文产出最密集的领域。这一层由 L1（线代+概率）、L2（优化与算法）、L5（工程实现）三层共同托举，缺哪层都走不远。</w:t>
      </w:r>
    </w:p>
    <w:bookmarkEnd w:id="28"/>
    <w:bookmarkStart w:id="29" w:name="x.2.7-l7-交叉与应用层cs-与其他行业交界的接口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X.2.7 L7 交叉与应用层：CS 与其他行业交界的接口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计算机图形学、人机交互（HCI）、机器人、可视化、生物信息、金融科技构成这一层——它的特点是”计算机 + 另一个行业”：游戏开发（引擎/渲染是图形学的工业化身，脉脉口径 2025 年 Unity3D 引擎岗同比 +127%）、机器人与自动驾驶（具身智能的主场）、量化与金融科技（CS+金融，起薪天花板之一）、生物信息（CS+生命科学）、技术背景的产品经理。研究侧对应图形学、HCI、机器人学、计算生物学、计算经济学——CSRankings 称之为交叉（Interdisciplinary）领域。选择这一层的关键不是 CS 学得多深，而是你对”另一个行业”是否真有热情：做游戏的需要真的爱游戏，做量化的需要真的对市场敏感。</w:t>
      </w:r>
    </w:p>
    <w:bookmarkEnd w:id="29"/>
    <w:bookmarkStart w:id="30" w:name="x.2.8-底座工程实践与职业素养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X.2.8 底座：工程实践与职业素养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底座不属于任何一层又属于所有层：项目与实习、开源协作、代码评审、调试与文档、AI 工具驾驭、沟通表达（详见手册第 5 章）。它的特殊性在于——课程表上没有它，但校招简历关、保研面试、实验室招人看的恰恰是它。手册第 2 章的七种保值能力里，系统设计、需求沟通、AI 工具驾驭、代码评审四项都落在底座上。可以把底座理解为”乘数”：层内知识决定你能做什么，底座决定你能做到什么程度、以及别人愿不愿意和你做。</w:t>
      </w:r>
      <w:r>
        <w:rPr>
          <w:rFonts w:ascii="Times New Roman" w:hAnsi="Times New Roman" w:eastAsia="宋体"/>
          <w:sz w:val="22"/>
        </w:rPr>
        <w:t xml:space="preserve"> </w:t>
      </w:r>
      <w:r>
        <w:rPr>
          <w:rFonts w:ascii="Times New Roman" w:hAnsi="Times New Roman" w:eastAsia="宋体"/>
          <w:sz w:val="22"/>
        </w:rPr>
        <w:t xml:space="preserve">## X.3 用地图做决策：三个使用场景</w:t>
      </w:r>
    </w:p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地图的价值不在于”知道”，而在于”用起来”。这一节给三个最典型的使用场景。</w:t>
      </w:r>
    </w:p>
    <w:bookmarkEnd w:id="30"/>
    <w:bookmarkStart w:id="31" w:name="x.3.1-场景一给一个方向找位置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X.3.1 场景一：给一个方向”找位置”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判定法只有两步：先问”这个方向日常工作的核心对象是什么”（芯片？系统？软件产品？模型？还是某个行业的问题？），答案指向主层；再问”它重度依赖相邻哪一层”，答案指向辅层。大多数方向是”一主一辅”甚至”一主两辅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方向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主层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辅层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说明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后端开发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L5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L4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写业务是 L5，做高并发/中间件要下潜 L4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大模型应用/Agent 开发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L5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模型能力是 L6，工程落地靠 L5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AI Infra（训练/推理框架）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L4+L3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本质是”为 AI 服务的系统软件”，越深入越偏系统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自动驾驶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L7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L6+L3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感知决策靠 L6，车载部署靠 L3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芯片设计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L2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RTL 设计是 L3，验证与算法优化涉 L2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游戏引擎/渲染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L7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图形学在 L7，性能优化直抵 L3 硬件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量化策略研究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L2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L1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本质是数学与算法问题，代码只是载体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网络安全研究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L4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L2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漏洞原理在系统层，攻防工具涉密码学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数据科学家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L1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统计与概率功底决定上限</w:t>
            </w:r>
          </w:p>
        </w:tc>
      </w:tr>
      <w:tr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前端/客户端开发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L5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L7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框架工程是 L5，交互与图形涉 L7</w:t>
            </w:r>
          </w:p>
        </w:tc>
      </w:tr>
    </w:tbl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这张表还揭示了一个规律：</w:t>
      </w:r>
      <w:r>
        <w:rPr>
          <w:bCs/>
          <w:rFonts w:ascii="Times New Roman" w:hAnsi="Times New Roman" w:eastAsia="宋体"/>
          <w:b/>
          <w:sz w:val="22"/>
        </w:rPr>
        <w:t xml:space="preserve">辅层越深，天花板越高</w:t>
      </w:r>
      <w:r>
        <w:rPr>
          <w:rFonts w:ascii="Times New Roman" w:hAnsi="Times New Roman" w:eastAsia="宋体"/>
          <w:sz w:val="22"/>
        </w:rPr>
        <w:t xml:space="preserve">。同样写后端，停在 L5 的人做 CRUD，下潜到 L4 的人做中间件和内核——后者正是 AI 时代更保值的岗位（呼应手册第 2 章”被替代的是按规格写代码的人”）。</w:t>
      </w:r>
    </w:p>
    <w:bookmarkEnd w:id="31"/>
    <w:bookmarkStart w:id="32" w:name="x.3.2-场景二由方向反推课程清单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X.3.2 场景二：由方向反推课程清单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规则一句话：</w:t>
      </w:r>
      <w:r>
        <w:rPr>
          <w:bCs/>
          <w:rFonts w:ascii="Times New Roman" w:hAnsi="Times New Roman" w:eastAsia="宋体"/>
          <w:b/>
          <w:sz w:val="22"/>
        </w:rPr>
        <w:t xml:space="preserve">目标方向所在层及以下的课程是必修，以上层了解即可</w:t>
      </w:r>
      <w:r>
        <w:rPr>
          <w:rFonts w:ascii="Times New Roman" w:hAnsi="Times New Roman" w:eastAsia="宋体"/>
          <w:sz w:val="22"/>
        </w:rPr>
        <w:t xml:space="preserve">。因为下层托举上层，跳层学习必留隐患。</w:t>
      </w:r>
    </w:p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以”大模型应用开发工程师”（L6 主 + L5 辅）为例，倒推出的必修课清单是：L1 的线代与概率（理解模型的语言）、L2 的算法基础（复杂度判断与优化意识）、L5 的程序设计与数据结构（工程实现的骨架）、L6 的机器学习与深度学习（本层专业课）；L3/L4 了解概念即可（除非转 AI Infra），L7 按需。落到时间上：大一 L1+L5 入门，大二 L5+L6 入门，大三 L6 深入+实习——与手册第 7 章的四年路线图完全咬合。</w:t>
      </w:r>
    </w:p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以”芯片设计”（L3 主 + L2 辅）对照：L1 数学（尤其离散）、L2 算法与形式方法（验证要用）、L3 数字逻辑/组成原理/体系结构（本层核心，门门是硬课）、L4 操作系统（裸机与驱动开发需要）；L5/L6 工具性了解，L7 基本不涉及。两个例子的对照很有说明力：方向越靠下，必修课链条越短但每门越硬；方向越靠上，链条越长但单门深度要求相对低。</w:t>
      </w:r>
    </w:p>
    <w:bookmarkEnd w:id="32"/>
    <w:bookmarkStart w:id="33" w:name="x.3.3-场景三识别新兴方向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X.3.3 场景三：识别新兴方向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2025–2026 年冒出的新方向，用七层坐标照样能归位：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新兴方向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归位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所需下层支撑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AI Agent / 智能体应用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L6+L5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大模型能力 + 扎实的软件工程（状态管理、工具调用、评估）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具身智能（人形机器人）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L6+L7+L3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模型 + 机器人学 + 嵌入式实时系统，三层跨界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量子计算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L1+L2+L3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线代/量子力学 + 量子算法 + 物理实现，离工业界尚远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低空经济（无人机系统）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L3+L7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嵌入式/飞控 + 机器人感知与规划</w:t>
            </w:r>
          </w:p>
        </w:tc>
      </w:tr>
      <w:tr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信创/基础软件国产化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L4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操作系统、数据库、中间件的国产替代，政策驱动</w:t>
            </w:r>
          </w:p>
        </w:tc>
      </w:tr>
    </w:tbl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这张表的意义在于：</w:t>
      </w:r>
      <w:r>
        <w:rPr>
          <w:bCs/>
          <w:rFonts w:ascii="Times New Roman" w:hAnsi="Times New Roman" w:eastAsia="宋体"/>
          <w:b/>
          <w:sz w:val="22"/>
        </w:rPr>
        <w:t xml:space="preserve">热点会变，结构不变</w:t>
      </w:r>
      <w:r>
        <w:rPr>
          <w:rFonts w:ascii="Times New Roman" w:hAnsi="Times New Roman" w:eastAsia="宋体"/>
          <w:sz w:val="22"/>
        </w:rPr>
        <w:t xml:space="preserve">。2021 年的热点是元宇宙，2023 年是大模型，2026 年是 Agent——名词年年换，但每个新热点都能在七层里拆成”哪几层的新组合”。看懂结构的人不需要追热点，因为热点来了他能立刻判断”这在我地图上的哪个位置、我缺哪几层”。这正是大一最值得建立的元能力。</w:t>
      </w:r>
    </w:p>
    <w:bookmarkEnd w:id="33"/>
    <w:bookmarkEnd w:id="34"/>
    <w:bookmarkStart w:id="35" w:name="x.4-与学术界标准分类的对照"/>
    <w:p>
      <w:pPr>
        <w:pStyle w:val="Heading2"/>
      </w:pPr>
      <w:r>
        <w:rPr>
          <w:rFonts w:ascii="Arial" w:hAnsi="Arial" w:eastAsia="微软雅黑"/>
          <w:b/>
          <w:color w:val="1F3A5F"/>
          <w:sz w:val="30"/>
        </w:rPr>
        <w:t xml:space="preserve">X.4 与学术界标准分类的对照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七层体系不是凭空发明的，它与国际学术界通用的 CSRankings 分类（全球 CS 院系排名采用的四大领域）完全兼容：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CSRankings 领域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包含方向</w:t>
            </w:r>
          </w:p>
        </w:tc>
        <w:tc>
          <w:tcPr>
            <w:tcBorders>
              <w:top w:val="single" w:sz="12" w:color="333333"/>
              <w:bottom w:val="single" w:sz="6" w:color="666666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对应七层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AI（人工智能）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AI、机器学习、CV、NLP、Web 与信息检索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L6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Systems（系统）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体系结构、网络、安全、数据库、EDA、嵌入式、HPC、移动计算、操作系统、PL、软件工程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L3 + L4 + L5（研究侧）</w:t>
            </w:r>
          </w:p>
        </w:tc>
      </w:tr>
      <w:tr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Theory（理论）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算法与复杂度、密码学、逻辑与验证</w:t>
            </w:r>
          </w:p>
        </w:tc>
        <w:tc>
          <w:tcPr>
            <w:tcBorders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L2（+L1）</w:t>
            </w:r>
          </w:p>
        </w:tc>
      </w:tr>
      <w:tr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Interdisciplinary（交叉）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计算生物学、图形学、HCI、机器人、可视化、计算经济学、CS 教育</w:t>
            </w:r>
          </w:p>
        </w:tc>
        <w:tc>
          <w:tcPr>
            <w:tcBorders>
              <w:bottom w:val="single" w:sz="12" w:color="333333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/>
                <w:sz w:val="19"/>
              </w:rPr>
              <w:t xml:space="preserve">L7</w:t>
            </w:r>
          </w:p>
        </w:tc>
      </w:tr>
    </w:tbl>
    <w:p>
      <w:pPr>
        <w:pStyle w:val="BodyText"/>
        <w:spacing w:line="336" w:lineRule="auto"/>
      </w:pPr>
      <w:r>
        <w:rPr>
          <w:rFonts w:ascii="Times New Roman" w:hAnsi="Times New Roman" w:eastAsia="宋体"/>
          <w:sz w:val="22"/>
        </w:rPr>
        <w:t xml:space="preserve">这张对照表的实际用途在升学场景：大二大三选实验室、读论文、看导师主页时，导师们的研究方向几乎都是按 CSRankings 口径描述的（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我做 Systems 下的存储方向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）。有了这层映射，你可以瞬间完成换算——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Systems/存储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约等于”L4 系统软件层”，于是该补哪些课、适不适合自己，一目了然。同理，出国申请时选校列表（CSRankings 按领域排名）也可以直接用七层坐标过滤。</w:t>
      </w:r>
    </w:p>
    <w:bookmarkEnd w:id="35"/>
    <w:bookmarkStart w:id="38" w:name="x.5-常见问题"/>
    <w:p>
      <w:pPr>
        <w:pStyle w:val="Heading2"/>
      </w:pPr>
      <w:r>
        <w:rPr>
          <w:rFonts w:ascii="Arial" w:hAnsi="Arial" w:eastAsia="微软雅黑"/>
          <w:b/>
          <w:color w:val="1F3A5F"/>
          <w:sz w:val="30"/>
        </w:rPr>
        <w:t xml:space="preserve">X.5 常见问题</w:t>
      </w:r>
    </w:p>
    <w:bookmarkStart w:id="36" w:name="x.5.1-层有高低贵贱吗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X.5.1 层有高低贵贱吗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没有。</w:t>
      </w:r>
      <w:r>
        <w:rPr>
          <w:rFonts w:ascii="Times New Roman" w:hAnsi="Times New Roman" w:eastAsia="宋体"/>
          <w:sz w:val="22"/>
        </w:rPr>
        <w:t xml:space="preserve">“</w:t>
      </w:r>
      <w:r>
        <w:rPr>
          <w:rFonts w:ascii="Times New Roman" w:hAnsi="Times New Roman" w:eastAsia="宋体"/>
          <w:sz w:val="22"/>
        </w:rPr>
        <w:t xml:space="preserve">下撑上</w:t>
      </w:r>
      <w:r>
        <w:rPr>
          <w:rFonts w:ascii="Times New Roman" w:hAnsi="Times New Roman" w:eastAsia="宋体"/>
          <w:sz w:val="22"/>
        </w:rPr>
        <w:t xml:space="preserve">”</w:t>
      </w:r>
      <w:r>
        <w:rPr>
          <w:rFonts w:ascii="Times New Roman" w:hAnsi="Times New Roman" w:eastAsia="宋体"/>
          <w:sz w:val="22"/>
        </w:rPr>
        <w:t xml:space="preserve">描述的是依赖关系，不是鄙视链。L4 的系统工程师和 L6 的算法工程师没有谁更高级，只有市场周期的此消彼长——2021 年 L5 的后端最热，2023–2026 年 L6 的 AI 最热，而 L3 的芯片在国产化浪潮里从冷门变成卖方市场。冷热是周期，结构是长期。押注某一层”永远热门”是赌博，把手伸到相邻两层形成组合（如 L4+L6、L3+L7）才是对冲。</w:t>
      </w:r>
    </w:p>
    <w:bookmarkEnd w:id="36"/>
    <w:bookmarkStart w:id="37" w:name="x.5.2-我该什么时候选定主层"/>
    <w:p>
      <w:pPr>
        <w:pStyle w:val="Heading3"/>
      </w:pPr>
      <w:r>
        <w:rPr>
          <w:rFonts w:ascii="Arial" w:hAnsi="Arial" w:eastAsia="微软雅黑"/>
          <w:b/>
          <w:color w:val="1F3A5F"/>
          <w:sz w:val="26"/>
        </w:rPr>
        <w:t xml:space="preserve">X.5.2 我该什么时候选定主层</w:t>
      </w:r>
    </w:p>
    <w:p>
      <w:pPr>
        <w:pStyle w:val="FirstParagraph"/>
        <w:spacing w:line="336" w:lineRule="auto"/>
      </w:pPr>
      <w:r>
        <w:rPr>
          <w:rFonts w:ascii="Times New Roman" w:hAnsi="Times New Roman" w:eastAsia="宋体"/>
          <w:sz w:val="22"/>
        </w:rPr>
        <w:t xml:space="preserve">大一不选，大二下定向——这与手册第 6、7 章的节奏一致。大一的任务是把 L1、L2、L5 三门”全民必修”打牢（数学、算法、编程，无论去哪层都要用），同时广泛试听：去旁听过一门图形学课、玩过一次嵌入式开发板、跟着公开课跑通过一个神经网络，你才知道自己对哪一层”来电”。大二下结合课程体验与第 6 章的行业冷热，选定一个主层作为发力点；大三的所有实习、竞赛、科研都围绕主层积累。记住：选主层不是终身绑定，七层之间永远可以平移——平移的成本取决于你的下层打得有多牢。</w:t>
      </w:r>
    </w:p>
    <w:bookmarkEnd w:id="37"/>
    <w:bookmarkEnd w:id="38"/>
    <w:bookmarkEnd w:id="39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2026-08-31T11:04:23Z</dcterms:created>
  <dcterms:modified xsi:type="dcterms:W3CDTF">2026-08-31T11:04:23Z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