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58617" w14:textId="67B35D90" w:rsidR="000A6DCA" w:rsidRDefault="000A6DCA" w:rsidP="00CA0425">
      <w:pPr>
        <w:pStyle w:val="Heading1"/>
      </w:pPr>
      <w:r>
        <w:t xml:space="preserve">Auto healing </w:t>
      </w:r>
    </w:p>
    <w:p w14:paraId="4E8AD7A6" w14:textId="77777777" w:rsidR="000A6DCA" w:rsidRDefault="000A6DCA" w:rsidP="000A6DCA"/>
    <w:p w14:paraId="1A3D2DA7" w14:textId="77777777" w:rsidR="000A6DCA" w:rsidRDefault="000A6DCA" w:rsidP="000A6DCA">
      <w:pPr>
        <w:pStyle w:val="NormalWeb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Auto-healing for applications is a concept where the system automatically detects and recovers from failures to ensure high availability and reliability.</w:t>
      </w:r>
    </w:p>
    <w:p w14:paraId="380D1B63" w14:textId="77777777" w:rsidR="000A6DCA" w:rsidRDefault="000A6DCA" w:rsidP="000A6DCA">
      <w:pPr>
        <w:pStyle w:val="NormalWeb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In the context of Kubernetes, auto-healing is primarily achieved through features like health checks (probes), pod replication, and self-healing mechanisms.</w:t>
      </w:r>
    </w:p>
    <w:p w14:paraId="69E075E3" w14:textId="77777777" w:rsidR="000A6DCA" w:rsidRDefault="000A6DCA" w:rsidP="000A6DCA">
      <w:pPr>
        <w:pStyle w:val="Heading3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Key Components of Auto-Healing in Kubernetes</w:t>
      </w:r>
    </w:p>
    <w:p w14:paraId="631765E5" w14:textId="77777777" w:rsidR="000A6DCA" w:rsidRDefault="000A6DCA" w:rsidP="000A6DCA">
      <w:pPr>
        <w:pStyle w:val="NormalWeb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Style w:val="italic"/>
          <w:rFonts w:ascii="Segoe UI" w:hAnsi="Segoe UI" w:cs="Segoe UI"/>
          <w:b/>
          <w:bCs/>
          <w:i/>
          <w:iCs/>
          <w:sz w:val="30"/>
          <w:szCs w:val="30"/>
        </w:rPr>
        <w:t>Health Checks (Probes):</w:t>
      </w:r>
    </w:p>
    <w:p w14:paraId="13ACF9A1" w14:textId="77777777" w:rsidR="000A6DCA" w:rsidRDefault="000A6DCA" w:rsidP="000A6DCA">
      <w:pPr>
        <w:numPr>
          <w:ilvl w:val="0"/>
          <w:numId w:val="12"/>
        </w:numPr>
        <w:spacing w:before="360" w:after="100" w:afterAutospacing="1" w:line="240" w:lineRule="auto"/>
        <w:ind w:left="1200"/>
        <w:rPr>
          <w:rFonts w:ascii="Segoe UI" w:hAnsi="Segoe UI" w:cs="Segoe UI"/>
          <w:sz w:val="30"/>
          <w:szCs w:val="30"/>
        </w:rPr>
      </w:pPr>
      <w:r>
        <w:rPr>
          <w:rStyle w:val="font-700"/>
          <w:rFonts w:ascii="Segoe UI" w:hAnsi="Segoe UI" w:cs="Segoe UI"/>
          <w:b/>
          <w:bCs/>
          <w:sz w:val="30"/>
          <w:szCs w:val="30"/>
        </w:rPr>
        <w:t>Liveness Probes:</w:t>
      </w:r>
    </w:p>
    <w:p w14:paraId="6DF15D7E" w14:textId="77777777" w:rsidR="000A6DCA" w:rsidRDefault="000A6DCA" w:rsidP="000A6DCA">
      <w:pPr>
        <w:pStyle w:val="NormalWeb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Style w:val="font-700"/>
          <w:rFonts w:ascii="Segoe UI" w:eastAsiaTheme="majorEastAsia" w:hAnsi="Segoe UI" w:cs="Segoe UI"/>
          <w:b/>
          <w:bCs/>
          <w:sz w:val="30"/>
          <w:szCs w:val="30"/>
        </w:rPr>
        <w:t>Purpose:</w:t>
      </w:r>
      <w:r>
        <w:rPr>
          <w:rFonts w:ascii="Segoe UI" w:hAnsi="Segoe UI" w:cs="Segoe UI"/>
          <w:sz w:val="30"/>
          <w:szCs w:val="30"/>
        </w:rPr>
        <w:t> To determine if a container is still running. If a liveness probe fails, Kubernetes will restart the container.</w:t>
      </w:r>
    </w:p>
    <w:p w14:paraId="5F9C99F7" w14:textId="77777777" w:rsidR="000A6DCA" w:rsidRDefault="000A6DCA" w:rsidP="000A6DCA">
      <w:pPr>
        <w:pStyle w:val="NormalWeb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Style w:val="font-700"/>
          <w:rFonts w:ascii="Segoe UI" w:eastAsiaTheme="majorEastAsia" w:hAnsi="Segoe UI" w:cs="Segoe UI"/>
          <w:b/>
          <w:bCs/>
          <w:sz w:val="30"/>
          <w:szCs w:val="30"/>
        </w:rPr>
        <w:t>Use Case:</w:t>
      </w:r>
      <w:r>
        <w:rPr>
          <w:rFonts w:ascii="Segoe UI" w:hAnsi="Segoe UI" w:cs="Segoe UI"/>
          <w:sz w:val="30"/>
          <w:szCs w:val="30"/>
        </w:rPr>
        <w:t> This helps when a container might be running but stuck in an unrecoverable state. Restarting the container can often resolve such issues.</w:t>
      </w:r>
    </w:p>
    <w:p w14:paraId="15CB87DA" w14:textId="77777777" w:rsidR="000A6DCA" w:rsidRDefault="000A6DCA" w:rsidP="000A6DCA">
      <w:pPr>
        <w:numPr>
          <w:ilvl w:val="0"/>
          <w:numId w:val="13"/>
        </w:numPr>
        <w:spacing w:before="360" w:after="100" w:afterAutospacing="1" w:line="240" w:lineRule="auto"/>
        <w:ind w:left="1200"/>
        <w:rPr>
          <w:rFonts w:ascii="Segoe UI" w:hAnsi="Segoe UI" w:cs="Segoe UI"/>
          <w:sz w:val="30"/>
          <w:szCs w:val="30"/>
        </w:rPr>
      </w:pPr>
      <w:r>
        <w:rPr>
          <w:rStyle w:val="font-700"/>
          <w:rFonts w:ascii="Segoe UI" w:hAnsi="Segoe UI" w:cs="Segoe UI"/>
          <w:b/>
          <w:bCs/>
          <w:sz w:val="30"/>
          <w:szCs w:val="30"/>
        </w:rPr>
        <w:t>Readiness Probes:</w:t>
      </w:r>
    </w:p>
    <w:p w14:paraId="3C2777FC" w14:textId="77777777" w:rsidR="000A6DCA" w:rsidRDefault="000A6DCA" w:rsidP="000A6DCA">
      <w:pPr>
        <w:pStyle w:val="NormalWeb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Style w:val="font-700"/>
          <w:rFonts w:ascii="Segoe UI" w:eastAsiaTheme="majorEastAsia" w:hAnsi="Segoe UI" w:cs="Segoe UI"/>
          <w:b/>
          <w:bCs/>
          <w:sz w:val="30"/>
          <w:szCs w:val="30"/>
        </w:rPr>
        <w:t>Purpose:</w:t>
      </w:r>
      <w:r>
        <w:rPr>
          <w:rFonts w:ascii="Segoe UI" w:hAnsi="Segoe UI" w:cs="Segoe UI"/>
          <w:sz w:val="30"/>
          <w:szCs w:val="30"/>
        </w:rPr>
        <w:t> To determine if a container is ready to serve requests. If a readiness probe fails, Kubernetes will stop sending traffic to the container.</w:t>
      </w:r>
    </w:p>
    <w:p w14:paraId="5132C474" w14:textId="77777777" w:rsidR="000A6DCA" w:rsidRDefault="000A6DCA" w:rsidP="000A6DCA">
      <w:pPr>
        <w:pStyle w:val="NormalWeb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Style w:val="font-700"/>
          <w:rFonts w:ascii="Segoe UI" w:eastAsiaTheme="majorEastAsia" w:hAnsi="Segoe UI" w:cs="Segoe UI"/>
          <w:b/>
          <w:bCs/>
          <w:sz w:val="30"/>
          <w:szCs w:val="30"/>
        </w:rPr>
        <w:t>Use Case:</w:t>
      </w:r>
      <w:r>
        <w:rPr>
          <w:rFonts w:ascii="Segoe UI" w:hAnsi="Segoe UI" w:cs="Segoe UI"/>
          <w:sz w:val="30"/>
          <w:szCs w:val="30"/>
        </w:rPr>
        <w:t> This is useful when a container needs some initialization before it can start accepting traffic or if it temporarily cannot handle traffic (e.g., during a heavy load or when dependencies are unavailable).</w:t>
      </w:r>
    </w:p>
    <w:p w14:paraId="264EBC0C" w14:textId="77777777" w:rsidR="000A6DCA" w:rsidRDefault="000A6DCA" w:rsidP="000A6DCA"/>
    <w:p w14:paraId="635C5107" w14:textId="77777777" w:rsidR="000A6DCA" w:rsidRPr="000A6DCA" w:rsidRDefault="000A6DCA" w:rsidP="000A6DCA">
      <w:pPr>
        <w:numPr>
          <w:ilvl w:val="0"/>
          <w:numId w:val="14"/>
        </w:numPr>
        <w:spacing w:before="360" w:after="100" w:afterAutospacing="1" w:line="240" w:lineRule="auto"/>
        <w:ind w:left="1200"/>
        <w:rPr>
          <w:rFonts w:ascii="Segoe UI" w:eastAsia="Times New Roman" w:hAnsi="Segoe UI" w:cs="Segoe UI"/>
          <w:kern w:val="0"/>
          <w:sz w:val="30"/>
          <w:szCs w:val="30"/>
          <w14:ligatures w14:val="none"/>
        </w:rPr>
      </w:pPr>
      <w:r w:rsidRPr="000A6DCA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Startup Probes:</w:t>
      </w:r>
    </w:p>
    <w:p w14:paraId="679D6151" w14:textId="77777777" w:rsidR="000A6DCA" w:rsidRPr="000A6DCA" w:rsidRDefault="000A6DCA" w:rsidP="000A6DCA">
      <w:pPr>
        <w:spacing w:after="0" w:line="240" w:lineRule="auto"/>
        <w:rPr>
          <w:rFonts w:ascii="Segoe UI" w:eastAsia="Times New Roman" w:hAnsi="Segoe UI" w:cs="Segoe UI"/>
          <w:kern w:val="0"/>
          <w:sz w:val="30"/>
          <w:szCs w:val="30"/>
          <w14:ligatures w14:val="none"/>
        </w:rPr>
      </w:pPr>
      <w:r w:rsidRPr="000A6DCA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lastRenderedPageBreak/>
        <w:t>Purpose:</w:t>
      </w:r>
      <w:r w:rsidRPr="000A6DCA">
        <w:rPr>
          <w:rFonts w:ascii="Segoe UI" w:eastAsia="Times New Roman" w:hAnsi="Segoe UI" w:cs="Segoe UI"/>
          <w:kern w:val="0"/>
          <w:sz w:val="30"/>
          <w:szCs w:val="30"/>
          <w14:ligatures w14:val="none"/>
        </w:rPr>
        <w:t> To determine if an application within a container has started. If a startup probe fails, Kubernetes will restart the container.</w:t>
      </w:r>
    </w:p>
    <w:p w14:paraId="1BAB5039" w14:textId="77777777" w:rsidR="000A6DCA" w:rsidRPr="000A6DCA" w:rsidRDefault="000A6DCA" w:rsidP="000A6DCA">
      <w:pPr>
        <w:spacing w:after="0" w:line="240" w:lineRule="auto"/>
        <w:rPr>
          <w:rFonts w:ascii="Segoe UI" w:eastAsia="Times New Roman" w:hAnsi="Segoe UI" w:cs="Segoe UI"/>
          <w:kern w:val="0"/>
          <w:sz w:val="30"/>
          <w:szCs w:val="30"/>
          <w14:ligatures w14:val="none"/>
        </w:rPr>
      </w:pPr>
      <w:r w:rsidRPr="000A6DCA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Use Case:</w:t>
      </w:r>
      <w:r w:rsidRPr="000A6DCA">
        <w:rPr>
          <w:rFonts w:ascii="Segoe UI" w:eastAsia="Times New Roman" w:hAnsi="Segoe UI" w:cs="Segoe UI"/>
          <w:kern w:val="0"/>
          <w:sz w:val="30"/>
          <w:szCs w:val="30"/>
          <w14:ligatures w14:val="none"/>
        </w:rPr>
        <w:t> This is particularly useful for applications that have a long startup time. The startup probe can give the application more time to initialize without interfering with liveness or readiness checks.2.</w:t>
      </w:r>
    </w:p>
    <w:p w14:paraId="16314E7C" w14:textId="77777777" w:rsidR="000A6DCA" w:rsidRPr="000A6DCA" w:rsidRDefault="000A6DCA" w:rsidP="000A6DCA">
      <w:pPr>
        <w:spacing w:after="0" w:line="240" w:lineRule="auto"/>
        <w:rPr>
          <w:rFonts w:ascii="Segoe UI" w:eastAsia="Times New Roman" w:hAnsi="Segoe UI" w:cs="Segoe UI"/>
          <w:kern w:val="0"/>
          <w:sz w:val="30"/>
          <w:szCs w:val="30"/>
          <w14:ligatures w14:val="none"/>
        </w:rPr>
      </w:pPr>
      <w:r w:rsidRPr="000A6DCA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Benefits of Using Probes</w:t>
      </w:r>
    </w:p>
    <w:p w14:paraId="7C9CB23A" w14:textId="77777777" w:rsidR="000A6DCA" w:rsidRPr="000A6DCA" w:rsidRDefault="000A6DCA" w:rsidP="000A6DCA">
      <w:pPr>
        <w:numPr>
          <w:ilvl w:val="0"/>
          <w:numId w:val="15"/>
        </w:numPr>
        <w:spacing w:before="360" w:after="100" w:afterAutospacing="1" w:line="240" w:lineRule="auto"/>
        <w:ind w:left="1200"/>
        <w:rPr>
          <w:rFonts w:ascii="Segoe UI" w:eastAsia="Times New Roman" w:hAnsi="Segoe UI" w:cs="Segoe UI"/>
          <w:kern w:val="0"/>
          <w:sz w:val="30"/>
          <w:szCs w:val="30"/>
          <w14:ligatures w14:val="none"/>
        </w:rPr>
      </w:pPr>
      <w:r w:rsidRPr="000A6DCA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Self-Healing</w:t>
      </w:r>
    </w:p>
    <w:p w14:paraId="226E4A57" w14:textId="77777777" w:rsidR="000A6DCA" w:rsidRPr="000A6DCA" w:rsidRDefault="000A6DCA" w:rsidP="000A6DCA">
      <w:pPr>
        <w:numPr>
          <w:ilvl w:val="0"/>
          <w:numId w:val="15"/>
        </w:numPr>
        <w:spacing w:before="360" w:after="100" w:afterAutospacing="1" w:line="240" w:lineRule="auto"/>
        <w:ind w:left="1200"/>
        <w:rPr>
          <w:rFonts w:ascii="Segoe UI" w:eastAsia="Times New Roman" w:hAnsi="Segoe UI" w:cs="Segoe UI"/>
          <w:kern w:val="0"/>
          <w:sz w:val="30"/>
          <w:szCs w:val="30"/>
          <w14:ligatures w14:val="none"/>
        </w:rPr>
      </w:pPr>
      <w:r w:rsidRPr="000A6DCA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Efficient Load Balancing</w:t>
      </w:r>
    </w:p>
    <w:p w14:paraId="7C26BB67" w14:textId="77777777" w:rsidR="000A6DCA" w:rsidRPr="000A6DCA" w:rsidRDefault="000A6DCA" w:rsidP="000A6DCA">
      <w:pPr>
        <w:numPr>
          <w:ilvl w:val="0"/>
          <w:numId w:val="15"/>
        </w:numPr>
        <w:spacing w:before="360" w:after="100" w:afterAutospacing="1" w:line="240" w:lineRule="auto"/>
        <w:ind w:left="1200"/>
        <w:rPr>
          <w:rFonts w:ascii="Segoe UI" w:eastAsia="Times New Roman" w:hAnsi="Segoe UI" w:cs="Segoe UI"/>
          <w:kern w:val="0"/>
          <w:sz w:val="30"/>
          <w:szCs w:val="30"/>
          <w14:ligatures w14:val="none"/>
        </w:rPr>
      </w:pPr>
      <w:r w:rsidRPr="000A6DCA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Graceful Startup and Shutdown</w:t>
      </w:r>
    </w:p>
    <w:p w14:paraId="74F0496A" w14:textId="77777777" w:rsidR="000A6DCA" w:rsidRPr="000A6DCA" w:rsidRDefault="000A6DCA" w:rsidP="000A6DCA">
      <w:pPr>
        <w:numPr>
          <w:ilvl w:val="0"/>
          <w:numId w:val="15"/>
        </w:numPr>
        <w:spacing w:before="360" w:after="100" w:afterAutospacing="1" w:line="240" w:lineRule="auto"/>
        <w:ind w:left="1200"/>
        <w:rPr>
          <w:rFonts w:ascii="Segoe UI" w:eastAsia="Times New Roman" w:hAnsi="Segoe UI" w:cs="Segoe UI"/>
          <w:kern w:val="0"/>
          <w:sz w:val="30"/>
          <w:szCs w:val="30"/>
          <w14:ligatures w14:val="none"/>
        </w:rPr>
      </w:pPr>
      <w:r w:rsidRPr="000A6DCA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Monitoring and Observability</w:t>
      </w:r>
    </w:p>
    <w:p w14:paraId="4C8080AE" w14:textId="77777777" w:rsidR="000A6DCA" w:rsidRPr="000A6DCA" w:rsidRDefault="000A6DCA" w:rsidP="000A6DCA"/>
    <w:p w14:paraId="0D45D0EA" w14:textId="77777777" w:rsidR="000A6DCA" w:rsidRDefault="000A6DCA" w:rsidP="00CA0425">
      <w:pPr>
        <w:pStyle w:val="Heading1"/>
      </w:pPr>
    </w:p>
    <w:p w14:paraId="10CA4C02" w14:textId="4505DEEC" w:rsidR="00CA0425" w:rsidRDefault="00CA0425" w:rsidP="00CA0425">
      <w:pPr>
        <w:pStyle w:val="Heading1"/>
      </w:pPr>
      <w:r>
        <w:t>ACA</w:t>
      </w:r>
    </w:p>
    <w:p w14:paraId="72101CD3" w14:textId="77777777" w:rsidR="00DD33E3" w:rsidRDefault="00DD33E3" w:rsidP="00DD33E3"/>
    <w:p w14:paraId="05EE68F6" w14:textId="369314CD" w:rsidR="0047606F" w:rsidRDefault="0047606F" w:rsidP="00DD33E3">
      <w:r>
        <w:t>What ?</w:t>
      </w:r>
    </w:p>
    <w:p w14:paraId="496DB40D" w14:textId="77777777" w:rsidR="0047606F" w:rsidRDefault="0047606F" w:rsidP="00DD33E3"/>
    <w:p w14:paraId="6D9CAE2B" w14:textId="35CBF389" w:rsidR="00DD33E3" w:rsidRDefault="0047606F" w:rsidP="0047606F">
      <w:pPr>
        <w:rPr>
          <w:rFonts w:ascii="Ubuntu" w:hAnsi="Ubuntu"/>
          <w:sz w:val="24"/>
          <w:szCs w:val="24"/>
          <w:shd w:val="clear" w:color="auto" w:fill="FFFFFF"/>
        </w:rPr>
      </w:pPr>
      <w:r>
        <w:tab/>
      </w:r>
      <w:r w:rsidR="000B02EE">
        <w:rPr>
          <w:rFonts w:ascii="Ubuntu" w:hAnsi="Ubuntu"/>
          <w:sz w:val="24"/>
          <w:szCs w:val="24"/>
          <w:shd w:val="clear" w:color="auto" w:fill="FFFFFF"/>
        </w:rPr>
        <w:t>S</w:t>
      </w:r>
      <w:r w:rsidR="00DD33E3" w:rsidRPr="00457305">
        <w:rPr>
          <w:rFonts w:ascii="Ubuntu" w:hAnsi="Ubuntu"/>
          <w:sz w:val="24"/>
          <w:szCs w:val="24"/>
          <w:shd w:val="clear" w:color="auto" w:fill="FFFFFF"/>
        </w:rPr>
        <w:t>erverless container service that supports microservice applications and robust autoscaling capabilities without the overhead of managing complex infrastructure</w:t>
      </w:r>
      <w:r w:rsidR="000B02EE">
        <w:rPr>
          <w:rFonts w:ascii="Ubuntu" w:hAnsi="Ubuntu"/>
          <w:sz w:val="24"/>
          <w:szCs w:val="24"/>
          <w:shd w:val="clear" w:color="auto" w:fill="FFFFFF"/>
        </w:rPr>
        <w:t>.</w:t>
      </w:r>
    </w:p>
    <w:p w14:paraId="762C0FBD" w14:textId="027B20B7" w:rsidR="000B02EE" w:rsidRDefault="000B02EE" w:rsidP="00457305">
      <w:pPr>
        <w:ind w:firstLine="720"/>
        <w:rPr>
          <w:rFonts w:ascii="Ubuntu" w:hAnsi="Ubuntu"/>
          <w:sz w:val="24"/>
          <w:szCs w:val="24"/>
          <w:shd w:val="clear" w:color="auto" w:fill="FFFFFF"/>
        </w:rPr>
      </w:pPr>
      <w:r w:rsidRPr="000B02EE">
        <w:rPr>
          <w:rFonts w:ascii="Ubuntu" w:hAnsi="Ubuntu"/>
          <w:sz w:val="24"/>
          <w:szCs w:val="24"/>
          <w:shd w:val="clear" w:color="auto" w:fill="FFFFFF"/>
        </w:rPr>
        <w:t>Azure Container Apps enables you to run microservices and containerized applications on a serverless platform that runs on top of Azure Kubernetes Service</w:t>
      </w:r>
      <w:r w:rsidR="00072E86">
        <w:rPr>
          <w:rFonts w:ascii="Ubuntu" w:hAnsi="Ubuntu"/>
          <w:sz w:val="24"/>
          <w:szCs w:val="24"/>
          <w:shd w:val="clear" w:color="auto" w:fill="FFFFFF"/>
        </w:rPr>
        <w:t>.</w:t>
      </w:r>
    </w:p>
    <w:p w14:paraId="285FD806" w14:textId="6A9E44C8" w:rsidR="00072E86" w:rsidRPr="00457305" w:rsidRDefault="00072E86" w:rsidP="00457305">
      <w:pPr>
        <w:ind w:firstLine="720"/>
        <w:rPr>
          <w:rFonts w:ascii="Ubuntu" w:hAnsi="Ubuntu"/>
          <w:sz w:val="24"/>
          <w:szCs w:val="24"/>
          <w:shd w:val="clear" w:color="auto" w:fill="FFFFFF"/>
        </w:rPr>
      </w:pPr>
      <w:r>
        <w:rPr>
          <w:rFonts w:ascii="Ubuntu" w:hAnsi="Ubuntu"/>
          <w:sz w:val="24"/>
          <w:szCs w:val="24"/>
          <w:shd w:val="clear" w:color="auto" w:fill="FFFFFF"/>
        </w:rPr>
        <w:t>Common Uses.</w:t>
      </w:r>
    </w:p>
    <w:p w14:paraId="4A8FBAFD" w14:textId="77777777" w:rsidR="00072E86" w:rsidRPr="00072E86" w:rsidRDefault="00072E86" w:rsidP="00072E86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072E86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Deploying API endpoints</w:t>
      </w:r>
    </w:p>
    <w:p w14:paraId="0705656A" w14:textId="77777777" w:rsidR="00072E86" w:rsidRPr="00072E86" w:rsidRDefault="00072E86" w:rsidP="00072E86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072E86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Hosting background processing applications</w:t>
      </w:r>
    </w:p>
    <w:p w14:paraId="75103D64" w14:textId="77777777" w:rsidR="00072E86" w:rsidRPr="00072E86" w:rsidRDefault="00072E86" w:rsidP="00072E86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072E86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Handling event-driven processing</w:t>
      </w:r>
    </w:p>
    <w:p w14:paraId="0B1013C7" w14:textId="77777777" w:rsidR="00072E86" w:rsidRPr="00072E86" w:rsidRDefault="00072E86" w:rsidP="00072E86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072E86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Running microservices</w:t>
      </w:r>
    </w:p>
    <w:p w14:paraId="036A3FC5" w14:textId="77777777" w:rsidR="00DD33E3" w:rsidRDefault="00DD33E3" w:rsidP="00DD33E3"/>
    <w:p w14:paraId="0DD45121" w14:textId="77777777" w:rsidR="00072E86" w:rsidRDefault="00072E86" w:rsidP="00DD33E3"/>
    <w:p w14:paraId="6D73F94A" w14:textId="77777777" w:rsidR="00C574C3" w:rsidRDefault="00C574C3" w:rsidP="00C574C3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lastRenderedPageBreak/>
        <w:t>With Azure Container Apps, you can:</w:t>
      </w:r>
    </w:p>
    <w:p w14:paraId="2439BBBF" w14:textId="77777777" w:rsidR="00E077E0" w:rsidRDefault="00E077E0" w:rsidP="00E077E0">
      <w:pPr>
        <w:pStyle w:val="NormalWeb"/>
        <w:numPr>
          <w:ilvl w:val="0"/>
          <w:numId w:val="9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Use the Azure CLI extension, Azure portal or Azure Resource Manager templates to manage your applications.</w:t>
      </w:r>
    </w:p>
    <w:p w14:paraId="55E44190" w14:textId="77777777" w:rsidR="00E077E0" w:rsidRDefault="00E077E0" w:rsidP="00E077E0">
      <w:pPr>
        <w:pStyle w:val="NormalWeb"/>
        <w:numPr>
          <w:ilvl w:val="0"/>
          <w:numId w:val="9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Enable HTTPS or TCP ingress without having to manage other Azure infrastructure.</w:t>
      </w:r>
    </w:p>
    <w:p w14:paraId="30B40D7A" w14:textId="77777777" w:rsidR="00E077E0" w:rsidRDefault="00E077E0" w:rsidP="00E077E0">
      <w:pPr>
        <w:pStyle w:val="NormalWeb"/>
        <w:numPr>
          <w:ilvl w:val="0"/>
          <w:numId w:val="9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Build microservices with </w:t>
      </w:r>
      <w:proofErr w:type="spellStart"/>
      <w:r>
        <w:rPr>
          <w:rFonts w:ascii="Segoe UI" w:hAnsi="Segoe UI" w:cs="Segoe UI"/>
          <w:color w:val="161616"/>
        </w:rPr>
        <w:t>Dapr</w:t>
      </w:r>
      <w:proofErr w:type="spellEnd"/>
      <w:r>
        <w:rPr>
          <w:rFonts w:ascii="Segoe UI" w:hAnsi="Segoe UI" w:cs="Segoe UI"/>
          <w:color w:val="161616"/>
        </w:rPr>
        <w:t xml:space="preserve"> and access its rich set of APIs.</w:t>
      </w:r>
    </w:p>
    <w:p w14:paraId="0675C4D6" w14:textId="77777777" w:rsidR="00E077E0" w:rsidRDefault="00E077E0" w:rsidP="00E077E0">
      <w:pPr>
        <w:pStyle w:val="NormalWeb"/>
        <w:numPr>
          <w:ilvl w:val="0"/>
          <w:numId w:val="9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Run jobs on-demand, on a schedule, or based on events.</w:t>
      </w:r>
    </w:p>
    <w:p w14:paraId="6F0CEC1A" w14:textId="77777777" w:rsidR="00E077E0" w:rsidRDefault="00E077E0" w:rsidP="00E077E0">
      <w:pPr>
        <w:pStyle w:val="NormalWeb"/>
        <w:numPr>
          <w:ilvl w:val="0"/>
          <w:numId w:val="9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Add Azure Functions and Azure Spring Apps to your Azure Container Apps environment.</w:t>
      </w:r>
    </w:p>
    <w:p w14:paraId="5DCAA1A5" w14:textId="77777777" w:rsidR="00E077E0" w:rsidRDefault="00E077E0" w:rsidP="00E077E0">
      <w:pPr>
        <w:pStyle w:val="NormalWeb"/>
        <w:numPr>
          <w:ilvl w:val="0"/>
          <w:numId w:val="9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Use specialized hardware for access to increased compute resources.</w:t>
      </w:r>
    </w:p>
    <w:p w14:paraId="41A82F0D" w14:textId="77777777" w:rsidR="00E077E0" w:rsidRDefault="00E077E0" w:rsidP="00E077E0">
      <w:pPr>
        <w:pStyle w:val="NormalWeb"/>
        <w:numPr>
          <w:ilvl w:val="0"/>
          <w:numId w:val="9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Run multiple container revisions and manage the container app's application lifecycle.</w:t>
      </w:r>
    </w:p>
    <w:p w14:paraId="6C21E614" w14:textId="77777777" w:rsidR="00E077E0" w:rsidRDefault="00E077E0" w:rsidP="00E077E0">
      <w:pPr>
        <w:pStyle w:val="NormalWeb"/>
        <w:numPr>
          <w:ilvl w:val="0"/>
          <w:numId w:val="9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proofErr w:type="spellStart"/>
      <w:r>
        <w:rPr>
          <w:rFonts w:ascii="Segoe UI" w:hAnsi="Segoe UI" w:cs="Segoe UI"/>
          <w:color w:val="161616"/>
        </w:rPr>
        <w:t>Autoscale</w:t>
      </w:r>
      <w:proofErr w:type="spellEnd"/>
      <w:r>
        <w:rPr>
          <w:rFonts w:ascii="Segoe UI" w:hAnsi="Segoe UI" w:cs="Segoe UI"/>
          <w:color w:val="161616"/>
        </w:rPr>
        <w:t xml:space="preserve"> your apps based on any KEDA-supported scale trigger. Most applications can scale to zero.</w:t>
      </w:r>
    </w:p>
    <w:p w14:paraId="505FCFAD" w14:textId="77777777" w:rsidR="00E077E0" w:rsidRDefault="00E077E0" w:rsidP="00E077E0">
      <w:pPr>
        <w:pStyle w:val="NormalWeb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Split traffic across multiple versions of an application for Blue/Green deployments and A/B testing scenarios.</w:t>
      </w:r>
    </w:p>
    <w:p w14:paraId="06AF0022" w14:textId="77777777" w:rsidR="00E077E0" w:rsidRDefault="00E077E0" w:rsidP="00E077E0">
      <w:pPr>
        <w:pStyle w:val="NormalWeb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Use internal ingress and service discovery for secure internal-only endpoints with built-in DNS-based service discovery.</w:t>
      </w:r>
    </w:p>
    <w:p w14:paraId="02A4DB7E" w14:textId="77777777" w:rsidR="00E077E0" w:rsidRDefault="00E077E0" w:rsidP="00E077E0">
      <w:pPr>
        <w:pStyle w:val="NormalWeb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Run containers from any registry, public or private, including Docker Hub and Azure Container Registry (ACR).</w:t>
      </w:r>
    </w:p>
    <w:p w14:paraId="09851AA9" w14:textId="77777777" w:rsidR="00E077E0" w:rsidRDefault="00E077E0" w:rsidP="00E077E0">
      <w:pPr>
        <w:pStyle w:val="NormalWeb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Provide an existing virtual network when creating an environment for your container apps.</w:t>
      </w:r>
    </w:p>
    <w:p w14:paraId="525C8D7A" w14:textId="77777777" w:rsidR="00E077E0" w:rsidRDefault="00E077E0" w:rsidP="00E077E0">
      <w:pPr>
        <w:pStyle w:val="NormalWeb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Securely manage secrets directly in your application.</w:t>
      </w:r>
    </w:p>
    <w:p w14:paraId="43AC681D" w14:textId="77777777" w:rsidR="00E077E0" w:rsidRDefault="00E077E0" w:rsidP="00E077E0">
      <w:pPr>
        <w:pStyle w:val="NormalWeb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Monitor logs using Azure Log Analytics.</w:t>
      </w:r>
    </w:p>
    <w:p w14:paraId="4822F32E" w14:textId="77777777" w:rsidR="00E077E0" w:rsidRDefault="00E077E0" w:rsidP="00E077E0">
      <w:pPr>
        <w:pStyle w:val="NormalWeb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Override (already generous) quotas to increase limits on a per-account basis.</w:t>
      </w:r>
    </w:p>
    <w:p w14:paraId="2224A19B" w14:textId="77777777" w:rsidR="00E077E0" w:rsidRDefault="00E077E0" w:rsidP="00E077E0">
      <w:pPr>
        <w:pStyle w:val="NormalWeb"/>
        <w:numPr>
          <w:ilvl w:val="0"/>
          <w:numId w:val="9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</w:p>
    <w:p w14:paraId="03A46085" w14:textId="77777777" w:rsidR="00E077E0" w:rsidRDefault="00E077E0" w:rsidP="00E077E0">
      <w:pPr>
        <w:pStyle w:val="NormalWeb"/>
        <w:shd w:val="clear" w:color="auto" w:fill="FFFFFF"/>
        <w:ind w:left="1020"/>
        <w:rPr>
          <w:rFonts w:ascii="Segoe UI" w:hAnsi="Segoe UI" w:cs="Segoe UI"/>
          <w:color w:val="161616"/>
        </w:rPr>
      </w:pPr>
    </w:p>
    <w:p w14:paraId="2733DF64" w14:textId="77777777" w:rsidR="00E077E0" w:rsidRDefault="00E077E0" w:rsidP="00E077E0">
      <w:pPr>
        <w:pStyle w:val="NormalWeb"/>
        <w:shd w:val="clear" w:color="auto" w:fill="FFFFFF"/>
        <w:ind w:left="1020"/>
        <w:rPr>
          <w:rFonts w:ascii="Segoe UI" w:hAnsi="Segoe UI" w:cs="Segoe UI"/>
          <w:color w:val="161616"/>
        </w:rPr>
      </w:pPr>
    </w:p>
    <w:p w14:paraId="07A7D6F2" w14:textId="58EEE261" w:rsidR="00E077E0" w:rsidRDefault="00E077E0" w:rsidP="00E077E0">
      <w:pPr>
        <w:pStyle w:val="NormalWeb"/>
        <w:shd w:val="clear" w:color="auto" w:fill="FFFFFF"/>
        <w:ind w:left="102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We can </w:t>
      </w:r>
    </w:p>
    <w:p w14:paraId="3ACB000F" w14:textId="0B6D856D" w:rsidR="00E077E0" w:rsidRDefault="00E077E0" w:rsidP="00E077E0">
      <w:pPr>
        <w:pStyle w:val="NormalWeb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Any Linux-based x86-64 (</w:t>
      </w:r>
      <w:proofErr w:type="spellStart"/>
      <w:r>
        <w:rPr>
          <w:rFonts w:ascii="Segoe UI" w:hAnsi="Segoe UI" w:cs="Segoe UI"/>
          <w:color w:val="161616"/>
        </w:rPr>
        <w:t>linux</w:t>
      </w:r>
      <w:proofErr w:type="spellEnd"/>
      <w:r>
        <w:rPr>
          <w:rFonts w:ascii="Segoe UI" w:hAnsi="Segoe UI" w:cs="Segoe UI"/>
          <w:color w:val="161616"/>
        </w:rPr>
        <w:t>/amd64) container image with no required base image</w:t>
      </w:r>
    </w:p>
    <w:p w14:paraId="18CE1D0A" w14:textId="77777777" w:rsidR="00E077E0" w:rsidRDefault="00E077E0" w:rsidP="00E077E0">
      <w:pPr>
        <w:pStyle w:val="NormalWeb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Containers from any public or private container registry</w:t>
      </w:r>
    </w:p>
    <w:p w14:paraId="363CB717" w14:textId="77777777" w:rsidR="00E077E0" w:rsidRDefault="00E077E0" w:rsidP="00E077E0">
      <w:pPr>
        <w:pStyle w:val="NormalWeb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Sidecar and </w:t>
      </w:r>
      <w:proofErr w:type="spellStart"/>
      <w:r>
        <w:rPr>
          <w:rFonts w:ascii="Segoe UI" w:hAnsi="Segoe UI" w:cs="Segoe UI"/>
          <w:color w:val="161616"/>
        </w:rPr>
        <w:t>init</w:t>
      </w:r>
      <w:proofErr w:type="spellEnd"/>
      <w:r>
        <w:rPr>
          <w:rFonts w:ascii="Segoe UI" w:hAnsi="Segoe UI" w:cs="Segoe UI"/>
          <w:color w:val="161616"/>
        </w:rPr>
        <w:t xml:space="preserve"> containers</w:t>
      </w:r>
    </w:p>
    <w:p w14:paraId="589F4D6D" w14:textId="77777777" w:rsidR="00C574C3" w:rsidRDefault="00C574C3" w:rsidP="00DD33E3"/>
    <w:p w14:paraId="514A02F3" w14:textId="77777777" w:rsidR="00E077E0" w:rsidRDefault="00E077E0" w:rsidP="00DD33E3"/>
    <w:p w14:paraId="521D0725" w14:textId="7A65511B" w:rsidR="00CC7B7A" w:rsidRDefault="00CC7B7A" w:rsidP="00CC7B7A">
      <w:r>
        <w:lastRenderedPageBreak/>
        <w:t xml:space="preserve">Multiple Containers </w:t>
      </w:r>
    </w:p>
    <w:p w14:paraId="4ED32028" w14:textId="0A73A971" w:rsidR="00CC7B7A" w:rsidRDefault="00CC7B7A" w:rsidP="00CC7B7A">
      <w:pPr>
        <w:rPr>
          <w:rFonts w:ascii="Segoe UI" w:hAnsi="Segoe UI" w:cs="Segoe UI"/>
          <w:color w:val="161616"/>
          <w:shd w:val="clear" w:color="auto" w:fill="FFFFFF"/>
        </w:rPr>
      </w:pPr>
      <w:r>
        <w:tab/>
      </w:r>
      <w:r>
        <w:rPr>
          <w:rFonts w:ascii="Segoe UI" w:hAnsi="Segoe UI" w:cs="Segoe UI"/>
          <w:color w:val="161616"/>
          <w:shd w:val="clear" w:color="auto" w:fill="FFFFFF"/>
        </w:rPr>
        <w:t>You can define multiple containers in a single container app to implement the </w:t>
      </w:r>
      <w:hyperlink r:id="rId5" w:history="1">
        <w:r>
          <w:rPr>
            <w:rStyle w:val="Hyperlink"/>
            <w:rFonts w:ascii="Segoe UI" w:hAnsi="Segoe UI" w:cs="Segoe UI"/>
            <w:shd w:val="clear" w:color="auto" w:fill="FFFFFF"/>
          </w:rPr>
          <w:t>sidecar pattern</w:t>
        </w:r>
      </w:hyperlink>
      <w:r>
        <w:rPr>
          <w:rFonts w:ascii="Segoe UI" w:hAnsi="Segoe UI" w:cs="Segoe UI"/>
          <w:color w:val="161616"/>
          <w:shd w:val="clear" w:color="auto" w:fill="FFFFFF"/>
        </w:rPr>
        <w:t>.</w:t>
      </w:r>
    </w:p>
    <w:p w14:paraId="782B5502" w14:textId="77777777" w:rsidR="00CC7B7A" w:rsidRDefault="00CC7B7A" w:rsidP="00CC7B7A">
      <w:pPr>
        <w:rPr>
          <w:rFonts w:ascii="Segoe UI" w:hAnsi="Segoe UI" w:cs="Segoe UI"/>
          <w:color w:val="161616"/>
          <w:shd w:val="clear" w:color="auto" w:fill="FFFFFF"/>
        </w:rPr>
      </w:pPr>
    </w:p>
    <w:p w14:paraId="56A3DFA2" w14:textId="77777777" w:rsidR="00CC7B7A" w:rsidRPr="00CC7B7A" w:rsidRDefault="00CC7B7A" w:rsidP="00CC7B7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CC7B7A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Examples of sidecar containers include:</w:t>
      </w:r>
    </w:p>
    <w:p w14:paraId="67C71BBF" w14:textId="77777777" w:rsidR="00CC7B7A" w:rsidRPr="00CC7B7A" w:rsidRDefault="00CC7B7A" w:rsidP="00CC7B7A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CC7B7A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An agent that reads logs from the primary app container on a shared volume and forwards them to a logging service.</w:t>
      </w:r>
    </w:p>
    <w:p w14:paraId="5C805CAE" w14:textId="77777777" w:rsidR="00CC7B7A" w:rsidRPr="00CC7B7A" w:rsidRDefault="00CC7B7A" w:rsidP="00CC7B7A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CC7B7A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A background process that refreshes a cache used by the primary app container in a shared volume.</w:t>
      </w:r>
    </w:p>
    <w:p w14:paraId="29F741F0" w14:textId="77777777" w:rsidR="00CC7B7A" w:rsidRDefault="00CC7B7A" w:rsidP="00CC7B7A"/>
    <w:p w14:paraId="5D68D61D" w14:textId="77777777" w:rsidR="00CC7B7A" w:rsidRDefault="00CC7B7A" w:rsidP="00CC7B7A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Limitations</w:t>
      </w:r>
    </w:p>
    <w:p w14:paraId="19EB0B47" w14:textId="77777777" w:rsidR="00CC7B7A" w:rsidRDefault="00CC7B7A" w:rsidP="00CC7B7A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Azure Container Apps has the following limitations:</w:t>
      </w:r>
    </w:p>
    <w:p w14:paraId="691C561E" w14:textId="77777777" w:rsidR="00CC7B7A" w:rsidRDefault="00CC7B7A" w:rsidP="00CC7B7A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61616"/>
        </w:rPr>
      </w:pPr>
      <w:r>
        <w:rPr>
          <w:rStyle w:val="Strong"/>
          <w:rFonts w:ascii="Segoe UI" w:hAnsi="Segoe UI" w:cs="Segoe UI"/>
          <w:color w:val="161616"/>
        </w:rPr>
        <w:t>Privileged containers</w:t>
      </w:r>
      <w:r>
        <w:rPr>
          <w:rFonts w:ascii="Segoe UI" w:hAnsi="Segoe UI" w:cs="Segoe UI"/>
          <w:color w:val="161616"/>
        </w:rPr>
        <w:t>: Azure Container Apps can't run privileged containers. If your program attempts to run a process that requires root access, the application inside the container experiences a runtime error.</w:t>
      </w:r>
    </w:p>
    <w:p w14:paraId="7F20A6FE" w14:textId="77777777" w:rsidR="00CC7B7A" w:rsidRDefault="00CC7B7A" w:rsidP="00CC7B7A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61616"/>
        </w:rPr>
      </w:pPr>
      <w:r>
        <w:rPr>
          <w:rStyle w:val="Strong"/>
          <w:rFonts w:ascii="Segoe UI" w:hAnsi="Segoe UI" w:cs="Segoe UI"/>
          <w:color w:val="161616"/>
        </w:rPr>
        <w:t>Operating system</w:t>
      </w:r>
      <w:r>
        <w:rPr>
          <w:rFonts w:ascii="Segoe UI" w:hAnsi="Segoe UI" w:cs="Segoe UI"/>
          <w:color w:val="161616"/>
        </w:rPr>
        <w:t>: Linux-based (</w:t>
      </w:r>
      <w:proofErr w:type="spellStart"/>
      <w:r>
        <w:rPr>
          <w:rStyle w:val="HTMLCode"/>
          <w:rFonts w:ascii="Consolas" w:eastAsiaTheme="majorEastAsia" w:hAnsi="Consolas"/>
          <w:color w:val="161616"/>
        </w:rPr>
        <w:t>linux</w:t>
      </w:r>
      <w:proofErr w:type="spellEnd"/>
      <w:r>
        <w:rPr>
          <w:rStyle w:val="HTMLCode"/>
          <w:rFonts w:ascii="Consolas" w:eastAsiaTheme="majorEastAsia" w:hAnsi="Consolas"/>
          <w:color w:val="161616"/>
        </w:rPr>
        <w:t>/amd64</w:t>
      </w:r>
      <w:r>
        <w:rPr>
          <w:rFonts w:ascii="Segoe UI" w:hAnsi="Segoe UI" w:cs="Segoe UI"/>
          <w:color w:val="161616"/>
        </w:rPr>
        <w:t>) container images are required.</w:t>
      </w:r>
    </w:p>
    <w:p w14:paraId="6F4708A5" w14:textId="77777777" w:rsidR="00CC7B7A" w:rsidRDefault="00CC7B7A" w:rsidP="00CC7B7A"/>
    <w:p w14:paraId="275456BE" w14:textId="77777777" w:rsidR="00E077E0" w:rsidRDefault="00E077E0" w:rsidP="00CC7B7A"/>
    <w:p w14:paraId="65B41243" w14:textId="77777777" w:rsidR="00E077E0" w:rsidRPr="00DD33E3" w:rsidRDefault="00E077E0" w:rsidP="00CC7B7A"/>
    <w:p w14:paraId="26C7EBCC" w14:textId="77777777" w:rsidR="006171BA" w:rsidRDefault="006171BA" w:rsidP="00D632E1"/>
    <w:p w14:paraId="481F6E30" w14:textId="232AF30E" w:rsidR="006171BA" w:rsidRDefault="006171BA" w:rsidP="00CA0425">
      <w:pPr>
        <w:pStyle w:val="Heading2"/>
      </w:pPr>
      <w:r>
        <w:t xml:space="preserve">Revisions </w:t>
      </w:r>
    </w:p>
    <w:p w14:paraId="72F328FA" w14:textId="77777777" w:rsidR="007F3A10" w:rsidRDefault="007F3A10" w:rsidP="003D53D4">
      <w:pPr>
        <w:rPr>
          <w:rFonts w:ascii="Ubuntu" w:hAnsi="Ubuntu"/>
          <w:sz w:val="24"/>
          <w:szCs w:val="24"/>
          <w:shd w:val="clear" w:color="auto" w:fill="FFFFFF"/>
        </w:rPr>
      </w:pPr>
    </w:p>
    <w:p w14:paraId="45511A4A" w14:textId="2DE9872A" w:rsidR="006171BA" w:rsidRPr="003D53D4" w:rsidRDefault="006171BA" w:rsidP="001042CE">
      <w:pPr>
        <w:ind w:firstLine="720"/>
        <w:jc w:val="both"/>
        <w:rPr>
          <w:rFonts w:ascii="Ubuntu" w:hAnsi="Ubuntu"/>
          <w:sz w:val="24"/>
          <w:szCs w:val="24"/>
          <w:shd w:val="clear" w:color="auto" w:fill="FFFFFF"/>
        </w:rPr>
      </w:pPr>
      <w:r w:rsidRPr="003D53D4">
        <w:rPr>
          <w:rFonts w:ascii="Ubuntu" w:hAnsi="Ubuntu"/>
          <w:sz w:val="24"/>
          <w:szCs w:val="24"/>
          <w:shd w:val="clear" w:color="auto" w:fill="FFFFFF"/>
        </w:rPr>
        <w:t>Revisions are a way to deploy multiple versions of an app where you have the option to send the traffic to a certain revision.</w:t>
      </w:r>
    </w:p>
    <w:p w14:paraId="3DCF6243" w14:textId="0CA56031" w:rsidR="006171BA" w:rsidRPr="003D53D4" w:rsidRDefault="006171BA" w:rsidP="00D632E1">
      <w:pPr>
        <w:rPr>
          <w:rFonts w:ascii="Ubuntu" w:hAnsi="Ubuntu"/>
          <w:sz w:val="24"/>
          <w:szCs w:val="24"/>
          <w:shd w:val="clear" w:color="auto" w:fill="FFFFFF"/>
        </w:rPr>
      </w:pPr>
      <w:r w:rsidRPr="003D53D4">
        <w:rPr>
          <w:rFonts w:ascii="Ubuntu" w:hAnsi="Ubuntu"/>
          <w:sz w:val="24"/>
          <w:szCs w:val="24"/>
          <w:shd w:val="clear" w:color="auto" w:fill="FFFFFF"/>
        </w:rPr>
        <w:t xml:space="preserve">Can have </w:t>
      </w:r>
      <w:r w:rsidR="003D53D4" w:rsidRPr="003D53D4">
        <w:rPr>
          <w:rFonts w:ascii="Ubuntu" w:hAnsi="Ubuntu"/>
          <w:sz w:val="24"/>
          <w:szCs w:val="24"/>
          <w:shd w:val="clear" w:color="auto" w:fill="FFFFFF"/>
        </w:rPr>
        <w:t>up to</w:t>
      </w:r>
      <w:r w:rsidRPr="003D53D4">
        <w:rPr>
          <w:rFonts w:ascii="Ubuntu" w:hAnsi="Ubuntu"/>
          <w:sz w:val="24"/>
          <w:szCs w:val="24"/>
          <w:shd w:val="clear" w:color="auto" w:fill="FFFFFF"/>
        </w:rPr>
        <w:t xml:space="preserve"> 100 </w:t>
      </w:r>
      <w:r w:rsidR="003D53D4" w:rsidRPr="003D53D4">
        <w:rPr>
          <w:rFonts w:ascii="Ubuntu" w:hAnsi="Ubuntu"/>
          <w:sz w:val="24"/>
          <w:szCs w:val="24"/>
          <w:shd w:val="clear" w:color="auto" w:fill="FFFFFF"/>
        </w:rPr>
        <w:t>revisions.</w:t>
      </w:r>
      <w:r w:rsidRPr="003D53D4">
        <w:rPr>
          <w:rFonts w:ascii="Ubuntu" w:hAnsi="Ubuntu"/>
          <w:sz w:val="24"/>
          <w:szCs w:val="24"/>
          <w:shd w:val="clear" w:color="auto" w:fill="FFFFFF"/>
        </w:rPr>
        <w:t xml:space="preserve"> </w:t>
      </w:r>
    </w:p>
    <w:p w14:paraId="005FF3CB" w14:textId="65AA23E2" w:rsidR="006171BA" w:rsidRPr="003D53D4" w:rsidRDefault="006171BA" w:rsidP="00D632E1">
      <w:pPr>
        <w:rPr>
          <w:rFonts w:ascii="Ubuntu" w:hAnsi="Ubuntu"/>
          <w:sz w:val="24"/>
          <w:szCs w:val="24"/>
          <w:shd w:val="clear" w:color="auto" w:fill="FFFFFF"/>
        </w:rPr>
      </w:pPr>
      <w:r w:rsidRPr="003D53D4">
        <w:rPr>
          <w:rFonts w:ascii="Ubuntu" w:hAnsi="Ubuntu"/>
          <w:sz w:val="24"/>
          <w:szCs w:val="24"/>
          <w:shd w:val="clear" w:color="auto" w:fill="FFFFFF"/>
        </w:rPr>
        <w:t xml:space="preserve">2 types </w:t>
      </w:r>
    </w:p>
    <w:p w14:paraId="77F06C00" w14:textId="34A81470" w:rsidR="006171BA" w:rsidRPr="003D53D4" w:rsidRDefault="006171BA" w:rsidP="00D632E1">
      <w:pPr>
        <w:rPr>
          <w:rFonts w:ascii="Ubuntu" w:hAnsi="Ubuntu"/>
          <w:sz w:val="24"/>
          <w:szCs w:val="24"/>
          <w:shd w:val="clear" w:color="auto" w:fill="FFFFFF"/>
        </w:rPr>
      </w:pPr>
      <w:r w:rsidRPr="003D53D4">
        <w:rPr>
          <w:rFonts w:ascii="Ubuntu" w:hAnsi="Ubuntu"/>
          <w:sz w:val="24"/>
          <w:szCs w:val="24"/>
          <w:shd w:val="clear" w:color="auto" w:fill="FFFFFF"/>
        </w:rPr>
        <w:tab/>
        <w:t xml:space="preserve">Single revision mode </w:t>
      </w:r>
    </w:p>
    <w:p w14:paraId="3605B6B5" w14:textId="50EA50B3" w:rsidR="006171BA" w:rsidRDefault="006171BA" w:rsidP="00D632E1">
      <w:pPr>
        <w:rPr>
          <w:rFonts w:ascii="Ubuntu" w:hAnsi="Ubuntu"/>
          <w:sz w:val="24"/>
          <w:szCs w:val="24"/>
          <w:shd w:val="clear" w:color="auto" w:fill="FFFFFF"/>
        </w:rPr>
      </w:pPr>
      <w:r w:rsidRPr="003D53D4">
        <w:rPr>
          <w:rFonts w:ascii="Ubuntu" w:hAnsi="Ubuntu"/>
          <w:sz w:val="24"/>
          <w:szCs w:val="24"/>
          <w:shd w:val="clear" w:color="auto" w:fill="FFFFFF"/>
        </w:rPr>
        <w:tab/>
        <w:t>Multiple Mode</w:t>
      </w:r>
      <w:r w:rsidR="006E42DD">
        <w:rPr>
          <w:rFonts w:ascii="Ubuntu" w:hAnsi="Ubuntu"/>
          <w:sz w:val="24"/>
          <w:szCs w:val="24"/>
          <w:shd w:val="clear" w:color="auto" w:fill="FFFFFF"/>
        </w:rPr>
        <w:t xml:space="preserve">  - good for A/B testing . Canary deployment</w:t>
      </w:r>
    </w:p>
    <w:p w14:paraId="280E7737" w14:textId="77777777" w:rsidR="00A34BDA" w:rsidRDefault="00A34BDA" w:rsidP="00D632E1">
      <w:pPr>
        <w:rPr>
          <w:rFonts w:ascii="Ubuntu" w:hAnsi="Ubuntu"/>
          <w:sz w:val="24"/>
          <w:szCs w:val="24"/>
          <w:shd w:val="clear" w:color="auto" w:fill="FFFFFF"/>
        </w:rPr>
      </w:pPr>
    </w:p>
    <w:p w14:paraId="79150665" w14:textId="26023853" w:rsidR="00A34BDA" w:rsidRPr="003D53D4" w:rsidRDefault="00A34BDA" w:rsidP="00CA0425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lastRenderedPageBreak/>
        <w:t>Pod</w:t>
      </w:r>
    </w:p>
    <w:p w14:paraId="2A3B7F98" w14:textId="77777777" w:rsidR="006171BA" w:rsidRDefault="006171BA" w:rsidP="00D632E1"/>
    <w:p w14:paraId="00D49F3E" w14:textId="04B1840F" w:rsidR="00A34BDA" w:rsidRDefault="00A34BDA" w:rsidP="00A34BDA">
      <w:pPr>
        <w:ind w:firstLine="720"/>
        <w:rPr>
          <w:rFonts w:ascii="Ubuntu" w:hAnsi="Ubuntu"/>
          <w:sz w:val="24"/>
          <w:szCs w:val="24"/>
          <w:shd w:val="clear" w:color="auto" w:fill="FFFFFF"/>
        </w:rPr>
      </w:pPr>
      <w:r w:rsidRPr="00A34BDA">
        <w:rPr>
          <w:rFonts w:ascii="Ubuntu" w:hAnsi="Ubuntu"/>
          <w:sz w:val="24"/>
          <w:szCs w:val="24"/>
          <w:shd w:val="clear" w:color="auto" w:fill="FFFFFF"/>
        </w:rPr>
        <w:t xml:space="preserve">Composed of the application container or any required side car container </w:t>
      </w:r>
    </w:p>
    <w:p w14:paraId="1989F921" w14:textId="77777777" w:rsidR="00145E7F" w:rsidRDefault="00145E7F" w:rsidP="00145E7F">
      <w:pPr>
        <w:rPr>
          <w:rFonts w:ascii="Ubuntu" w:hAnsi="Ubuntu"/>
          <w:sz w:val="24"/>
          <w:szCs w:val="24"/>
          <w:shd w:val="clear" w:color="auto" w:fill="FFFFFF"/>
        </w:rPr>
      </w:pPr>
    </w:p>
    <w:p w14:paraId="0CEBAFCC" w14:textId="4DE4320A" w:rsidR="003C5C82" w:rsidRDefault="00914994" w:rsidP="00CA0425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Microservices – Challenges</w:t>
      </w:r>
    </w:p>
    <w:p w14:paraId="12B291A9" w14:textId="77777777" w:rsidR="00914994" w:rsidRDefault="00914994" w:rsidP="00914994"/>
    <w:p w14:paraId="6A927ECC" w14:textId="77777777" w:rsidR="00914994" w:rsidRPr="003C5C82" w:rsidRDefault="00914994" w:rsidP="00914994">
      <w:p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</w:pPr>
      <w:r w:rsidRPr="003C5C82"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  <w:t>But more often than not we face the same challenges:</w:t>
      </w:r>
    </w:p>
    <w:p w14:paraId="11173BD8" w14:textId="77777777" w:rsidR="00914994" w:rsidRPr="003C5C82" w:rsidRDefault="00914994" w:rsidP="00914994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1170"/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</w:pPr>
      <w:r w:rsidRPr="003C5C82"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  <w:t>Recovering state after failures</w:t>
      </w:r>
    </w:p>
    <w:p w14:paraId="435F77E1" w14:textId="489CEECB" w:rsidR="00914994" w:rsidRPr="003C5C82" w:rsidRDefault="00914994" w:rsidP="00914994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1170"/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</w:pPr>
      <w:r w:rsidRPr="003C5C82"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  <w:t>Services discovery and calling other microservices.</w:t>
      </w:r>
    </w:p>
    <w:p w14:paraId="4086C53C" w14:textId="77777777" w:rsidR="00914994" w:rsidRPr="003C5C82" w:rsidRDefault="00914994" w:rsidP="00914994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1170"/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</w:pPr>
      <w:r w:rsidRPr="003C5C82"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  <w:t>Integration with external resources</w:t>
      </w:r>
    </w:p>
    <w:p w14:paraId="0D49681D" w14:textId="77777777" w:rsidR="00914994" w:rsidRPr="003C5C82" w:rsidRDefault="00914994" w:rsidP="00914994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1170"/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</w:pPr>
      <w:r w:rsidRPr="003C5C82"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  <w:t>Asynchronous communications between different services</w:t>
      </w:r>
    </w:p>
    <w:p w14:paraId="542BE7CB" w14:textId="77777777" w:rsidR="00914994" w:rsidRPr="003C5C82" w:rsidRDefault="00914994" w:rsidP="00914994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1170"/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</w:pPr>
      <w:r w:rsidRPr="003C5C82"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  <w:t>Distributed tracing</w:t>
      </w:r>
    </w:p>
    <w:p w14:paraId="3368269F" w14:textId="77777777" w:rsidR="00914994" w:rsidRPr="003C5C82" w:rsidRDefault="00914994" w:rsidP="00914994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170"/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</w:pPr>
      <w:r w:rsidRPr="003C5C82"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  <w:t>Measuring message calls and performance across components and networked services</w:t>
      </w:r>
    </w:p>
    <w:p w14:paraId="7F1F3072" w14:textId="77777777" w:rsidR="00914994" w:rsidRPr="00914994" w:rsidRDefault="00914994" w:rsidP="00914994"/>
    <w:p w14:paraId="3C796DCB" w14:textId="77777777" w:rsidR="003C5C82" w:rsidRDefault="003C5C82" w:rsidP="003C5C82"/>
    <w:p w14:paraId="58F1BD49" w14:textId="0C8AB3EC" w:rsidR="003C5C82" w:rsidRDefault="003C5C82" w:rsidP="003C5C82">
      <w:pPr>
        <w:pStyle w:val="Heading1"/>
      </w:pPr>
      <w:r>
        <w:t>DAPR</w:t>
      </w:r>
    </w:p>
    <w:p w14:paraId="6A07A252" w14:textId="77777777" w:rsidR="003C5C82" w:rsidRDefault="003C5C82" w:rsidP="003C5C82"/>
    <w:p w14:paraId="05B3CB19" w14:textId="0D34BB99" w:rsidR="003C5C82" w:rsidRDefault="003C5C82" w:rsidP="003C5C82">
      <w:pPr>
        <w:rPr>
          <w:rFonts w:ascii="Ubuntu" w:hAnsi="Ubuntu"/>
          <w:sz w:val="24"/>
          <w:szCs w:val="24"/>
          <w:shd w:val="clear" w:color="auto" w:fill="FFFFFF"/>
        </w:rPr>
      </w:pPr>
      <w:r w:rsidRPr="00DA48C9">
        <w:rPr>
          <w:rFonts w:ascii="Ubuntu" w:hAnsi="Ubuntu"/>
          <w:sz w:val="24"/>
          <w:szCs w:val="24"/>
          <w:shd w:val="clear" w:color="auto" w:fill="FFFFFF"/>
        </w:rPr>
        <w:t>Distributed application Runtime</w:t>
      </w:r>
      <w:r w:rsidR="00DA48C9">
        <w:rPr>
          <w:rFonts w:ascii="Ubuntu" w:hAnsi="Ubuntu"/>
          <w:sz w:val="24"/>
          <w:szCs w:val="24"/>
          <w:shd w:val="clear" w:color="auto" w:fill="FFFFFF"/>
        </w:rPr>
        <w:t>.</w:t>
      </w:r>
    </w:p>
    <w:p w14:paraId="14B24639" w14:textId="77777777" w:rsidR="00DA48C9" w:rsidRPr="00DA48C9" w:rsidRDefault="00DA48C9" w:rsidP="003C5C82">
      <w:pPr>
        <w:rPr>
          <w:rFonts w:ascii="Ubuntu" w:hAnsi="Ubuntu"/>
          <w:sz w:val="24"/>
          <w:szCs w:val="24"/>
          <w:shd w:val="clear" w:color="auto" w:fill="FFFFFF"/>
        </w:rPr>
      </w:pPr>
    </w:p>
    <w:p w14:paraId="58A17B82" w14:textId="00F0C6C3" w:rsidR="00DA48C9" w:rsidRDefault="00DA48C9" w:rsidP="001826A0">
      <w:pPr>
        <w:jc w:val="both"/>
        <w:rPr>
          <w:rFonts w:ascii="Ubuntu" w:hAnsi="Ubuntu"/>
          <w:sz w:val="24"/>
          <w:szCs w:val="24"/>
          <w:shd w:val="clear" w:color="auto" w:fill="FFFFFF"/>
        </w:rPr>
      </w:pPr>
      <w:r>
        <w:rPr>
          <w:rFonts w:ascii="Ubuntu" w:hAnsi="Ubuntu"/>
          <w:sz w:val="24"/>
          <w:szCs w:val="24"/>
          <w:shd w:val="clear" w:color="auto" w:fill="FFFFFF"/>
        </w:rPr>
        <w:t>O</w:t>
      </w:r>
      <w:r w:rsidRPr="00DA48C9">
        <w:rPr>
          <w:rFonts w:ascii="Ubuntu" w:hAnsi="Ubuntu"/>
          <w:sz w:val="24"/>
          <w:szCs w:val="24"/>
          <w:shd w:val="clear" w:color="auto" w:fill="FFFFFF"/>
        </w:rPr>
        <w:t>ffers a solution for the common challenges that are faced in any distributed microservice application.</w:t>
      </w:r>
    </w:p>
    <w:p w14:paraId="369F02A1" w14:textId="77777777" w:rsidR="00DA48C9" w:rsidRPr="00DA48C9" w:rsidRDefault="00DA48C9" w:rsidP="003C5C82">
      <w:pPr>
        <w:rPr>
          <w:rFonts w:ascii="Ubuntu" w:hAnsi="Ubuntu"/>
          <w:sz w:val="24"/>
          <w:szCs w:val="24"/>
          <w:shd w:val="clear" w:color="auto" w:fill="FFFFFF"/>
        </w:rPr>
      </w:pPr>
    </w:p>
    <w:p w14:paraId="7E23C424" w14:textId="76939245" w:rsidR="00DA48C9" w:rsidRPr="00DA48C9" w:rsidRDefault="00DA48C9" w:rsidP="003C5C82">
      <w:pPr>
        <w:rPr>
          <w:rFonts w:ascii="Ubuntu" w:hAnsi="Ubuntu"/>
          <w:sz w:val="24"/>
          <w:szCs w:val="24"/>
          <w:shd w:val="clear" w:color="auto" w:fill="FFFFFF"/>
        </w:rPr>
      </w:pPr>
      <w:r w:rsidRPr="00DA48C9">
        <w:rPr>
          <w:rFonts w:ascii="Ubuntu" w:hAnsi="Ubuntu"/>
          <w:sz w:val="24"/>
          <w:szCs w:val="24"/>
          <w:shd w:val="clear" w:color="auto" w:fill="FFFFFF"/>
        </w:rPr>
        <w:t>Can be used with any language</w:t>
      </w:r>
      <w:r>
        <w:rPr>
          <w:rFonts w:ascii="Ubuntu" w:hAnsi="Ubuntu"/>
          <w:sz w:val="24"/>
          <w:szCs w:val="24"/>
          <w:shd w:val="clear" w:color="auto" w:fill="FFFFFF"/>
        </w:rPr>
        <w:t xml:space="preserve"> (</w:t>
      </w:r>
      <w:r w:rsidRPr="00DA48C9">
        <w:rPr>
          <w:rFonts w:ascii="Ubuntu" w:hAnsi="Ubuntu"/>
          <w:sz w:val="24"/>
          <w:szCs w:val="24"/>
          <w:shd w:val="clear" w:color="auto" w:fill="FFFFFF"/>
        </w:rPr>
        <w:t>Go, .NET python, Node, Java, C++</w:t>
      </w:r>
      <w:r>
        <w:rPr>
          <w:rFonts w:ascii="Ubuntu" w:hAnsi="Ubuntu"/>
          <w:sz w:val="24"/>
          <w:szCs w:val="24"/>
          <w:shd w:val="clear" w:color="auto" w:fill="FFFFFF"/>
        </w:rPr>
        <w:t>)</w:t>
      </w:r>
      <w:r w:rsidRPr="00DA48C9">
        <w:rPr>
          <w:rFonts w:ascii="Ubuntu" w:hAnsi="Ubuntu"/>
          <w:sz w:val="24"/>
          <w:szCs w:val="24"/>
          <w:shd w:val="clear" w:color="auto" w:fill="FFFFFF"/>
        </w:rPr>
        <w:t xml:space="preserve"> and run anywhere. </w:t>
      </w:r>
    </w:p>
    <w:p w14:paraId="08816A01" w14:textId="61FC0FBF" w:rsidR="003C5C82" w:rsidRDefault="00DA48C9" w:rsidP="003C5C82">
      <w:pPr>
        <w:rPr>
          <w:rFonts w:ascii="Ubuntu" w:hAnsi="Ubuntu"/>
          <w:sz w:val="24"/>
          <w:szCs w:val="24"/>
          <w:shd w:val="clear" w:color="auto" w:fill="FFFFFF"/>
        </w:rPr>
      </w:pPr>
      <w:r w:rsidRPr="00DA48C9">
        <w:rPr>
          <w:rFonts w:ascii="Ubuntu" w:hAnsi="Ubuntu"/>
          <w:sz w:val="24"/>
          <w:szCs w:val="24"/>
          <w:shd w:val="clear" w:color="auto" w:fill="FFFFFF"/>
        </w:rPr>
        <w:t>(On-premise, Kubernetes, and any public cloud (e.g. Azure)</w:t>
      </w:r>
    </w:p>
    <w:p w14:paraId="62D8D49C" w14:textId="77777777" w:rsidR="00DA48C9" w:rsidRDefault="00DA48C9" w:rsidP="003C5C82">
      <w:pPr>
        <w:rPr>
          <w:rFonts w:ascii="Ubuntu" w:hAnsi="Ubuntu"/>
          <w:sz w:val="24"/>
          <w:szCs w:val="24"/>
          <w:shd w:val="clear" w:color="auto" w:fill="FFFFFF"/>
        </w:rPr>
      </w:pPr>
    </w:p>
    <w:p w14:paraId="564E4371" w14:textId="3BE48D36" w:rsidR="00914994" w:rsidRPr="00DA48C9" w:rsidRDefault="00914994" w:rsidP="001826A0">
      <w:pPr>
        <w:jc w:val="both"/>
        <w:rPr>
          <w:rFonts w:ascii="Ubuntu" w:hAnsi="Ubuntu"/>
          <w:sz w:val="24"/>
          <w:szCs w:val="24"/>
          <w:shd w:val="clear" w:color="auto" w:fill="FFFFFF"/>
        </w:rPr>
      </w:pPr>
      <w:proofErr w:type="spellStart"/>
      <w:r>
        <w:rPr>
          <w:rFonts w:ascii="Ubuntu" w:hAnsi="Ubuntu"/>
          <w:sz w:val="24"/>
          <w:szCs w:val="24"/>
          <w:shd w:val="clear" w:color="auto" w:fill="FFFFFF"/>
        </w:rPr>
        <w:t>Dapr’s</w:t>
      </w:r>
      <w:proofErr w:type="spellEnd"/>
      <w:r>
        <w:rPr>
          <w:rFonts w:ascii="Ubuntu" w:hAnsi="Ubuntu"/>
          <w:sz w:val="24"/>
          <w:szCs w:val="24"/>
          <w:shd w:val="clear" w:color="auto" w:fill="FFFFFF"/>
        </w:rPr>
        <w:t xml:space="preserve"> core component is its building blocks </w:t>
      </w:r>
      <w:r w:rsidR="001E349F">
        <w:rPr>
          <w:rFonts w:ascii="Ubuntu" w:hAnsi="Ubuntu"/>
          <w:sz w:val="24"/>
          <w:szCs w:val="24"/>
          <w:shd w:val="clear" w:color="auto" w:fill="FFFFFF"/>
        </w:rPr>
        <w:t>. So far it supports 9 building blocks</w:t>
      </w:r>
    </w:p>
    <w:p w14:paraId="1C9E616B" w14:textId="77777777" w:rsidR="00027149" w:rsidRDefault="00027149" w:rsidP="003C5C82">
      <w:pPr>
        <w:rPr>
          <w:rFonts w:ascii="Ubuntu" w:hAnsi="Ubuntu"/>
          <w:sz w:val="24"/>
          <w:szCs w:val="24"/>
          <w:shd w:val="clear" w:color="auto" w:fill="FFFFFF"/>
        </w:rPr>
      </w:pPr>
    </w:p>
    <w:p w14:paraId="55B5C485" w14:textId="4A78F010" w:rsidR="00BE33D5" w:rsidRPr="00BE33D5" w:rsidRDefault="00BE33D5" w:rsidP="00307F82">
      <w:pPr>
        <w:jc w:val="both"/>
        <w:rPr>
          <w:rFonts w:ascii="Ubuntu" w:hAnsi="Ubuntu"/>
          <w:sz w:val="24"/>
          <w:szCs w:val="24"/>
          <w:shd w:val="clear" w:color="auto" w:fill="FFFFFF"/>
        </w:rPr>
      </w:pPr>
      <w:r w:rsidRPr="00BE33D5">
        <w:rPr>
          <w:rFonts w:ascii="Ubuntu" w:hAnsi="Ubuntu"/>
          <w:sz w:val="24"/>
          <w:szCs w:val="24"/>
          <w:shd w:val="clear" w:color="auto" w:fill="FFFFFF"/>
        </w:rPr>
        <w:lastRenderedPageBreak/>
        <w:t xml:space="preserve">Simply put, a Building Block is a modular component which encapsulates best practices and can be accessed over standard HTTP or </w:t>
      </w:r>
      <w:proofErr w:type="spellStart"/>
      <w:r w:rsidRPr="00BE33D5">
        <w:rPr>
          <w:rFonts w:ascii="Ubuntu" w:hAnsi="Ubuntu"/>
          <w:sz w:val="24"/>
          <w:szCs w:val="24"/>
          <w:shd w:val="clear" w:color="auto" w:fill="FFFFFF"/>
        </w:rPr>
        <w:t>gRPC</w:t>
      </w:r>
      <w:proofErr w:type="spellEnd"/>
      <w:r w:rsidRPr="00BE33D5">
        <w:rPr>
          <w:rFonts w:ascii="Ubuntu" w:hAnsi="Ubuntu"/>
          <w:sz w:val="24"/>
          <w:szCs w:val="24"/>
          <w:shd w:val="clear" w:color="auto" w:fill="FFFFFF"/>
        </w:rPr>
        <w:t xml:space="preserve"> APIs.</w:t>
      </w:r>
    </w:p>
    <w:p w14:paraId="1AFA13F2" w14:textId="77777777" w:rsidR="003C5C82" w:rsidRDefault="003C5C82" w:rsidP="003C5C82"/>
    <w:p w14:paraId="682CD20B" w14:textId="0BB59E94" w:rsidR="001E349F" w:rsidRDefault="001E349F" w:rsidP="003C5C82">
      <w:r>
        <w:rPr>
          <w:noProof/>
        </w:rPr>
        <w:drawing>
          <wp:inline distT="0" distB="0" distL="0" distR="0" wp14:anchorId="73754A7B" wp14:editId="4A0A1686">
            <wp:extent cx="5943600" cy="1864995"/>
            <wp:effectExtent l="0" t="0" r="0" b="1905"/>
            <wp:docPr id="2" name="Picture 2" descr="Dapr Building Blo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pr Building Block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3BE3D" w14:textId="77777777" w:rsidR="00627EF8" w:rsidRDefault="00627EF8" w:rsidP="003C5C82"/>
    <w:p w14:paraId="3F8EE8C3" w14:textId="334CCCAF" w:rsidR="00627EF8" w:rsidRDefault="00627EF8" w:rsidP="00627EF8">
      <w:pPr>
        <w:pStyle w:val="Heading2"/>
      </w:pPr>
      <w:proofErr w:type="spellStart"/>
      <w:r>
        <w:t>Dapr</w:t>
      </w:r>
      <w:proofErr w:type="spellEnd"/>
      <w:r>
        <w:t xml:space="preserve"> &amp; Microservices </w:t>
      </w:r>
    </w:p>
    <w:p w14:paraId="4AB77F51" w14:textId="77777777" w:rsidR="00627EF8" w:rsidRDefault="00627EF8" w:rsidP="00627EF8"/>
    <w:p w14:paraId="0FD6139E" w14:textId="2AE13586" w:rsidR="00627EF8" w:rsidRDefault="00627EF8" w:rsidP="00627EF8">
      <w:pPr>
        <w:ind w:left="720"/>
        <w:rPr>
          <w:rFonts w:ascii="Ubuntu" w:hAnsi="Ubuntu"/>
          <w:sz w:val="24"/>
          <w:szCs w:val="24"/>
          <w:shd w:val="clear" w:color="auto" w:fill="FFFFFF"/>
        </w:rPr>
      </w:pPr>
      <w:proofErr w:type="spellStart"/>
      <w:r w:rsidRPr="00627EF8">
        <w:rPr>
          <w:rFonts w:ascii="Ubuntu" w:hAnsi="Ubuntu"/>
          <w:sz w:val="24"/>
          <w:szCs w:val="24"/>
          <w:shd w:val="clear" w:color="auto" w:fill="FFFFFF"/>
        </w:rPr>
        <w:t>Dapr</w:t>
      </w:r>
      <w:proofErr w:type="spellEnd"/>
      <w:r w:rsidRPr="00627EF8">
        <w:rPr>
          <w:rFonts w:ascii="Ubuntu" w:hAnsi="Ubuntu"/>
          <w:sz w:val="24"/>
          <w:szCs w:val="24"/>
          <w:shd w:val="clear" w:color="auto" w:fill="FFFFFF"/>
        </w:rPr>
        <w:t xml:space="preserve"> exposes its Building Blocks and components through a </w:t>
      </w:r>
      <w:r w:rsidRPr="00627EF8">
        <w:rPr>
          <w:b/>
          <w:bCs/>
          <w:sz w:val="24"/>
          <w:szCs w:val="24"/>
        </w:rPr>
        <w:t>sidecar architecture</w:t>
      </w:r>
      <w:r w:rsidRPr="00627EF8">
        <w:rPr>
          <w:rFonts w:ascii="Ubuntu" w:hAnsi="Ubuntu"/>
          <w:sz w:val="24"/>
          <w:szCs w:val="24"/>
          <w:shd w:val="clear" w:color="auto" w:fill="FFFFFF"/>
        </w:rPr>
        <w:t xml:space="preserve">. A sidecar enables </w:t>
      </w:r>
      <w:proofErr w:type="spellStart"/>
      <w:r w:rsidRPr="00627EF8">
        <w:rPr>
          <w:rFonts w:ascii="Ubuntu" w:hAnsi="Ubuntu"/>
          <w:sz w:val="24"/>
          <w:szCs w:val="24"/>
          <w:shd w:val="clear" w:color="auto" w:fill="FFFFFF"/>
        </w:rPr>
        <w:t>Dapr</w:t>
      </w:r>
      <w:proofErr w:type="spellEnd"/>
      <w:r w:rsidRPr="00627EF8">
        <w:rPr>
          <w:rFonts w:ascii="Ubuntu" w:hAnsi="Ubuntu"/>
          <w:sz w:val="24"/>
          <w:szCs w:val="24"/>
          <w:shd w:val="clear" w:color="auto" w:fill="FFFFFF"/>
        </w:rPr>
        <w:t xml:space="preserve"> to run in a separate memory process or separate container alongside your service. Sidecars provide isolation and encapsulation as they aren't part of the service but connected to it</w:t>
      </w:r>
      <w:r>
        <w:rPr>
          <w:rFonts w:ascii="Ubuntu" w:hAnsi="Ubuntu"/>
          <w:sz w:val="24"/>
          <w:szCs w:val="24"/>
          <w:shd w:val="clear" w:color="auto" w:fill="FFFFFF"/>
        </w:rPr>
        <w:t>.</w:t>
      </w:r>
    </w:p>
    <w:p w14:paraId="44D03245" w14:textId="77777777" w:rsidR="00627EF8" w:rsidRDefault="00627EF8" w:rsidP="00627EF8">
      <w:pPr>
        <w:ind w:left="720"/>
        <w:rPr>
          <w:rFonts w:ascii="Ubuntu" w:hAnsi="Ubuntu"/>
          <w:sz w:val="24"/>
          <w:szCs w:val="24"/>
          <w:shd w:val="clear" w:color="auto" w:fill="FFFFFF"/>
        </w:rPr>
      </w:pPr>
    </w:p>
    <w:p w14:paraId="6FAFB5D8" w14:textId="577160BE" w:rsidR="00627EF8" w:rsidRDefault="00627EF8" w:rsidP="00627EF8">
      <w:pPr>
        <w:ind w:left="720"/>
        <w:rPr>
          <w:rFonts w:ascii="Ubuntu" w:hAnsi="Ubuntu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4D4BB3B" wp14:editId="08EC4F7F">
            <wp:extent cx="4318164" cy="3581400"/>
            <wp:effectExtent l="0" t="0" r="6350" b="0"/>
            <wp:docPr id="3" name="Picture 3" descr="Dapr Side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pr SideC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287" cy="358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D3110" w14:textId="77777777" w:rsidR="00627EF8" w:rsidRPr="00627EF8" w:rsidRDefault="00627EF8" w:rsidP="00627EF8">
      <w:pPr>
        <w:ind w:left="720"/>
        <w:rPr>
          <w:rFonts w:ascii="Ubuntu" w:hAnsi="Ubuntu"/>
          <w:sz w:val="24"/>
          <w:szCs w:val="24"/>
          <w:shd w:val="clear" w:color="auto" w:fill="FFFFFF"/>
        </w:rPr>
      </w:pPr>
    </w:p>
    <w:p w14:paraId="3BBBCB6B" w14:textId="77777777" w:rsidR="00627EF8" w:rsidRDefault="00627EF8" w:rsidP="003C5C82"/>
    <w:p w14:paraId="1927F3D5" w14:textId="3FF780E0" w:rsidR="0082219B" w:rsidRDefault="0082219B" w:rsidP="0082219B">
      <w:pPr>
        <w:ind w:left="720"/>
        <w:rPr>
          <w:rFonts w:ascii="Ubuntu" w:hAnsi="Ubuntu"/>
          <w:sz w:val="29"/>
          <w:szCs w:val="29"/>
          <w:shd w:val="clear" w:color="auto" w:fill="FFFFFF"/>
        </w:rPr>
      </w:pPr>
      <w:r>
        <w:rPr>
          <w:rFonts w:ascii="Ubuntu" w:hAnsi="Ubuntu"/>
          <w:sz w:val="29"/>
          <w:szCs w:val="29"/>
          <w:shd w:val="clear" w:color="auto" w:fill="FFFFFF"/>
        </w:rPr>
        <w:t>While Azure Container Apps features the building blocks for running microservices, using the Distributed Application Runtime (</w:t>
      </w:r>
      <w:proofErr w:type="spellStart"/>
      <w:r>
        <w:rPr>
          <w:rFonts w:ascii="Ubuntu" w:hAnsi="Ubuntu"/>
          <w:sz w:val="29"/>
          <w:szCs w:val="29"/>
          <w:shd w:val="clear" w:color="auto" w:fill="FFFFFF"/>
        </w:rPr>
        <w:t>Dapr</w:t>
      </w:r>
      <w:proofErr w:type="spellEnd"/>
      <w:r>
        <w:rPr>
          <w:rFonts w:ascii="Ubuntu" w:hAnsi="Ubuntu"/>
          <w:sz w:val="29"/>
          <w:szCs w:val="29"/>
          <w:shd w:val="clear" w:color="auto" w:fill="FFFFFF"/>
        </w:rPr>
        <w:t>) provides an even richer microservices programming model.</w:t>
      </w:r>
    </w:p>
    <w:p w14:paraId="2D5B3231" w14:textId="77777777" w:rsidR="0082219B" w:rsidRDefault="0082219B" w:rsidP="0082219B">
      <w:pPr>
        <w:ind w:left="720"/>
        <w:rPr>
          <w:rFonts w:ascii="Ubuntu" w:hAnsi="Ubuntu"/>
          <w:sz w:val="29"/>
          <w:szCs w:val="29"/>
          <w:shd w:val="clear" w:color="auto" w:fill="FFFFFF"/>
        </w:rPr>
      </w:pPr>
    </w:p>
    <w:p w14:paraId="28D1ADD7" w14:textId="79DCA59A" w:rsidR="0082219B" w:rsidRDefault="00000000" w:rsidP="0082219B">
      <w:pPr>
        <w:ind w:left="720"/>
        <w:rPr>
          <w:rFonts w:ascii="Ubuntu" w:hAnsi="Ubuntu"/>
          <w:sz w:val="29"/>
          <w:szCs w:val="29"/>
          <w:shd w:val="clear" w:color="auto" w:fill="FFFFFF"/>
        </w:rPr>
      </w:pPr>
      <w:hyperlink r:id="rId8" w:history="1">
        <w:r w:rsidR="0082219B" w:rsidRPr="00B33722">
          <w:rPr>
            <w:rStyle w:val="Hyperlink"/>
            <w:rFonts w:ascii="Ubuntu" w:hAnsi="Ubuntu"/>
            <w:sz w:val="29"/>
            <w:szCs w:val="29"/>
            <w:shd w:val="clear" w:color="auto" w:fill="FFFFFF"/>
          </w:rPr>
          <w:t>https://github.com/dotnet-architecture/eBooks/blob/1ed30275281b9060964fcb2a4c363fe7797fe3f3/current/dapr-for-net-developers/Dapr-for-NET-Developers.pdf</w:t>
        </w:r>
      </w:hyperlink>
    </w:p>
    <w:p w14:paraId="4AB4065D" w14:textId="77777777" w:rsidR="0082219B" w:rsidRDefault="0082219B" w:rsidP="0082219B">
      <w:pPr>
        <w:ind w:left="720"/>
        <w:rPr>
          <w:rFonts w:ascii="Ubuntu" w:hAnsi="Ubuntu"/>
          <w:sz w:val="29"/>
          <w:szCs w:val="29"/>
          <w:shd w:val="clear" w:color="auto" w:fill="FFFFFF"/>
        </w:rPr>
      </w:pPr>
    </w:p>
    <w:p w14:paraId="2883E666" w14:textId="149F942A" w:rsidR="007C55DA" w:rsidRDefault="007C55DA" w:rsidP="0082219B">
      <w:pPr>
        <w:ind w:left="720"/>
        <w:rPr>
          <w:rFonts w:ascii="Ubuntu" w:hAnsi="Ubuntu"/>
          <w:sz w:val="29"/>
          <w:szCs w:val="29"/>
          <w:shd w:val="clear" w:color="auto" w:fill="FFFFFF"/>
        </w:rPr>
      </w:pPr>
      <w:r>
        <w:rPr>
          <w:rFonts w:ascii="Ubuntu" w:hAnsi="Ubuntu"/>
          <w:sz w:val="29"/>
          <w:szCs w:val="29"/>
          <w:shd w:val="clear" w:color="auto" w:fill="FFFFFF"/>
        </w:rPr>
        <w:t xml:space="preserve">Because the calls will flow through container sidecars, </w:t>
      </w:r>
      <w:proofErr w:type="spellStart"/>
      <w:r>
        <w:rPr>
          <w:rFonts w:ascii="Ubuntu" w:hAnsi="Ubuntu"/>
          <w:sz w:val="29"/>
          <w:szCs w:val="29"/>
          <w:shd w:val="clear" w:color="auto" w:fill="FFFFFF"/>
        </w:rPr>
        <w:t>Dapr</w:t>
      </w:r>
      <w:proofErr w:type="spellEnd"/>
      <w:r>
        <w:rPr>
          <w:rFonts w:ascii="Ubuntu" w:hAnsi="Ubuntu"/>
          <w:sz w:val="29"/>
          <w:szCs w:val="29"/>
          <w:shd w:val="clear" w:color="auto" w:fill="FFFFFF"/>
        </w:rPr>
        <w:t xml:space="preserve"> can inject some useful cross-cutting behaviors that are meaningfully abstracted from our application containers.</w:t>
      </w:r>
    </w:p>
    <w:p w14:paraId="7A6BA675" w14:textId="77777777" w:rsidR="007C55DA" w:rsidRDefault="007C55DA" w:rsidP="0082219B">
      <w:pPr>
        <w:ind w:left="720"/>
        <w:rPr>
          <w:rFonts w:ascii="Ubuntu" w:hAnsi="Ubuntu"/>
          <w:sz w:val="29"/>
          <w:szCs w:val="29"/>
          <w:shd w:val="clear" w:color="auto" w:fill="FFFFFF"/>
        </w:rPr>
      </w:pPr>
    </w:p>
    <w:p w14:paraId="6C3E4099" w14:textId="4BEDCC03" w:rsidR="007C55DA" w:rsidRDefault="007C55DA" w:rsidP="0082219B">
      <w:pPr>
        <w:ind w:left="720"/>
        <w:rPr>
          <w:rFonts w:ascii="Ubuntu" w:hAnsi="Ubuntu"/>
          <w:sz w:val="29"/>
          <w:szCs w:val="29"/>
          <w:shd w:val="clear" w:color="auto" w:fill="FFFFFF"/>
        </w:rPr>
      </w:pPr>
      <w:r>
        <w:rPr>
          <w:rFonts w:ascii="Ubuntu" w:hAnsi="Ubuntu"/>
          <w:sz w:val="29"/>
          <w:szCs w:val="29"/>
          <w:shd w:val="clear" w:color="auto" w:fill="FFFFFF"/>
        </w:rPr>
        <w:t xml:space="preserve">Some features include </w:t>
      </w:r>
    </w:p>
    <w:p w14:paraId="49F48041" w14:textId="77777777" w:rsidR="007C55DA" w:rsidRDefault="007C55DA" w:rsidP="0082219B">
      <w:pPr>
        <w:ind w:left="720"/>
        <w:rPr>
          <w:rFonts w:ascii="Ubuntu" w:hAnsi="Ubuntu"/>
          <w:sz w:val="29"/>
          <w:szCs w:val="29"/>
          <w:shd w:val="clear" w:color="auto" w:fill="FFFFFF"/>
        </w:rPr>
      </w:pPr>
    </w:p>
    <w:p w14:paraId="73260EA6" w14:textId="77777777" w:rsidR="007C55DA" w:rsidRPr="007C55DA" w:rsidRDefault="007C55DA" w:rsidP="007C55DA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1170"/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</w:pPr>
      <w:r w:rsidRPr="007C55DA"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  <w:t>Automatically retry calls upon failure.</w:t>
      </w:r>
    </w:p>
    <w:p w14:paraId="160CDE15" w14:textId="77777777" w:rsidR="007C55DA" w:rsidRPr="007C55DA" w:rsidRDefault="007C55DA" w:rsidP="007C55DA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1170"/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</w:pPr>
      <w:r w:rsidRPr="007C55DA"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  <w:t>Make calls between services secured with mutual authentication (</w:t>
      </w:r>
      <w:proofErr w:type="spellStart"/>
      <w:r w:rsidRPr="007C55DA"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  <w:t>mTLS</w:t>
      </w:r>
      <w:proofErr w:type="spellEnd"/>
      <w:r w:rsidRPr="007C55DA"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  <w:t>), including automatic certificate rollover.</w:t>
      </w:r>
    </w:p>
    <w:p w14:paraId="06B09523" w14:textId="77777777" w:rsidR="007C55DA" w:rsidRPr="007C55DA" w:rsidRDefault="007C55DA" w:rsidP="007C55DA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1170"/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</w:pPr>
      <w:r w:rsidRPr="007C55DA"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  <w:t>Control what operations clients can perform using access control policies.</w:t>
      </w:r>
    </w:p>
    <w:p w14:paraId="3F561A76" w14:textId="77777777" w:rsidR="007C55DA" w:rsidRPr="007C55DA" w:rsidRDefault="007C55DA" w:rsidP="007C55D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1170"/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</w:pPr>
      <w:r w:rsidRPr="007C55DA"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  <w:t>Capture traces and metrics for all calls between services to provide insights and diagnostics.</w:t>
      </w:r>
    </w:p>
    <w:p w14:paraId="5EDC9E54" w14:textId="77777777" w:rsidR="007C55DA" w:rsidRDefault="007C55DA" w:rsidP="0082219B">
      <w:pPr>
        <w:ind w:left="720"/>
        <w:rPr>
          <w:rFonts w:ascii="Ubuntu" w:hAnsi="Ubuntu"/>
          <w:sz w:val="29"/>
          <w:szCs w:val="29"/>
          <w:shd w:val="clear" w:color="auto" w:fill="FFFFFF"/>
        </w:rPr>
      </w:pPr>
    </w:p>
    <w:p w14:paraId="2C2C17F2" w14:textId="77777777" w:rsidR="0082219B" w:rsidRPr="003C5C82" w:rsidRDefault="0082219B" w:rsidP="0082219B">
      <w:pPr>
        <w:ind w:left="720"/>
      </w:pPr>
    </w:p>
    <w:p w14:paraId="21F2C442" w14:textId="37492A62" w:rsidR="00CA0425" w:rsidRDefault="00CA0425" w:rsidP="00CA0425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Demo </w:t>
      </w:r>
    </w:p>
    <w:p w14:paraId="71EB5F32" w14:textId="77777777" w:rsidR="00CA0425" w:rsidRPr="00CA0425" w:rsidRDefault="00CA0425" w:rsidP="00CA0425"/>
    <w:p w14:paraId="419388DE" w14:textId="08F6BBD2" w:rsidR="00145E7F" w:rsidRDefault="00145E7F" w:rsidP="00CA0425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Application Overview </w:t>
      </w:r>
    </w:p>
    <w:p w14:paraId="501F7535" w14:textId="77777777" w:rsidR="00145E7F" w:rsidRDefault="00145E7F" w:rsidP="00145E7F"/>
    <w:p w14:paraId="2CF141B9" w14:textId="6FE8E7CA" w:rsidR="00145E7F" w:rsidRPr="00145E7F" w:rsidRDefault="00145E7F" w:rsidP="00145E7F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1170"/>
        <w:rPr>
          <w:rFonts w:ascii="Ubuntu" w:eastAsiaTheme="minorHAnsi" w:hAnsi="Ubuntu" w:cstheme="minorBidi"/>
          <w:kern w:val="2"/>
          <w:shd w:val="clear" w:color="auto" w:fill="FFFFFF"/>
          <w14:ligatures w14:val="standardContextual"/>
        </w:rPr>
      </w:pPr>
      <w:r w:rsidRPr="00145E7F">
        <w:rPr>
          <w:rFonts w:ascii="Ubuntu" w:eastAsiaTheme="minorHAnsi" w:hAnsi="Ubuntu" w:cstheme="minorBidi"/>
          <w:kern w:val="2"/>
          <w:shd w:val="clear" w:color="auto" w:fill="FFFFFF"/>
          <w14:ligatures w14:val="standardContextual"/>
        </w:rPr>
        <w:t xml:space="preserve">Frontend  web app that accepts requests from public users to manage their tasks. It invokes the component " -Backend" endpoints via HTTP or </w:t>
      </w:r>
      <w:proofErr w:type="spellStart"/>
      <w:r w:rsidRPr="00145E7F">
        <w:rPr>
          <w:rFonts w:ascii="Ubuntu" w:eastAsiaTheme="minorHAnsi" w:hAnsi="Ubuntu" w:cstheme="minorBidi"/>
          <w:kern w:val="2"/>
          <w:shd w:val="clear" w:color="auto" w:fill="FFFFFF"/>
          <w14:ligatures w14:val="standardContextual"/>
        </w:rPr>
        <w:t>gRPC</w:t>
      </w:r>
      <w:proofErr w:type="spellEnd"/>
      <w:r w:rsidRPr="00145E7F">
        <w:rPr>
          <w:rFonts w:ascii="Ubuntu" w:eastAsiaTheme="minorHAnsi" w:hAnsi="Ubuntu" w:cstheme="minorBidi"/>
          <w:kern w:val="2"/>
          <w:shd w:val="clear" w:color="auto" w:fill="FFFFFF"/>
          <w14:ligatures w14:val="standardContextual"/>
        </w:rPr>
        <w:t>.</w:t>
      </w:r>
    </w:p>
    <w:p w14:paraId="3E7320E9" w14:textId="55112B30" w:rsidR="00145E7F" w:rsidRPr="00145E7F" w:rsidRDefault="00145E7F" w:rsidP="00145E7F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1170"/>
        <w:rPr>
          <w:rFonts w:ascii="Ubuntu" w:eastAsiaTheme="minorHAnsi" w:hAnsi="Ubuntu" w:cstheme="minorBidi"/>
          <w:kern w:val="2"/>
          <w:shd w:val="clear" w:color="auto" w:fill="FFFFFF"/>
          <w14:ligatures w14:val="standardContextual"/>
        </w:rPr>
      </w:pPr>
      <w:r w:rsidRPr="00145E7F">
        <w:rPr>
          <w:rFonts w:ascii="Ubuntu" w:eastAsiaTheme="minorHAnsi" w:hAnsi="Ubuntu" w:cstheme="minorBidi"/>
          <w:kern w:val="2"/>
          <w:shd w:val="clear" w:color="auto" w:fill="FFFFFF"/>
          <w14:ligatures w14:val="standardContextual"/>
        </w:rPr>
        <w:t>Backend is a backend Web API which contains the business logic of tasks management service, data storage, and publishing messages to Azure Service Bus Topic.</w:t>
      </w:r>
    </w:p>
    <w:p w14:paraId="61C26827" w14:textId="11B910DF" w:rsidR="00145E7F" w:rsidRPr="00145E7F" w:rsidRDefault="00145E7F" w:rsidP="00145E7F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1170"/>
        <w:rPr>
          <w:rFonts w:ascii="Ubuntu" w:eastAsiaTheme="minorHAnsi" w:hAnsi="Ubuntu" w:cstheme="minorBidi"/>
          <w:kern w:val="2"/>
          <w:shd w:val="clear" w:color="auto" w:fill="FFFFFF"/>
          <w14:ligatures w14:val="standardContextual"/>
        </w:rPr>
      </w:pPr>
      <w:r w:rsidRPr="00145E7F">
        <w:rPr>
          <w:rFonts w:ascii="Ubuntu" w:eastAsiaTheme="minorHAnsi" w:hAnsi="Ubuntu" w:cstheme="minorBidi"/>
          <w:kern w:val="2"/>
          <w:shd w:val="clear" w:color="auto" w:fill="FFFFFF"/>
          <w14:ligatures w14:val="standardContextual"/>
        </w:rPr>
        <w:t xml:space="preserve">Processor-Backend is an event-driven backend processor which is responsible for sending emails to task owners based on messages coming from Azure Service Bus Topic. Here there is a continuously running background processor, which is based on </w:t>
      </w:r>
      <w:proofErr w:type="spellStart"/>
      <w:r w:rsidRPr="00145E7F">
        <w:rPr>
          <w:rFonts w:ascii="Ubuntu" w:eastAsiaTheme="minorHAnsi" w:hAnsi="Ubuntu" w:cstheme="minorBidi"/>
          <w:kern w:val="2"/>
          <w:shd w:val="clear" w:color="auto" w:fill="FFFFFF"/>
          <w14:ligatures w14:val="standardContextual"/>
        </w:rPr>
        <w:t>Dapr</w:t>
      </w:r>
      <w:proofErr w:type="spellEnd"/>
      <w:r w:rsidRPr="00145E7F">
        <w:rPr>
          <w:rFonts w:ascii="Ubuntu" w:eastAsiaTheme="minorHAnsi" w:hAnsi="Ubuntu" w:cstheme="minorBidi"/>
          <w:kern w:val="2"/>
          <w:shd w:val="clear" w:color="auto" w:fill="FFFFFF"/>
          <w14:ligatures w14:val="standardContextual"/>
        </w:rPr>
        <w:t xml:space="preserve"> Cron timer configuration, to flag overdue tasks.</w:t>
      </w:r>
    </w:p>
    <w:p w14:paraId="74A32896" w14:textId="77777777" w:rsidR="00145E7F" w:rsidRPr="00145E7F" w:rsidRDefault="00145E7F" w:rsidP="00145E7F"/>
    <w:sectPr w:rsidR="00145E7F" w:rsidRPr="00145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7C2F"/>
    <w:multiLevelType w:val="multilevel"/>
    <w:tmpl w:val="D3C2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52187"/>
    <w:multiLevelType w:val="multilevel"/>
    <w:tmpl w:val="FC9A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E547C"/>
    <w:multiLevelType w:val="hybridMultilevel"/>
    <w:tmpl w:val="587A98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6215F"/>
    <w:multiLevelType w:val="multilevel"/>
    <w:tmpl w:val="E1C6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13369"/>
    <w:multiLevelType w:val="multilevel"/>
    <w:tmpl w:val="E948018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5" w15:restartNumberingAfterBreak="0">
    <w:nsid w:val="295B5266"/>
    <w:multiLevelType w:val="multilevel"/>
    <w:tmpl w:val="91DAC85A"/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54EB7"/>
    <w:multiLevelType w:val="multilevel"/>
    <w:tmpl w:val="04D4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1622D9"/>
    <w:multiLevelType w:val="multilevel"/>
    <w:tmpl w:val="2210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397FAD"/>
    <w:multiLevelType w:val="multilevel"/>
    <w:tmpl w:val="C010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2A5E47"/>
    <w:multiLevelType w:val="multilevel"/>
    <w:tmpl w:val="3C62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214BA8"/>
    <w:multiLevelType w:val="multilevel"/>
    <w:tmpl w:val="5E1E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A57E18"/>
    <w:multiLevelType w:val="multilevel"/>
    <w:tmpl w:val="80F8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88663C"/>
    <w:multiLevelType w:val="multilevel"/>
    <w:tmpl w:val="8DEE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542027"/>
    <w:multiLevelType w:val="multilevel"/>
    <w:tmpl w:val="5488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D67437"/>
    <w:multiLevelType w:val="multilevel"/>
    <w:tmpl w:val="7514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9751642">
    <w:abstractNumId w:val="2"/>
  </w:num>
  <w:num w:numId="2" w16cid:durableId="2054845251">
    <w:abstractNumId w:val="4"/>
  </w:num>
  <w:num w:numId="3" w16cid:durableId="1789927891">
    <w:abstractNumId w:val="12"/>
  </w:num>
  <w:num w:numId="4" w16cid:durableId="444621167">
    <w:abstractNumId w:val="9"/>
  </w:num>
  <w:num w:numId="5" w16cid:durableId="349648854">
    <w:abstractNumId w:val="7"/>
  </w:num>
  <w:num w:numId="6" w16cid:durableId="1340886395">
    <w:abstractNumId w:val="14"/>
  </w:num>
  <w:num w:numId="7" w16cid:durableId="499657221">
    <w:abstractNumId w:val="8"/>
  </w:num>
  <w:num w:numId="8" w16cid:durableId="315497288">
    <w:abstractNumId w:val="3"/>
  </w:num>
  <w:num w:numId="9" w16cid:durableId="1725638393">
    <w:abstractNumId w:val="5"/>
  </w:num>
  <w:num w:numId="10" w16cid:durableId="1272324608">
    <w:abstractNumId w:val="13"/>
  </w:num>
  <w:num w:numId="11" w16cid:durableId="1771582497">
    <w:abstractNumId w:val="0"/>
  </w:num>
  <w:num w:numId="12" w16cid:durableId="1966345473">
    <w:abstractNumId w:val="11"/>
  </w:num>
  <w:num w:numId="13" w16cid:durableId="548958971">
    <w:abstractNumId w:val="1"/>
  </w:num>
  <w:num w:numId="14" w16cid:durableId="1554851327">
    <w:abstractNumId w:val="10"/>
  </w:num>
  <w:num w:numId="15" w16cid:durableId="11792026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90"/>
    <w:rsid w:val="00000DCD"/>
    <w:rsid w:val="00027149"/>
    <w:rsid w:val="00072E86"/>
    <w:rsid w:val="000A6DCA"/>
    <w:rsid w:val="000B02EE"/>
    <w:rsid w:val="001042CE"/>
    <w:rsid w:val="0010597E"/>
    <w:rsid w:val="00113990"/>
    <w:rsid w:val="00127C18"/>
    <w:rsid w:val="00145E7F"/>
    <w:rsid w:val="001826A0"/>
    <w:rsid w:val="001E349F"/>
    <w:rsid w:val="00305634"/>
    <w:rsid w:val="00307F82"/>
    <w:rsid w:val="003B6CE2"/>
    <w:rsid w:val="003C5C82"/>
    <w:rsid w:val="003D53D4"/>
    <w:rsid w:val="00457305"/>
    <w:rsid w:val="004733C9"/>
    <w:rsid w:val="0047606F"/>
    <w:rsid w:val="005B6E5A"/>
    <w:rsid w:val="005C4EC9"/>
    <w:rsid w:val="006171BA"/>
    <w:rsid w:val="00627EF8"/>
    <w:rsid w:val="006E42DD"/>
    <w:rsid w:val="007A519F"/>
    <w:rsid w:val="007C55DA"/>
    <w:rsid w:val="007F3A10"/>
    <w:rsid w:val="0082219B"/>
    <w:rsid w:val="00914994"/>
    <w:rsid w:val="00A34BDA"/>
    <w:rsid w:val="00A90E88"/>
    <w:rsid w:val="00BE33D5"/>
    <w:rsid w:val="00C574C3"/>
    <w:rsid w:val="00C71ED5"/>
    <w:rsid w:val="00CA0425"/>
    <w:rsid w:val="00CC7B7A"/>
    <w:rsid w:val="00D632E1"/>
    <w:rsid w:val="00DA48C9"/>
    <w:rsid w:val="00DD33E3"/>
    <w:rsid w:val="00E0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A1DE"/>
  <w15:chartTrackingRefBased/>
  <w15:docId w15:val="{EA580F75-1CCF-4E45-9E83-851D631A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3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4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D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DC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563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D53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45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A04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221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19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C7B7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D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talic">
    <w:name w:val="italic"/>
    <w:basedOn w:val="DefaultParagraphFont"/>
    <w:rsid w:val="000A6DCA"/>
  </w:style>
  <w:style w:type="character" w:customStyle="1" w:styleId="font-700">
    <w:name w:val="font-[700]"/>
    <w:basedOn w:val="DefaultParagraphFont"/>
    <w:rsid w:val="000A6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8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2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8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7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5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4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6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7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0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8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4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0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0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8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4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7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tnet-architecture/eBooks/blob/1ed30275281b9060964fcb2a4c363fe7797fe3f3/current/dapr-for-net-developers/Dapr-for-NET-Developers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earn.microsoft.com/en-us/azure/architecture/patterns/sideca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14894</TotalTime>
  <Pages>8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Samvith Sachidanandan</dc:creator>
  <cp:keywords/>
  <dc:description/>
  <cp:lastModifiedBy>Samvith Sachidanandan</cp:lastModifiedBy>
  <cp:revision>34</cp:revision>
  <dcterms:created xsi:type="dcterms:W3CDTF">2024-08-27T13:44:00Z</dcterms:created>
  <dcterms:modified xsi:type="dcterms:W3CDTF">2024-09-17T15:09:00Z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407aa83-163e-4c4f-8caf-a64e89f0586d_Enabled">
    <vt:lpwstr>true</vt:lpwstr>
  </property>
  <property fmtid="{D5CDD505-2E9C-101B-9397-08002B2CF9AE}" pid="3" name="MSIP_Label_3407aa83-163e-4c4f-8caf-a64e89f0586d_SetDate">
    <vt:lpwstr>2024-08-27T13:44:53Z</vt:lpwstr>
  </property>
  <property fmtid="{D5CDD505-2E9C-101B-9397-08002B2CF9AE}" pid="4" name="MSIP_Label_3407aa83-163e-4c4f-8caf-a64e89f0586d_Method">
    <vt:lpwstr>Privileged</vt:lpwstr>
  </property>
  <property fmtid="{D5CDD505-2E9C-101B-9397-08002B2CF9AE}" pid="5" name="MSIP_Label_3407aa83-163e-4c4f-8caf-a64e89f0586d_Name">
    <vt:lpwstr>Public</vt:lpwstr>
  </property>
  <property fmtid="{D5CDD505-2E9C-101B-9397-08002B2CF9AE}" pid="6" name="MSIP_Label_3407aa83-163e-4c4f-8caf-a64e89f0586d_SiteId">
    <vt:lpwstr>ed38c4bc-a204-4511-8009-34c0612c882a</vt:lpwstr>
  </property>
  <property fmtid="{D5CDD505-2E9C-101B-9397-08002B2CF9AE}" pid="7" name="MSIP_Label_3407aa83-163e-4c4f-8caf-a64e89f0586d_ActionId">
    <vt:lpwstr>7a807572-b713-457b-8e6b-2e35c735f294</vt:lpwstr>
  </property>
  <property fmtid="{D5CDD505-2E9C-101B-9397-08002B2CF9AE}" pid="8" name="MSIP_Label_3407aa83-163e-4c4f-8caf-a64e89f0586d_ContentBits">
    <vt:lpwstr>0</vt:lpwstr>
  </property>
</Properties>
</file>