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8A8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图书管理系统设计说明</w:t>
      </w:r>
    </w:p>
    <w:p w14:paraId="315345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一、设计概述</w:t>
      </w:r>
    </w:p>
    <w:p w14:paraId="46201B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本图书管理系统采用面向对象的编程思想，将系统抽象为多个对象，并通过对象间的交互实现整体设计需求。系统旨在提供一个高效、便捷的图书管理解决方案，满足图书馆的日常管理需求。</w:t>
      </w:r>
    </w:p>
    <w:p w14:paraId="22F699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二、系统架构设计</w:t>
      </w:r>
    </w:p>
    <w:p w14:paraId="0031C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系统整体设计框架如下图所示，通过抽取共性，将系统划分为书籍、书架、操作接口和用户四个主要部分。</w:t>
      </w:r>
    </w:p>
    <w:p w14:paraId="2D9A96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drawing>
          <wp:inline distT="0" distB="0" distL="114300" distR="114300">
            <wp:extent cx="2584450" cy="4318000"/>
            <wp:effectExtent l="0" t="0" r="635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E1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三、详细设计</w:t>
      </w:r>
    </w:p>
    <w:p w14:paraId="476C68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书籍与书架设计</w:t>
      </w:r>
    </w:p>
    <w:p w14:paraId="3D9D99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书籍（Book）类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书籍类包含以下关键信息：书名、作者、价格、书籍类型、借阅状态。这些信息被封装为私有字段，并通过公共方法提供访问接口，以体现面向对象的封装特性。</w:t>
      </w:r>
    </w:p>
    <w:p w14:paraId="40A37F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书架（BookRack）类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书架类用于存放书籍对象，包含已存放的书籍数组和书籍数量两个关键信息。这些信息同样被封装为私有字段，并通过公共方法提供访问接口。在构造方法中，我们初始化书架，并预设存放三本书籍。</w:t>
      </w:r>
    </w:p>
    <w:p w14:paraId="68BB8B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操作接口设计</w:t>
      </w:r>
    </w:p>
    <w:p w14:paraId="3F3619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操作接口（IOperation）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操作接口定义了所有对书架进行操作的方法，包括新增图书、借阅图书、删除图书、查找图书、归还图书和展示图书等。不同操作通过实现该接口，并传入书架对象作为参数来完成具体功能。</w:t>
      </w:r>
    </w:p>
    <w:p w14:paraId="236CB1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新增图书（AddOperation）类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实现操作接口，用于添加新书到书架。首先接收用户输入的新书信息，创建新书对象，并进行合法性判断（如检查是否重复）。若合法，则调用书架的setBooks方法添加新书，并更新书籍数量。</w:t>
      </w:r>
    </w:p>
    <w:p w14:paraId="7D35CC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借阅图书（BorrowOperation）类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实现操作接口，用于借阅图书。接收用户输入的图书信息，遍历书架找到对应图书，并将其借阅状态设置为true。若未找到图书，则提示用户无法借阅。</w:t>
      </w:r>
    </w:p>
    <w:p w14:paraId="2EB3EF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删除图书（DeleteOperation）类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实现操作接口，用于删除书架上的图书。遍历书架找到要删除的图书，记录其位置，并调用书架的setBooks方法删除该书。若未找到图书，则提示用户。</w:t>
      </w:r>
    </w:p>
    <w:p w14:paraId="6EF772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查找图书（FindOperation）类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实现操作接口，用于查找图书。遍历书架找到用户指定的图书，并返回其信息。查找操作在删除图书操作中已有部分实现，可复用相关代码。</w:t>
      </w:r>
    </w:p>
    <w:p w14:paraId="3A6385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归还图书（ReturnOperation）类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实现操作接口，用于归还图书。与借阅图书操作类似，遍历书架找到对应图书，并将其借阅状态设置为false。</w:t>
      </w:r>
    </w:p>
    <w:p w14:paraId="16A1B0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展示图书（ShowOperation）类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实现操作接口，用于展示书架上的所有图书信息。遍历书架，并逐个打印输出图书信息。</w:t>
      </w:r>
    </w:p>
    <w:p w14:paraId="407259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退出系统（ExitOperation）类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实现操作接口，用于退出系统。直接调用exit方法结束程序。</w:t>
      </w:r>
    </w:p>
    <w:p w14:paraId="60E051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用户设计</w:t>
      </w:r>
    </w:p>
    <w:p w14:paraId="682102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用户抽象类（User）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定义普通用户和管理员用户的共性，如用户名、密码等。设置为抽象类，供普通用户和管理员用户继承使用。</w:t>
      </w:r>
    </w:p>
    <w:p w14:paraId="337CE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管理员类（Administrator）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继承用户抽象类，并设置管理用户的菜单。菜单项对应操作接口数组中的具体操作，实现管理员对系统的全面管理。</w:t>
      </w:r>
    </w:p>
    <w:p w14:paraId="432BA4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10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普通用户类（NormalUser）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br w:type="textWrapping"/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继承用户抽象类，并设置普通用户的菜单。菜单项同样对应操作接口数组中的操作，但权限可能受限，如无法执行删除图书等操作。</w:t>
      </w:r>
    </w:p>
    <w:p w14:paraId="441111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main方法（Test）设计</w:t>
      </w: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：</w:t>
      </w:r>
    </w:p>
    <w:p w14:paraId="1CBB81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设置登录程序，根据用户输入的用户名和密码判断用户类型（管理员或普通用户），并创建相应的用户对象。根据用户的选择调用菜单中的选项，即操作接口数组中的操作。</w:t>
      </w:r>
    </w:p>
    <w:p w14:paraId="6C595A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  <w:t>四、总结</w:t>
      </w:r>
    </w:p>
    <w:p w14:paraId="0BC51D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360" w:lineRule="auto"/>
        <w:ind w:left="0" w:right="0" w:firstLine="0"/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本图书管理系统设计说明</w:t>
      </w:r>
      <w:bookmarkStart w:id="0" w:name="_GoBack"/>
      <w:bookmarkEnd w:id="0"/>
      <w:r>
        <w:rPr>
          <w:rFonts w:hint="eastAsia" w:ascii="华文宋体" w:hAnsi="华文宋体" w:eastAsia="华文宋体" w:cs="华文宋体"/>
          <w:i w:val="0"/>
          <w:iCs w:val="0"/>
          <w:caps w:val="0"/>
          <w:color w:val="05073B"/>
          <w:spacing w:val="0"/>
          <w:sz w:val="24"/>
          <w:szCs w:val="24"/>
        </w:rPr>
        <w:t>描述了系统的架构设计、详细设计以及各个类的功能和实现方式。通过面向对象的编程思想，将系统划分为多个对象，并通过对象间的交互实现整体功能。系统能够满足图书馆的日常管理需求。</w:t>
      </w:r>
    </w:p>
    <w:p w14:paraId="5710197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03961"/>
    <w:rsid w:val="2A89752D"/>
    <w:rsid w:val="5226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1277</Words>
  <Characters>1439</Characters>
  <Lines>0</Lines>
  <Paragraphs>0</Paragraphs>
  <TotalTime>19</TotalTime>
  <ScaleCrop>false</ScaleCrop>
  <LinksUpToDate>false</LinksUpToDate>
  <CharactersWithSpaces>1439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2025-01-05T13:01:00Z</dcterms:created>
  <dc:creator>86158</dc:creator>
  <cp:lastModifiedBy>WPS_1615682964</cp:lastModifiedBy>
  <dcterms:modified xsi:type="dcterms:W3CDTF">2025-01-05T13:21:54Z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eyJoZGlkIjoiMGU1ZTFmYzBlMDNiMDllNmJlYzEyMTY0M2U5ZDM5YzYiLCJ1c2VySWQiOiIxMTc4NTA2NTIyIn0=</vt:lpwstr>
  </property>
  <property fmtid="{D5CDD505-2E9C-101B-9397-08002B2CF9AE}" pid="4" name="ICV">
    <vt:lpwstr>B64E2945675045EE865B2A02EF3B07AB_12</vt:lpwstr>
  </property>
</Properties>
</file>