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40"/>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47800" cy="523875"/>
                          </a:xfrm>
                          <a:prstGeom prst="rect">
                            <a:avLst/>
                          </a:prstGeom>
                        </pic:spPr>
                      </pic:pic>
                    </a:graphicData>
                  </a:graphic>
                </wp:inline>
              </w:drawing>
            </w:r>
          </w:p>
          <w:p>
            <w:pPr>
              <w:keepNext w:val="false"/>
              <w:bidi w:val="false"/>
              <w:spacing w:after="0" w:before="0" w:line="264" w:lineRule="auto"/>
            </w:pPr>
            <w:r>
              <w:rPr>
                <w:rFonts w:ascii="Arial" w:cs="Arial" w:eastAsia="Arial" w:hAnsi="Arial"/>
                <w:b/>
                <w:bCs/>
                <w:i w:val="false"/>
                <w:iCs w:val="false"/>
                <w:caps w:val="false"/>
                <w:color w:val="0F695C"/>
                <w:spacing w:val="12"/>
                <w:sz w:val="15"/>
                <w:szCs w:val="15"/>
                <w:rtl w:val="false"/>
              </w:rPr>
              <w:t xml:space="preserve">Immersive Learning for Lifelong Success</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val="false"/>
              <w:spacing w:after="40" w:before="0" w:line="250" w:lineRule="auto"/>
              <w:jc w:val="right"/>
            </w:pPr>
            <w:r>
              <w:rPr>
                <w:rFonts w:ascii="Arial" w:cs="Arial" w:eastAsia="Arial" w:hAnsi="Arial"/>
                <w:b/>
                <w:bCs/>
                <w:i w:val="false"/>
                <w:iCs w:val="false"/>
                <w:caps w:val="false"/>
                <w:color w:val="0A4A41"/>
                <w:sz w:val="40"/>
                <w:szCs w:val="40"/>
                <w:rtl w:val="false"/>
              </w:rPr>
              <w:t xml:space="preserve">Two-Week Action Plan</w:t>
            </w:r>
          </w:p>
          <w:p>
            <w:pPr>
              <w:keepNext w:val="false"/>
              <w:bidi w:val="false"/>
              <w:spacing w:after="0" w:before="0" w:line="264" w:lineRule="auto"/>
              <w:jc w:val="right"/>
            </w:pPr>
            <w:r>
              <w:rPr>
                <w:rFonts w:ascii="Arial" w:cs="Arial" w:eastAsia="Arial" w:hAnsi="Arial"/>
                <w:b/>
                <w:bCs/>
                <w:i w:val="false"/>
                <w:iCs w:val="false"/>
                <w:caps w:val="false"/>
                <w:color w:val="B3350F"/>
                <w:sz w:val="22"/>
                <w:szCs w:val="22"/>
                <w:rtl w:val="false"/>
              </w:rPr>
              <w:t xml:space="preserve">Salma H.  ·  Grade 6 B  ·  English Unit 4  ·  18 Aug – 1 Sep 2026</w:t>
            </w:r>
          </w:p>
        </w:tc>
      </w:tr>
    </w:tbl>
    <w:p>
      <w:pPr>
        <w:pBdr>
          <w:bottom w:val="single" w:color="0F695C" w:sz="18" w:space="2"/>
        </w:pBdr>
        <w:spacing w:after="150" w:line="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20"/>
        <w:gridCol w:w="1928"/>
        <w:gridCol w:w="1928"/>
        <w:gridCol w:w="1928"/>
        <w:gridCol w:w="1734"/>
      </w:tblGrid>
      <w:tr>
        <w:tc>
          <w:tcPr>
            <w:tcW w:type="dxa" w:w="2120"/>
            <w:tcBorders>
              <w:top w:val="single" w:color="CFE0D8" w:sz="4" w:space="0"/>
              <w:left w:val="single" w:color="CFE0D8" w:sz="4" w:space="0"/>
              <w:bottom w:val="single" w:color="CFE0D8" w:sz="4" w:space="0"/>
              <w:right w:val="single" w:color="E4EDE9" w:sz="4" w:space="0"/>
            </w:tcBorders>
            <w:shd w:fill="EEF5F2" w:color="auto" w:val="clear"/>
            <w:tcMar>
              <w:top w:type="dxa" w:w="100"/>
              <w:left w:type="dxa" w:w="70"/>
              <w:bottom w:type="dxa" w:w="100"/>
              <w:right w:type="dxa" w:w="70"/>
            </w:tcMar>
            <w:vAlign w:val="center"/>
          </w:tcPr>
          <w:p>
            <w:pPr>
              <w:keepNext w:val="false"/>
              <w:bidi w:val="false"/>
              <w:spacing w:after="25" w:before="0" w:line="210" w:lineRule="auto"/>
              <w:jc w:val="center"/>
            </w:pPr>
            <w:r>
              <w:rPr>
                <w:rFonts w:ascii="Arial" w:cs="Arial" w:eastAsia="Arial" w:hAnsi="Arial"/>
                <w:b/>
                <w:bCs/>
                <w:i w:val="false"/>
                <w:iCs w:val="false"/>
                <w:caps w:val="false"/>
                <w:color w:val="0F695C"/>
                <w:spacing w:val="15"/>
                <w:sz w:val="14"/>
                <w:szCs w:val="14"/>
                <w:rtl w:val="false"/>
              </w:rPr>
              <w:t xml:space="preserve">BASELINE</w:t>
            </w:r>
          </w:p>
          <w:p>
            <w:pPr>
              <w:keepNext w:val="false"/>
              <w:bidi w:val="false"/>
              <w:spacing w:after="0" w:before="0" w:line="235" w:lineRule="auto"/>
              <w:jc w:val="center"/>
            </w:pPr>
            <w:r>
              <w:rPr>
                <w:rFonts w:ascii="Arial" w:cs="Arial" w:eastAsia="Arial" w:hAnsi="Arial"/>
                <w:b/>
                <w:bCs/>
                <w:i w:val="false"/>
                <w:iCs w:val="false"/>
                <w:caps w:val="false"/>
                <w:color w:val="11201C"/>
                <w:sz w:val="19"/>
                <w:szCs w:val="19"/>
                <w:rtl w:val="false"/>
              </w:rPr>
              <w:t xml:space="preserve">21 / 30  ·  70%</w:t>
            </w:r>
          </w:p>
        </w:tc>
        <w:tc>
          <w:tcPr>
            <w:tcW w:type="dxa" w:w="1928"/>
            <w:tcBorders>
              <w:top w:val="single" w:color="CFE0D8" w:sz="4" w:space="0"/>
              <w:left w:val="single" w:color="E4EDE9" w:sz="4" w:space="0"/>
              <w:bottom w:val="single" w:color="CFE0D8" w:sz="4" w:space="0"/>
              <w:right w:val="single" w:color="E4EDE9" w:sz="4" w:space="0"/>
            </w:tcBorders>
            <w:shd w:fill="EEF5F2" w:color="auto" w:val="clear"/>
            <w:tcMar>
              <w:top w:type="dxa" w:w="100"/>
              <w:left w:type="dxa" w:w="70"/>
              <w:bottom w:type="dxa" w:w="100"/>
              <w:right w:type="dxa" w:w="70"/>
            </w:tcMar>
            <w:vAlign w:val="center"/>
          </w:tcPr>
          <w:p>
            <w:pPr>
              <w:keepNext w:val="false"/>
              <w:bidi w:val="false"/>
              <w:spacing w:after="25" w:before="0" w:line="210" w:lineRule="auto"/>
              <w:jc w:val="center"/>
            </w:pPr>
            <w:r>
              <w:rPr>
                <w:rFonts w:ascii="Arial" w:cs="Arial" w:eastAsia="Arial" w:hAnsi="Arial"/>
                <w:b/>
                <w:bCs/>
                <w:i w:val="false"/>
                <w:iCs w:val="false"/>
                <w:caps w:val="false"/>
                <w:color w:val="0F695C"/>
                <w:spacing w:val="15"/>
                <w:sz w:val="14"/>
                <w:szCs w:val="14"/>
                <w:rtl w:val="false"/>
              </w:rPr>
              <w:t xml:space="preserve">RECOGNISE · DOK 1</w:t>
            </w:r>
          </w:p>
          <w:p>
            <w:pPr>
              <w:keepNext w:val="false"/>
              <w:bidi w:val="false"/>
              <w:spacing w:after="0" w:before="0" w:line="235" w:lineRule="auto"/>
              <w:jc w:val="center"/>
            </w:pPr>
            <w:r>
              <w:rPr>
                <w:rFonts w:ascii="Arial" w:cs="Arial" w:eastAsia="Arial" w:hAnsi="Arial"/>
                <w:b/>
                <w:bCs/>
                <w:i w:val="false"/>
                <w:iCs w:val="false"/>
                <w:caps w:val="false"/>
                <w:color w:val="11201C"/>
                <w:sz w:val="19"/>
                <w:szCs w:val="19"/>
                <w:rtl w:val="false"/>
              </w:rPr>
              <w:t xml:space="preserve">88%  secure</w:t>
            </w:r>
          </w:p>
        </w:tc>
        <w:tc>
          <w:tcPr>
            <w:tcW w:type="dxa" w:w="1928"/>
            <w:tcBorders>
              <w:top w:val="single" w:color="CFE0D8" w:sz="4" w:space="0"/>
              <w:left w:val="single" w:color="E4EDE9" w:sz="4" w:space="0"/>
              <w:bottom w:val="single" w:color="CFE0D8" w:sz="4" w:space="0"/>
              <w:right w:val="single" w:color="E4EDE9" w:sz="4" w:space="0"/>
            </w:tcBorders>
            <w:shd w:fill="EEF5F2" w:color="auto" w:val="clear"/>
            <w:tcMar>
              <w:top w:type="dxa" w:w="100"/>
              <w:left w:type="dxa" w:w="70"/>
              <w:bottom w:type="dxa" w:w="100"/>
              <w:right w:type="dxa" w:w="70"/>
            </w:tcMar>
            <w:vAlign w:val="center"/>
          </w:tcPr>
          <w:p>
            <w:pPr>
              <w:keepNext w:val="false"/>
              <w:bidi w:val="false"/>
              <w:spacing w:after="25" w:before="0" w:line="210" w:lineRule="auto"/>
              <w:jc w:val="center"/>
            </w:pPr>
            <w:r>
              <w:rPr>
                <w:rFonts w:ascii="Arial" w:cs="Arial" w:eastAsia="Arial" w:hAnsi="Arial"/>
                <w:b/>
                <w:bCs/>
                <w:i w:val="false"/>
                <w:iCs w:val="false"/>
                <w:caps w:val="false"/>
                <w:color w:val="0F695C"/>
                <w:spacing w:val="15"/>
                <w:sz w:val="14"/>
                <w:szCs w:val="14"/>
                <w:rtl w:val="false"/>
              </w:rPr>
              <w:t xml:space="preserve">USE · DOK 2</w:t>
            </w:r>
          </w:p>
          <w:p>
            <w:pPr>
              <w:keepNext w:val="false"/>
              <w:bidi w:val="false"/>
              <w:spacing w:after="0" w:before="0" w:line="235" w:lineRule="auto"/>
              <w:jc w:val="center"/>
            </w:pPr>
            <w:r>
              <w:rPr>
                <w:rFonts w:ascii="Arial" w:cs="Arial" w:eastAsia="Arial" w:hAnsi="Arial"/>
                <w:b/>
                <w:bCs/>
                <w:i w:val="false"/>
                <w:iCs w:val="false"/>
                <w:caps w:val="false"/>
                <w:color w:val="11201C"/>
                <w:sz w:val="19"/>
                <w:szCs w:val="19"/>
                <w:rtl w:val="false"/>
              </w:rPr>
              <w:t xml:space="preserve">71%  developing</w:t>
            </w:r>
          </w:p>
        </w:tc>
        <w:tc>
          <w:tcPr>
            <w:tcW w:type="dxa" w:w="1928"/>
            <w:tcBorders>
              <w:top w:val="single" w:color="CFE0D8" w:sz="4" w:space="0"/>
              <w:left w:val="single" w:color="E4EDE9" w:sz="4" w:space="0"/>
              <w:bottom w:val="single" w:color="CFE0D8" w:sz="4" w:space="0"/>
              <w:right w:val="single" w:color="E4EDE9" w:sz="4" w:space="0"/>
            </w:tcBorders>
            <w:shd w:fill="EEF5F2" w:color="auto" w:val="clear"/>
            <w:tcMar>
              <w:top w:type="dxa" w:w="100"/>
              <w:left w:type="dxa" w:w="70"/>
              <w:bottom w:type="dxa" w:w="100"/>
              <w:right w:type="dxa" w:w="70"/>
            </w:tcMar>
            <w:vAlign w:val="center"/>
          </w:tcPr>
          <w:p>
            <w:pPr>
              <w:keepNext w:val="false"/>
              <w:bidi w:val="false"/>
              <w:spacing w:after="25" w:before="0" w:line="210" w:lineRule="auto"/>
              <w:jc w:val="center"/>
            </w:pPr>
            <w:r>
              <w:rPr>
                <w:rFonts w:ascii="Arial" w:cs="Arial" w:eastAsia="Arial" w:hAnsi="Arial"/>
                <w:b/>
                <w:bCs/>
                <w:i w:val="false"/>
                <w:iCs w:val="false"/>
                <w:caps w:val="false"/>
                <w:color w:val="0F695C"/>
                <w:spacing w:val="15"/>
                <w:sz w:val="14"/>
                <w:szCs w:val="14"/>
                <w:rtl w:val="false"/>
              </w:rPr>
              <w:t xml:space="preserve">EXPLAIN · DOK 3</w:t>
            </w:r>
          </w:p>
          <w:p>
            <w:pPr>
              <w:keepNext w:val="false"/>
              <w:bidi w:val="false"/>
              <w:spacing w:after="0" w:before="0" w:line="235" w:lineRule="auto"/>
              <w:jc w:val="center"/>
            </w:pPr>
            <w:r>
              <w:rPr>
                <w:rFonts w:ascii="Arial" w:cs="Arial" w:eastAsia="Arial" w:hAnsi="Arial"/>
                <w:b/>
                <w:bCs/>
                <w:i w:val="false"/>
                <w:iCs w:val="false"/>
                <w:caps w:val="false"/>
                <w:color w:val="B3350F"/>
                <w:sz w:val="19"/>
                <w:szCs w:val="19"/>
                <w:rtl w:val="false"/>
              </w:rPr>
              <w:t xml:space="preserve">50%  needs support</w:t>
            </w:r>
          </w:p>
        </w:tc>
        <w:tc>
          <w:tcPr>
            <w:tcW w:type="dxa" w:w="1734"/>
            <w:tcBorders>
              <w:top w:val="single" w:color="CFE0D8" w:sz="4" w:space="0"/>
              <w:left w:val="single" w:color="E4EDE9" w:sz="4" w:space="0"/>
              <w:bottom w:val="single" w:color="CFE0D8" w:sz="4" w:space="0"/>
              <w:right w:val="single" w:color="CFE0D8" w:sz="4" w:space="0"/>
            </w:tcBorders>
            <w:shd w:fill="EEF5F2" w:color="auto" w:val="clear"/>
            <w:tcMar>
              <w:top w:type="dxa" w:w="100"/>
              <w:left w:type="dxa" w:w="70"/>
              <w:bottom w:type="dxa" w:w="100"/>
              <w:right w:type="dxa" w:w="70"/>
            </w:tcMar>
            <w:vAlign w:val="center"/>
          </w:tcPr>
          <w:p>
            <w:pPr>
              <w:keepNext w:val="false"/>
              <w:bidi w:val="false"/>
              <w:spacing w:after="25" w:before="0" w:line="210" w:lineRule="auto"/>
              <w:jc w:val="center"/>
            </w:pPr>
            <w:r>
              <w:rPr>
                <w:rFonts w:ascii="Arial" w:cs="Arial" w:eastAsia="Arial" w:hAnsi="Arial"/>
                <w:b/>
                <w:bCs/>
                <w:i w:val="false"/>
                <w:iCs w:val="false"/>
                <w:caps w:val="false"/>
                <w:color w:val="0F695C"/>
                <w:spacing w:val="15"/>
                <w:sz w:val="14"/>
                <w:szCs w:val="14"/>
                <w:rtl w:val="false"/>
              </w:rPr>
              <w:t xml:space="preserve">RECHECK</w:t>
            </w:r>
          </w:p>
          <w:p>
            <w:pPr>
              <w:keepNext w:val="false"/>
              <w:bidi w:val="false"/>
              <w:spacing w:after="0" w:before="0" w:line="235" w:lineRule="auto"/>
              <w:jc w:val="center"/>
            </w:pPr>
            <w:r>
              <w:rPr>
                <w:rFonts w:ascii="Arial" w:cs="Arial" w:eastAsia="Arial" w:hAnsi="Arial"/>
                <w:b/>
                <w:bCs/>
                <w:i w:val="false"/>
                <w:iCs w:val="false"/>
                <w:caps w:val="false"/>
                <w:color w:val="11201C"/>
                <w:sz w:val="19"/>
                <w:szCs w:val="19"/>
                <w:rtl w:val="false"/>
              </w:rPr>
              <w:t xml:space="preserve">1 Sep 2026</w:t>
            </w:r>
          </w:p>
        </w:tc>
      </w:tr>
    </w:tbl>
    <w:p>
      <w:pPr>
        <w:spacing w:after="18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0F695C" w:sz="4" w:space="0"/>
              <w:left w:val="single" w:color="0F695C" w:sz="18" w:space="0"/>
              <w:bottom w:val="single" w:color="0F695C" w:sz="4" w:space="0"/>
              <w:right w:val="single" w:color="0F695C" w:sz="4" w:space="0"/>
            </w:tcBorders>
            <w:shd w:fill="EEF5F2" w:color="auto" w:val="clear"/>
            <w:tcMar>
              <w:top w:type="dxa" w:w="120"/>
              <w:left w:type="dxa" w:w="170"/>
              <w:bottom w:type="dxa" w:w="120"/>
              <w:right w:type="dxa" w:w="170"/>
            </w:tcMar>
            <w:vAlign w:val="top"/>
          </w:tcPr>
          <w:p>
            <w:pPr>
              <w:keepNext w:val="false"/>
              <w:bidi w:val="false"/>
              <w:spacing w:after="70" w:before="0" w:line="220" w:lineRule="auto"/>
            </w:pPr>
            <w:r>
              <w:rPr>
                <w:rFonts w:ascii="Arial" w:cs="Arial" w:eastAsia="Arial" w:hAnsi="Arial"/>
                <w:b/>
                <w:bCs/>
                <w:i w:val="false"/>
                <w:iCs w:val="false"/>
                <w:caps w:val="false"/>
                <w:color w:val="0F695C"/>
                <w:spacing w:val="16"/>
                <w:sz w:val="15"/>
                <w:szCs w:val="15"/>
                <w:rtl w:val="false"/>
              </w:rPr>
              <w:t xml:space="preserve">THE PRINCIPLE THIS PLAN FOLLOWS</w:t>
            </w:r>
          </w:p>
          <w:p>
            <w:pPr>
              <w:keepNext w:val="false"/>
              <w:bidi w:val="false"/>
              <w:spacing w:after="0" w:before="0" w:line="270" w:lineRule="auto"/>
            </w:pPr>
            <w:r>
              <w:rPr>
                <w:rFonts w:ascii="Arial" w:cs="Arial" w:eastAsia="Arial" w:hAnsi="Arial"/>
                <w:b w:val="false"/>
                <w:bCs w:val="false"/>
                <w:i w:val="false"/>
                <w:iCs w:val="false"/>
                <w:caps w:val="false"/>
                <w:color w:val="11201C"/>
                <w:sz w:val="22"/>
                <w:szCs w:val="22"/>
                <w:rtl w:val="false"/>
              </w:rPr>
              <w:t xml:space="preserve">Two of the three gaps are not revision problems — they were never secure, so they are retaught, not practised. Only the third gap is a practice problem. Fourteen days, ten minutes a day, one target at a time, and a criterion Salma can check herself without waiting for a teacher.</w:t>
            </w:r>
          </w:p>
        </w:tc>
      </w:tr>
    </w:tbl>
    <w:p>
      <w:pPr>
        <w:spacing w:after="190" w:line="240"/>
      </w:pPr>
    </w:p>
    <w:p>
      <w:pPr>
        <w:keepNext w:val="false"/>
        <w:bidi w:val="false"/>
        <w:spacing w:after="60" w:before="0" w:line="264" w:lineRule="auto"/>
      </w:pPr>
      <w:r>
        <w:rPr>
          <w:rFonts w:ascii="Arial" w:cs="Arial" w:eastAsia="Arial" w:hAnsi="Arial"/>
          <w:b/>
          <w:bCs/>
          <w:i w:val="false"/>
          <w:iCs w:val="false"/>
          <w:caps w:val="false"/>
          <w:color w:val="0A4A41"/>
          <w:sz w:val="30"/>
          <w:szCs w:val="30"/>
          <w:rtl w:val="false"/>
        </w:rPr>
        <w:t xml:space="preserve">Three targets</w:t>
      </w:r>
    </w:p>
    <w:p>
      <w:pPr>
        <w:keepNext w:val="false"/>
        <w:bidi w:val="false"/>
        <w:spacing w:after="140" w:before="0" w:line="264" w:lineRule="auto"/>
      </w:pPr>
      <w:r>
        <w:rPr>
          <w:rFonts w:ascii="Arial" w:cs="Arial" w:eastAsia="Arial" w:hAnsi="Arial"/>
          <w:b w:val="false"/>
          <w:bCs w:val="false"/>
          <w:i w:val="false"/>
          <w:iCs w:val="false"/>
          <w:caps w:val="false"/>
          <w:color w:val="5C6B65"/>
          <w:sz w:val="21"/>
          <w:szCs w:val="21"/>
          <w:rtl w:val="false"/>
        </w:rPr>
        <w:t xml:space="preserve">Each target closes one named gap from the marked paper. Bloom and DOK levels are shown so the ladder is visible.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
        <w:gridCol w:w="2265"/>
        <w:gridCol w:w="2265"/>
        <w:gridCol w:w="2072"/>
        <w:gridCol w:w="2506"/>
      </w:tblGrid>
      <w:tr>
        <w:trPr>
          <w:tblHeader/>
        </w:trPr>
        <w:tc>
          <w:tcPr>
            <w:tcW w:type="dxa" w:w="530"/>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t>
            </w:r>
          </w:p>
        </w:tc>
        <w:tc>
          <w:tcPr>
            <w:tcW w:type="dxa" w:w="2265"/>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TARGET</w:t>
            </w:r>
          </w:p>
        </w:tc>
        <w:tc>
          <w:tcPr>
            <w:tcW w:type="dxa" w:w="2265"/>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WHAT THE TEACHER DOES</w:t>
            </w:r>
          </w:p>
        </w:tc>
        <w:tc>
          <w:tcPr>
            <w:tcW w:type="dxa" w:w="2072"/>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WHAT SALMA DOES · 10 MIN</w:t>
            </w:r>
          </w:p>
        </w:tc>
        <w:tc>
          <w:tcPr>
            <w:tcW w:type="dxa" w:w="2506"/>
            <w:tcBorders>
              <w:top w:val="none" w:color="FFFFFF" w:sz="0"/>
              <w:left w:val="none" w:color="FFFFFF" w:sz="0"/>
              <w:bottom w:val="none" w:color="FFFFFF" w:sz="0"/>
              <w:right w:val="none" w:color="FFFFFF" w:sz="0"/>
            </w:tcBorders>
            <w:shd w:fill="0F695C" w:color="auto" w:val="clear"/>
            <w:tcMar>
              <w:top w:type="dxa" w:w="100"/>
              <w:left w:type="dxa" w:w="110"/>
              <w:bottom w:type="dxa" w:w="100"/>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SUCCESS CRITERION</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120"/>
              <w:left w:type="dxa" w:w="40"/>
              <w:bottom w:type="dxa" w:w="120"/>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1</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50" w:before="0" w:line="255" w:lineRule="auto"/>
            </w:pPr>
            <w:r>
              <w:rPr>
                <w:rFonts w:ascii="Arial" w:cs="Arial" w:eastAsia="Arial" w:hAnsi="Arial"/>
                <w:b/>
                <w:bCs/>
                <w:i w:val="false"/>
                <w:iCs w:val="false"/>
                <w:caps w:val="false"/>
                <w:color w:val="0A4A41"/>
                <w:sz w:val="22"/>
                <w:szCs w:val="22"/>
                <w:rtl w:val="false"/>
              </w:rPr>
              <w:t xml:space="preserve">Attach the -s to its trigger</w:t>
            </w:r>
          </w:p>
          <w:p>
            <w:pPr>
              <w:keepNext w:val="false"/>
              <w:bidi w:val="false"/>
              <w:spacing w:after="40" w:before="0" w:line="235" w:lineRule="auto"/>
            </w:pPr>
            <w:r>
              <w:rPr>
                <w:rFonts w:ascii="Arial" w:cs="Arial" w:eastAsia="Arial" w:hAnsi="Arial"/>
                <w:b/>
                <w:bCs/>
                <w:i w:val="false"/>
                <w:iCs w:val="false"/>
                <w:caps w:val="false"/>
                <w:color w:val="B3350F"/>
                <w:sz w:val="18"/>
                <w:szCs w:val="18"/>
                <w:rtl w:val="false"/>
              </w:rPr>
              <w:t xml:space="preserve">Gap 1 · Q9 · Q12 · Q18</w:t>
            </w:r>
          </w:p>
          <w:p>
            <w:pPr>
              <w:keepNext w:val="false"/>
              <w:bidi w:val="false"/>
              <w:spacing w:after="0" w:before="0" w:line="230" w:lineRule="auto"/>
            </w:pPr>
            <w:r>
              <w:rPr>
                <w:rFonts w:ascii="Arial" w:cs="Arial" w:eastAsia="Arial" w:hAnsi="Arial"/>
                <w:b w:val="false"/>
                <w:bCs w:val="false"/>
                <w:i w:val="false"/>
                <w:iCs w:val="false"/>
                <w:caps w:val="false"/>
                <w:color w:val="5C6B65"/>
                <w:sz w:val="17"/>
                <w:szCs w:val="17"/>
                <w:rtl w:val="false"/>
              </w:rPr>
              <w:t xml:space="preserve">Bloom: Apply  ·  DOK 2</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11201C"/>
                <w:sz w:val="19"/>
                <w:szCs w:val="19"/>
                <w:rtl w:val="false"/>
              </w:rPr>
              <w:t xml:space="preserve">Reteach in one 8-minute mini-lesson: point at the subject first, then choose the ending. Model six sentences aloud, three of which need no -s. Days 1–4.</w:t>
            </w:r>
          </w:p>
        </w:tc>
        <w:tc>
          <w:tcPr>
            <w:tcW w:type="dxa" w:w="2072"/>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11201C"/>
                <w:sz w:val="19"/>
                <w:szCs w:val="19"/>
                <w:rtl w:val="false"/>
              </w:rPr>
              <w:t xml:space="preserve">Days 1–4 · the subject-first drill. Read a sentence, say “he / she / it — yes or no”, then write the verb. Six sentences a day.</w:t>
            </w:r>
          </w:p>
        </w:tc>
        <w:tc>
          <w:tcPr>
            <w:tcW w:type="dxa" w:w="2506"/>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bCs/>
                <w:i w:val="false"/>
                <w:iCs w:val="false"/>
                <w:caps w:val="false"/>
                <w:color w:val="0A4A41"/>
                <w:sz w:val="19"/>
                <w:szCs w:val="19"/>
                <w:rtl w:val="false"/>
              </w:rPr>
              <w:t xml:space="preserve">Ten sentences in a row with the correct ending, four of them third-person. Salma marks her own with the answer strip.</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120"/>
              <w:left w:type="dxa" w:w="40"/>
              <w:bottom w:type="dxa" w:w="120"/>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2</w:t>
            </w:r>
          </w:p>
        </w:tc>
        <w:tc>
          <w:tcPr>
            <w:tcW w:type="dxa" w:w="2265"/>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10"/>
              <w:bottom w:type="dxa" w:w="120"/>
              <w:right w:type="dxa" w:w="110"/>
            </w:tcMar>
            <w:vAlign w:val="top"/>
          </w:tcPr>
          <w:p>
            <w:pPr>
              <w:keepNext w:val="false"/>
              <w:bidi w:val="false"/>
              <w:spacing w:after="50" w:before="0" w:line="255" w:lineRule="auto"/>
            </w:pPr>
            <w:r>
              <w:rPr>
                <w:rFonts w:ascii="Arial" w:cs="Arial" w:eastAsia="Arial" w:hAnsi="Arial"/>
                <w:b/>
                <w:bCs/>
                <w:i w:val="false"/>
                <w:iCs w:val="false"/>
                <w:caps w:val="false"/>
                <w:color w:val="0A4A41"/>
                <w:sz w:val="22"/>
                <w:szCs w:val="22"/>
                <w:rtl w:val="false"/>
              </w:rPr>
              <w:t xml:space="preserve">Learn the five verbs that never take -ing</w:t>
            </w:r>
          </w:p>
          <w:p>
            <w:pPr>
              <w:keepNext w:val="false"/>
              <w:bidi w:val="false"/>
              <w:spacing w:after="40" w:before="0" w:line="235" w:lineRule="auto"/>
            </w:pPr>
            <w:r>
              <w:rPr>
                <w:rFonts w:ascii="Arial" w:cs="Arial" w:eastAsia="Arial" w:hAnsi="Arial"/>
                <w:b/>
                <w:bCs/>
                <w:i w:val="false"/>
                <w:iCs w:val="false"/>
                <w:caps w:val="false"/>
                <w:color w:val="B3350F"/>
                <w:sz w:val="18"/>
                <w:szCs w:val="18"/>
                <w:rtl w:val="false"/>
              </w:rPr>
              <w:t xml:space="preserve">Gap 2 · Q7 · Q17</w:t>
            </w:r>
          </w:p>
          <w:p>
            <w:pPr>
              <w:keepNext w:val="false"/>
              <w:bidi w:val="false"/>
              <w:spacing w:after="0" w:before="0" w:line="230" w:lineRule="auto"/>
            </w:pPr>
            <w:r>
              <w:rPr>
                <w:rFonts w:ascii="Arial" w:cs="Arial" w:eastAsia="Arial" w:hAnsi="Arial"/>
                <w:b w:val="false"/>
                <w:bCs w:val="false"/>
                <w:i w:val="false"/>
                <w:iCs w:val="false"/>
                <w:caps w:val="false"/>
                <w:color w:val="5C6B65"/>
                <w:sz w:val="17"/>
                <w:szCs w:val="17"/>
                <w:rtl w:val="false"/>
              </w:rPr>
              <w:t xml:space="preserve">Bloom: Understand → Apply  ·  DOK 1 → 2</w:t>
            </w:r>
          </w:p>
        </w:tc>
        <w:tc>
          <w:tcPr>
            <w:tcW w:type="dxa" w:w="2265"/>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11201C"/>
                <w:sz w:val="19"/>
                <w:szCs w:val="19"/>
                <w:rtl w:val="false"/>
              </w:rPr>
              <w:t xml:space="preserve">Reteach from scratch — this was never acquired. Teach know, like, want, believe, belong as a closed list with a hand signal. Days 5–8. Add a wall card.</w:t>
            </w:r>
          </w:p>
        </w:tc>
        <w:tc>
          <w:tcPr>
            <w:tcW w:type="dxa" w:w="2072"/>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11201C"/>
                <w:sz w:val="19"/>
                <w:szCs w:val="19"/>
                <w:rtl w:val="false"/>
              </w:rPr>
              <w:t xml:space="preserve">Days 5–8 · the state-verb card. Say the five verbs, then write one true sentence with each. Cross out any -ing you catch yourself writing.</w:t>
            </w:r>
          </w:p>
        </w:tc>
        <w:tc>
          <w:tcPr>
            <w:tcW w:type="dxa" w:w="2506"/>
            <w:tcBorders>
              <w:top w:val="single" w:color="CFE0D8" w:sz="6" w:space="0"/>
              <w:left w:val="single" w:color="CFE0D8" w:sz="6" w:space="0"/>
              <w:bottom w:val="single" w:color="CFE0D8" w:sz="6" w:space="0"/>
              <w:right w:val="single" w:color="CFE0D8" w:sz="6" w:space="0"/>
            </w:tcBorders>
            <w:shd w:fill="EEF5F2"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bCs/>
                <w:i w:val="false"/>
                <w:iCs w:val="false"/>
                <w:caps w:val="false"/>
                <w:color w:val="0A4A41"/>
                <w:sz w:val="19"/>
                <w:szCs w:val="19"/>
                <w:rtl w:val="false"/>
              </w:rPr>
              <w:t xml:space="preserve">Salma rejects an -ing state verb in a mixed set of eight sentences, with no prompt from the teacher.</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120"/>
              <w:left w:type="dxa" w:w="40"/>
              <w:bottom w:type="dxa" w:w="120"/>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3</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50" w:before="0" w:line="255" w:lineRule="auto"/>
            </w:pPr>
            <w:r>
              <w:rPr>
                <w:rFonts w:ascii="Arial" w:cs="Arial" w:eastAsia="Arial" w:hAnsi="Arial"/>
                <w:b/>
                <w:bCs/>
                <w:i w:val="false"/>
                <w:iCs w:val="false"/>
                <w:caps w:val="false"/>
                <w:color w:val="0A4A41"/>
                <w:sz w:val="22"/>
                <w:szCs w:val="22"/>
                <w:rtl w:val="false"/>
              </w:rPr>
              <w:t xml:space="preserve">Let the signal word choose the verb — in her own writing</w:t>
            </w:r>
          </w:p>
          <w:p>
            <w:pPr>
              <w:keepNext w:val="false"/>
              <w:bidi w:val="false"/>
              <w:spacing w:after="40" w:before="0" w:line="235" w:lineRule="auto"/>
            </w:pPr>
            <w:r>
              <w:rPr>
                <w:rFonts w:ascii="Arial" w:cs="Arial" w:eastAsia="Arial" w:hAnsi="Arial"/>
                <w:b/>
                <w:bCs/>
                <w:i w:val="false"/>
                <w:iCs w:val="false"/>
                <w:caps w:val="false"/>
                <w:color w:val="B3350F"/>
                <w:sz w:val="18"/>
                <w:szCs w:val="18"/>
                <w:rtl w:val="false"/>
              </w:rPr>
              <w:t xml:space="preserve">Gap 3 · Q19 · Q20</w:t>
            </w:r>
          </w:p>
          <w:p>
            <w:pPr>
              <w:keepNext w:val="false"/>
              <w:bidi w:val="false"/>
              <w:spacing w:after="0" w:before="0" w:line="230" w:lineRule="auto"/>
            </w:pPr>
            <w:r>
              <w:rPr>
                <w:rFonts w:ascii="Arial" w:cs="Arial" w:eastAsia="Arial" w:hAnsi="Arial"/>
                <w:b w:val="false"/>
                <w:bCs w:val="false"/>
                <w:i w:val="false"/>
                <w:iCs w:val="false"/>
                <w:caps w:val="false"/>
                <w:color w:val="5C6B65"/>
                <w:sz w:val="17"/>
                <w:szCs w:val="17"/>
                <w:rtl w:val="false"/>
              </w:rPr>
              <w:t xml:space="preserve">Bloom: Analyse  ·  DOK 3</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11201C"/>
                <w:sz w:val="19"/>
                <w:szCs w:val="19"/>
                <w:rtl w:val="false"/>
              </w:rPr>
              <w:t xml:space="preserve">Practice, not reteaching. Give a signal word, ask for a sentence, then ask “why that verb?”. Insist on the explanation, not just the sentence. Days 9–12.</w:t>
            </w:r>
          </w:p>
        </w:tc>
        <w:tc>
          <w:tcPr>
            <w:tcW w:type="dxa" w:w="2072"/>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val="false"/>
                <w:bCs w:val="false"/>
                <w:i w:val="false"/>
                <w:iCs w:val="false"/>
                <w:caps w:val="false"/>
                <w:color w:val="11201C"/>
                <w:sz w:val="19"/>
                <w:szCs w:val="19"/>
                <w:rtl w:val="false"/>
              </w:rPr>
              <w:t xml:space="preserve">Days 9–12 · signal-word first. Choose a card (always / right now / on Fridays / look!), write the sentence, then say the reason in one sentence.</w:t>
            </w:r>
          </w:p>
        </w:tc>
        <w:tc>
          <w:tcPr>
            <w:tcW w:type="dxa" w:w="2506"/>
            <w:tcBorders>
              <w:top w:val="single" w:color="CFE0D8" w:sz="6" w:space="0"/>
              <w:left w:val="single" w:color="CFE0D8" w:sz="6" w:space="0"/>
              <w:bottom w:val="single" w:color="CFE0D8" w:sz="6" w:space="0"/>
              <w:right w:val="single" w:color="CFE0D8" w:sz="6" w:space="0"/>
            </w:tcBorders>
            <w:shd w:fill="FFFFFF" w:color="auto" w:val="clear"/>
            <w:tcMar>
              <w:top w:type="dxa" w:w="120"/>
              <w:left w:type="dxa" w:w="110"/>
              <w:bottom w:type="dxa" w:w="120"/>
              <w:right w:type="dxa" w:w="110"/>
            </w:tcMar>
            <w:vAlign w:val="top"/>
          </w:tcPr>
          <w:p>
            <w:pPr>
              <w:keepNext w:val="false"/>
              <w:bidi w:val="false"/>
              <w:spacing w:after="0" w:before="0" w:line="250" w:lineRule="auto"/>
            </w:pPr>
            <w:r>
              <w:rPr>
                <w:rFonts w:ascii="Arial" w:cs="Arial" w:eastAsia="Arial" w:hAnsi="Arial"/>
                <w:b/>
                <w:bCs/>
                <w:i w:val="false"/>
                <w:iCs w:val="false"/>
                <w:caps w:val="false"/>
                <w:color w:val="0A4A41"/>
                <w:sz w:val="19"/>
                <w:szCs w:val="19"/>
                <w:rtl w:val="false"/>
              </w:rPr>
              <w:t xml:space="preserve">Four sentences from four different signal words, each with a spoken reason that names the use — routine, or happening now.</w:t>
            </w:r>
          </w:p>
        </w:tc>
      </w:tr>
    </w:tbl>
    <w:p>
      <w:r>
        <w:br w:type="page"/>
      </w:r>
    </w:p>
    <w:p>
      <w:pPr>
        <w:keepNext w:val="false"/>
        <w:bidi w:val="false"/>
        <w:spacing w:after="60" w:before="0" w:line="264" w:lineRule="auto"/>
      </w:pPr>
      <w:r>
        <w:rPr>
          <w:rFonts w:ascii="Arial" w:cs="Arial" w:eastAsia="Arial" w:hAnsi="Arial"/>
          <w:b/>
          <w:bCs/>
          <w:i w:val="false"/>
          <w:iCs w:val="false"/>
          <w:caps w:val="false"/>
          <w:color w:val="0A4A41"/>
          <w:sz w:val="30"/>
          <w:szCs w:val="30"/>
          <w:rtl w:val="false"/>
        </w:rPr>
        <w:t xml:space="preserve">The fourteen days</w:t>
      </w:r>
    </w:p>
    <w:p>
      <w:pPr>
        <w:keepNext w:val="false"/>
        <w:bidi w:val="false"/>
        <w:spacing w:after="140" w:before="0" w:line="264" w:lineRule="auto"/>
      </w:pPr>
      <w:r>
        <w:rPr>
          <w:rFonts w:ascii="Arial" w:cs="Arial" w:eastAsia="Arial" w:hAnsi="Arial"/>
          <w:b w:val="false"/>
          <w:bCs w:val="false"/>
          <w:i w:val="false"/>
          <w:iCs w:val="false"/>
          <w:caps w:val="false"/>
          <w:color w:val="5C6B65"/>
          <w:sz w:val="21"/>
          <w:szCs w:val="21"/>
          <w:rtl w:val="false"/>
        </w:rPr>
        <w:t xml:space="preserve">Ten minutes a day. Two rest days a week, on purpose — a plan with no rest days is abandoned by day five.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8"/>
        <w:gridCol w:w="1108"/>
        <w:gridCol w:w="1373"/>
        <w:gridCol w:w="1373"/>
        <w:gridCol w:w="1373"/>
        <w:gridCol w:w="1373"/>
        <w:gridCol w:w="1930"/>
      </w:tblGrid>
      <w:tr>
        <w:trPr>
          <w:tblHeader/>
        </w:trPr>
        <w:tc>
          <w:tcPr>
            <w:tcW w:type="dxa" w:w="1108"/>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WEEK</w:t>
            </w:r>
          </w:p>
        </w:tc>
        <w:tc>
          <w:tcPr>
            <w:tcW w:type="dxa" w:w="1108"/>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TARGET</w:t>
            </w:r>
          </w:p>
        </w:tc>
        <w:tc>
          <w:tcPr>
            <w:tcW w:type="dxa" w:w="1373"/>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jc w:val="center"/>
            </w:pPr>
            <w:r>
              <w:rPr>
                <w:rFonts w:ascii="Arial" w:cs="Arial" w:eastAsia="Arial" w:hAnsi="Arial"/>
                <w:b/>
                <w:bCs/>
                <w:i w:val="false"/>
                <w:iCs w:val="false"/>
                <w:caps w:val="false"/>
                <w:color w:val="FFFFFF"/>
                <w:spacing w:val="13"/>
                <w:sz w:val="14"/>
                <w:szCs w:val="14"/>
                <w:rtl w:val="false"/>
              </w:rPr>
              <w:t xml:space="preserve">MON</w:t>
            </w:r>
          </w:p>
        </w:tc>
        <w:tc>
          <w:tcPr>
            <w:tcW w:type="dxa" w:w="1373"/>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jc w:val="center"/>
            </w:pPr>
            <w:r>
              <w:rPr>
                <w:rFonts w:ascii="Arial" w:cs="Arial" w:eastAsia="Arial" w:hAnsi="Arial"/>
                <w:b/>
                <w:bCs/>
                <w:i w:val="false"/>
                <w:iCs w:val="false"/>
                <w:caps w:val="false"/>
                <w:color w:val="FFFFFF"/>
                <w:spacing w:val="13"/>
                <w:sz w:val="14"/>
                <w:szCs w:val="14"/>
                <w:rtl w:val="false"/>
              </w:rPr>
              <w:t xml:space="preserve">TUE</w:t>
            </w:r>
          </w:p>
        </w:tc>
        <w:tc>
          <w:tcPr>
            <w:tcW w:type="dxa" w:w="1373"/>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jc w:val="center"/>
            </w:pPr>
            <w:r>
              <w:rPr>
                <w:rFonts w:ascii="Arial" w:cs="Arial" w:eastAsia="Arial" w:hAnsi="Arial"/>
                <w:b/>
                <w:bCs/>
                <w:i w:val="false"/>
                <w:iCs w:val="false"/>
                <w:caps w:val="false"/>
                <w:color w:val="FFFFFF"/>
                <w:spacing w:val="13"/>
                <w:sz w:val="14"/>
                <w:szCs w:val="14"/>
                <w:rtl w:val="false"/>
              </w:rPr>
              <w:t xml:space="preserve">WED</w:t>
            </w:r>
          </w:p>
        </w:tc>
        <w:tc>
          <w:tcPr>
            <w:tcW w:type="dxa" w:w="1373"/>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jc w:val="center"/>
            </w:pPr>
            <w:r>
              <w:rPr>
                <w:rFonts w:ascii="Arial" w:cs="Arial" w:eastAsia="Arial" w:hAnsi="Arial"/>
                <w:b/>
                <w:bCs/>
                <w:i w:val="false"/>
                <w:iCs w:val="false"/>
                <w:caps w:val="false"/>
                <w:color w:val="FFFFFF"/>
                <w:spacing w:val="13"/>
                <w:sz w:val="14"/>
                <w:szCs w:val="14"/>
                <w:rtl w:val="false"/>
              </w:rPr>
              <w:t xml:space="preserve">THU</w:t>
            </w:r>
          </w:p>
        </w:tc>
        <w:tc>
          <w:tcPr>
            <w:tcW w:type="dxa" w:w="1930"/>
            <w:tcBorders>
              <w:top w:val="none" w:color="FFFFFF" w:sz="0"/>
              <w:left w:val="none" w:color="FFFFFF" w:sz="0"/>
              <w:bottom w:val="none" w:color="FFFFFF" w:sz="0"/>
              <w:right w:val="none" w:color="FFFFFF" w:sz="0"/>
            </w:tcBorders>
            <w:shd w:fill="0F695C" w:color="auto" w:val="clear"/>
            <w:tcMar>
              <w:top w:type="dxa" w:w="95"/>
              <w:left w:type="dxa" w:w="90"/>
              <w:bottom w:type="dxa" w:w="95"/>
              <w:right w:type="dxa" w:w="90"/>
            </w:tcMar>
            <w:vAlign w:val="center"/>
          </w:tcPr>
          <w:p>
            <w:pPr>
              <w:keepNext w:val="false"/>
              <w:bidi w:val="false"/>
              <w:spacing w:after="0" w:before="0" w:line="225" w:lineRule="auto"/>
              <w:jc w:val="center"/>
            </w:pPr>
            <w:r>
              <w:rPr>
                <w:rFonts w:ascii="Arial" w:cs="Arial" w:eastAsia="Arial" w:hAnsi="Arial"/>
                <w:b/>
                <w:bCs/>
                <w:i w:val="false"/>
                <w:iCs w:val="false"/>
                <w:caps w:val="false"/>
                <w:color w:val="FFFFFF"/>
                <w:spacing w:val="13"/>
                <w:sz w:val="14"/>
                <w:szCs w:val="14"/>
                <w:rtl w:val="false"/>
              </w:rPr>
              <w:t xml:space="preserve">FRI · CHECK</w:t>
            </w:r>
          </w:p>
        </w:tc>
      </w:tr>
      <w:tr>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0F695C"/>
                <w:sz w:val="19"/>
                <w:szCs w:val="19"/>
                <w:rtl w:val="false"/>
              </w:rPr>
              <w:t xml:space="preserve">Week 1</w:t>
            </w:r>
          </w:p>
        </w:tc>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B3350F"/>
                <w:sz w:val="19"/>
                <w:szCs w:val="19"/>
                <w:rtl w:val="false"/>
              </w:rPr>
              <w:t xml:space="preserve">Target 1</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Mini-lesson + six sentences</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Subject-first drill</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Subject-first drill</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Mixed set of ten</w:t>
            </w:r>
          </w:p>
        </w:tc>
        <w:tc>
          <w:tcPr>
            <w:tcW w:type="dxa" w:w="1930"/>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Ten in a row · teacher initials</w:t>
            </w:r>
          </w:p>
        </w:tc>
      </w:tr>
      <w:tr>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0F695C"/>
                <w:sz w:val="19"/>
                <w:szCs w:val="19"/>
                <w:rtl w:val="false"/>
              </w:rPr>
              <w:t xml:space="preserve">Week 1</w:t>
            </w:r>
          </w:p>
        </w:tc>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B3350F"/>
                <w:sz w:val="19"/>
                <w:szCs w:val="19"/>
                <w:rtl w:val="false"/>
              </w:rPr>
              <w:t xml:space="preserve">Target 2</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Wall card made</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Five verbs + one sentence each</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Five verbs + one sentence each</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Set of eight, mixed</w:t>
            </w:r>
          </w:p>
        </w:tc>
        <w:tc>
          <w:tcPr>
            <w:tcW w:type="dxa" w:w="1930"/>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Rejects the -ing · teacher initials</w:t>
            </w:r>
          </w:p>
        </w:tc>
      </w:tr>
      <w:tr>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0F695C"/>
                <w:sz w:val="19"/>
                <w:szCs w:val="19"/>
                <w:rtl w:val="false"/>
              </w:rPr>
              <w:t xml:space="preserve">Week 2</w:t>
            </w:r>
          </w:p>
        </w:tc>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B3350F"/>
                <w:sz w:val="19"/>
                <w:szCs w:val="19"/>
                <w:rtl w:val="false"/>
              </w:rPr>
              <w:t xml:space="preserve">Target 3</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Signal-word cards</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Two cards + spoken reason</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Two cards + spoken reason</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Four cards, no help</w:t>
            </w:r>
          </w:p>
        </w:tc>
        <w:tc>
          <w:tcPr>
            <w:tcW w:type="dxa" w:w="1930"/>
            <w:tcBorders>
              <w:top w:val="single" w:color="CFE0D8" w:sz="6" w:space="0"/>
              <w:left w:val="single" w:color="CFE0D8" w:sz="6" w:space="0"/>
              <w:bottom w:val="single" w:color="CFE0D8" w:sz="6" w:space="0"/>
              <w:right w:val="single" w:color="CFE0D8" w:sz="6" w:space="0"/>
            </w:tcBorders>
            <w:shd w:fill="FFFFFF"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Explains in her own words</w:t>
            </w:r>
          </w:p>
        </w:tc>
      </w:tr>
      <w:tr>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0F695C"/>
                <w:sz w:val="19"/>
                <w:szCs w:val="19"/>
                <w:rtl w:val="false"/>
              </w:rPr>
              <w:t xml:space="preserve">Week 2</w:t>
            </w:r>
          </w:p>
        </w:tc>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pPr>
            <w:r>
              <w:rPr>
                <w:rFonts w:ascii="Arial" w:cs="Arial" w:eastAsia="Arial" w:hAnsi="Arial"/>
                <w:b/>
                <w:bCs/>
                <w:i w:val="false"/>
                <w:iCs w:val="false"/>
                <w:caps w:val="false"/>
                <w:color w:val="B3350F"/>
                <w:sz w:val="19"/>
                <w:szCs w:val="19"/>
                <w:rtl w:val="false"/>
              </w:rPr>
              <w:t xml:space="preserve">All three</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Rest</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Six-question retest</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Go through the retest</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Rest</w:t>
            </w:r>
          </w:p>
        </w:tc>
        <w:tc>
          <w:tcPr>
            <w:tcW w:type="dxa" w:w="1930"/>
            <w:tcBorders>
              <w:top w:val="single" w:color="CFE0D8" w:sz="6" w:space="0"/>
              <w:left w:val="single" w:color="CFE0D8" w:sz="6" w:space="0"/>
              <w:bottom w:val="single" w:color="CFE0D8" w:sz="6" w:space="0"/>
              <w:right w:val="single" w:color="CFE0D8" w:sz="6" w:space="0"/>
            </w:tcBorders>
            <w:shd w:fill="EEF5F2" w:color="auto" w:val="clear"/>
            <w:tcMar>
              <w:top w:type="dxa" w:w="110"/>
              <w:left w:type="dxa" w:w="90"/>
              <w:bottom w:type="dxa" w:w="110"/>
              <w:right w:type="dxa" w:w="90"/>
            </w:tcMar>
            <w:vAlign w:val="top"/>
          </w:tcPr>
          <w:p>
            <w:pPr>
              <w:keepNext w:val="false"/>
              <w:bidi w:val="false"/>
              <w:spacing w:after="0" w:before="0" w:line="245" w:lineRule="auto"/>
              <w:jc w:val="center"/>
            </w:pPr>
            <w:r>
              <w:rPr>
                <w:rFonts w:ascii="Arial" w:cs="Arial" w:eastAsia="Arial" w:hAnsi="Arial"/>
                <w:b w:val="false"/>
                <w:bCs w:val="false"/>
                <w:i w:val="false"/>
                <w:iCs w:val="false"/>
                <w:caps w:val="false"/>
                <w:color w:val="11201C"/>
                <w:sz w:val="18"/>
                <w:szCs w:val="18"/>
                <w:rtl w:val="false"/>
              </w:rPr>
              <w:t xml:space="preserve">1 Sep · decision made</w:t>
            </w:r>
          </w:p>
        </w:tc>
      </w:tr>
    </w:tbl>
    <w:p>
      <w:pPr>
        <w:spacing w:after="200" w:line="240"/>
      </w:pPr>
    </w:p>
    <w:p>
      <w:pPr>
        <w:keepNext w:val="false"/>
        <w:bidi w:val="false"/>
        <w:spacing w:after="130" w:before="0" w:line="264" w:lineRule="auto"/>
      </w:pPr>
      <w:r>
        <w:rPr>
          <w:rFonts w:ascii="Arial" w:cs="Arial" w:eastAsia="Arial" w:hAnsi="Arial"/>
          <w:b/>
          <w:bCs/>
          <w:i w:val="false"/>
          <w:iCs w:val="false"/>
          <w:caps w:val="false"/>
          <w:color w:val="0A4A41"/>
          <w:sz w:val="30"/>
          <w:szCs w:val="30"/>
          <w:rtl w:val="false"/>
        </w:rPr>
        <w:t xml:space="preserve">Who does what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8"/>
        <w:gridCol w:w="4048"/>
        <w:gridCol w:w="3662"/>
      </w:tblGrid>
      <w:tr>
        <w:trPr>
          <w:tblHeader/>
        </w:trPr>
        <w:tc>
          <w:tcPr>
            <w:tcW w:type="dxa" w:w="1928"/>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WHO</w:t>
            </w:r>
          </w:p>
        </w:tc>
        <w:tc>
          <w:tcPr>
            <w:tcW w:type="dxa" w:w="4048"/>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RESPONSIBLE FOR</w:t>
            </w:r>
          </w:p>
        </w:tc>
        <w:tc>
          <w:tcPr>
            <w:tcW w:type="dxa" w:w="3662"/>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EVIDENCE THEY LEAVE BEHIND</w:t>
            </w:r>
          </w:p>
        </w:tc>
      </w:tr>
      <w:tr>
        <w:tc>
          <w:tcPr>
            <w:tcW w:type="dxa" w:w="1928"/>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bCs/>
                <w:i w:val="false"/>
                <w:iCs w:val="false"/>
                <w:caps w:val="false"/>
                <w:color w:val="0A4A41"/>
                <w:sz w:val="21"/>
                <w:szCs w:val="21"/>
                <w:rtl w:val="false"/>
              </w:rPr>
              <w:t xml:space="preserve">Class teacher</w:t>
            </w:r>
          </w:p>
        </w:tc>
        <w:tc>
          <w:tcPr>
            <w:tcW w:type="dxa" w:w="4048"/>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The two reteaching mini-lessons, the answer strips, the wall card, and the six-question retest on 1 September.</w:t>
            </w:r>
          </w:p>
        </w:tc>
        <w:tc>
          <w:tcPr>
            <w:tcW w:type="dxa" w:w="366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Initials on the Friday check for each target.</w:t>
            </w:r>
          </w:p>
        </w:tc>
      </w:tr>
      <w:tr>
        <w:tc>
          <w:tcPr>
            <w:tcW w:type="dxa" w:w="1928"/>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bCs/>
                <w:i w:val="false"/>
                <w:iCs w:val="false"/>
                <w:caps w:val="false"/>
                <w:color w:val="0A4A41"/>
                <w:sz w:val="21"/>
                <w:szCs w:val="21"/>
                <w:rtl w:val="false"/>
              </w:rPr>
              <w:t xml:space="preserve">Salma</w:t>
            </w:r>
          </w:p>
        </w:tc>
        <w:tc>
          <w:tcPr>
            <w:tcW w:type="dxa" w:w="4048"/>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The ten minutes a day, and marking her own work against the success criterion before showing anyone.</w:t>
            </w:r>
          </w:p>
        </w:tc>
        <w:tc>
          <w:tcPr>
            <w:tcW w:type="dxa" w:w="3662"/>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A dated page per day in the back of her exercise book.</w:t>
            </w:r>
          </w:p>
        </w:tc>
      </w:tr>
      <w:tr>
        <w:tc>
          <w:tcPr>
            <w:tcW w:type="dxa" w:w="1928"/>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bCs/>
                <w:i w:val="false"/>
                <w:iCs w:val="false"/>
                <w:caps w:val="false"/>
                <w:color w:val="0A4A41"/>
                <w:sz w:val="21"/>
                <w:szCs w:val="21"/>
                <w:rtl w:val="false"/>
              </w:rPr>
              <w:t xml:space="preserve">Family at home</w:t>
            </w:r>
          </w:p>
        </w:tc>
        <w:tc>
          <w:tcPr>
            <w:tcW w:type="dxa" w:w="4048"/>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Asking one question a day — “which clue word did you use?” — and nothing more. Ten minutes, not thirty.</w:t>
            </w:r>
          </w:p>
        </w:tc>
        <w:tc>
          <w:tcPr>
            <w:tcW w:type="dxa" w:w="366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A signature on the Friday check.</w:t>
            </w:r>
          </w:p>
        </w:tc>
      </w:tr>
      <w:tr>
        <w:tc>
          <w:tcPr>
            <w:tcW w:type="dxa" w:w="1928"/>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bCs/>
                <w:i w:val="false"/>
                <w:iCs w:val="false"/>
                <w:caps w:val="false"/>
                <w:color w:val="0A4A41"/>
                <w:sz w:val="21"/>
                <w:szCs w:val="21"/>
                <w:rtl w:val="false"/>
              </w:rPr>
              <w:t xml:space="preserve">Head of English</w:t>
            </w:r>
          </w:p>
        </w:tc>
        <w:tc>
          <w:tcPr>
            <w:tcW w:type="dxa" w:w="4048"/>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Reading the 1 September decision, and moving Salma into the small group if target 2 is still open.</w:t>
            </w:r>
          </w:p>
        </w:tc>
        <w:tc>
          <w:tcPr>
            <w:tcW w:type="dxa" w:w="3662"/>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10"/>
              <w:bottom w:type="dxa" w:w="115"/>
              <w:right w:type="dxa" w:w="110"/>
            </w:tcMar>
            <w:vAlign w:val="top"/>
          </w:tcPr>
          <w:p>
            <w:pPr>
              <w:keepNext w:val="false"/>
              <w:bidi w:val="false"/>
              <w:spacing w:after="0" w:before="0" w:line="255" w:lineRule="auto"/>
            </w:pPr>
            <w:r>
              <w:rPr>
                <w:rFonts w:ascii="Arial" w:cs="Arial" w:eastAsia="Arial" w:hAnsi="Arial"/>
                <w:b w:val="false"/>
                <w:bCs w:val="false"/>
                <w:i w:val="false"/>
                <w:iCs w:val="false"/>
                <w:caps w:val="false"/>
                <w:color w:val="11201C"/>
                <w:sz w:val="20"/>
                <w:szCs w:val="20"/>
                <w:rtl w:val="false"/>
              </w:rPr>
              <w:t xml:space="preserve">A one-line note on the class tracker.</w:t>
            </w:r>
          </w:p>
        </w:tc>
      </w:tr>
    </w:tbl>
    <w:p>
      <w:pPr>
        <w:spacing w:after="20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18" w:space="0"/>
              <w:bottom w:val="single" w:color="F23B24" w:sz="4" w:space="0"/>
              <w:right w:val="single" w:color="F23B24" w:sz="4" w:space="0"/>
            </w:tcBorders>
            <w:shd w:fill="FDEFE9" w:color="auto" w:val="clear"/>
            <w:tcMar>
              <w:top w:type="dxa" w:w="120"/>
              <w:left w:type="dxa" w:w="170"/>
              <w:bottom w:type="dxa" w:w="120"/>
              <w:right w:type="dxa" w:w="170"/>
            </w:tcMar>
            <w:vAlign w:val="top"/>
          </w:tcPr>
          <w:p>
            <w:pPr>
              <w:keepNext w:val="false"/>
              <w:bidi w:val="false"/>
              <w:spacing w:after="80" w:before="0" w:line="220" w:lineRule="auto"/>
            </w:pPr>
            <w:r>
              <w:rPr>
                <w:rFonts w:ascii="Arial" w:cs="Arial" w:eastAsia="Arial" w:hAnsi="Arial"/>
                <w:b/>
                <w:bCs/>
                <w:i w:val="false"/>
                <w:iCs w:val="false"/>
                <w:caps w:val="false"/>
                <w:color w:val="B3350F"/>
                <w:spacing w:val="16"/>
                <w:sz w:val="15"/>
                <w:szCs w:val="15"/>
                <w:rtl w:val="false"/>
              </w:rPr>
              <w:t xml:space="preserve">THE DECISION ON 1 SEPTEMBER — WRITE IT DOWN, NOT IN YOUR HEAD</w:t>
            </w:r>
          </w:p>
          <w:p>
            <w:pPr>
              <w:keepNext w:val="false"/>
              <w:bidi w:val="false"/>
              <w:spacing w:after="0" w:before="0" w:line="270" w:lineRule="auto"/>
            </w:pPr>
            <w:r>
              <w:rPr>
                <w:rFonts w:ascii="Arial" w:cs="Arial" w:eastAsia="Arial" w:hAnsi="Arial"/>
                <w:b w:val="false"/>
                <w:bCs w:val="false"/>
                <w:i w:val="false"/>
                <w:iCs w:val="false"/>
                <w:caps w:val="false"/>
                <w:color w:val="11201C"/>
                <w:sz w:val="22"/>
                <w:szCs w:val="22"/>
                <w:rtl w:val="false"/>
              </w:rPr>
              <w:t xml:space="preserve">Six questions: two on the -s, two on state verbs, two asking her to write and explain. Five or six correct closes the plan and Salma is told so in front of the class. Four or fewer and only the failing target is retaught — the other two are not repeated, because repeating what is already secure is how a fortnight becomes a term.</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F23B24" w:color="auto" w:val="clear"/>
            <w:tcMar>
              <w:top w:type="dxa" w:w="110"/>
              <w:left w:type="dxa" w:w="170"/>
              <w:bottom w:type="dxa" w:w="110"/>
              <w:right w:type="dxa" w:w="170"/>
            </w:tcMar>
            <w:vAlign w:val="center"/>
          </w:tcPr>
          <w:p>
            <w:pPr>
              <w:keepNext w:val="false"/>
              <w:bidi w:val="false"/>
              <w:spacing w:after="40" w:before="0" w:line="240" w:lineRule="auto"/>
            </w:pPr>
            <w:r>
              <w:rPr>
                <w:rFonts w:ascii="Arial" w:cs="Arial" w:eastAsia="Arial" w:hAnsi="Arial"/>
                <w:b/>
                <w:bCs/>
                <w:i w:val="false"/>
                <w:iCs w:val="false"/>
                <w:caps/>
                <w:color w:val="FFFFFF"/>
                <w:spacing w:val="14"/>
                <w:sz w:val="24"/>
                <w:szCs w:val="24"/>
                <w:rtl w:val="false"/>
              </w:rPr>
              <w:t xml:space="preserve">Cut here  ·  tear-off card for the student</w:t>
            </w:r>
          </w:p>
          <w:p>
            <w:pPr>
              <w:keepNext w:val="false"/>
              <w:bidi w:val="false"/>
              <w:spacing w:after="0" w:before="0" w:line="240" w:lineRule="auto"/>
            </w:pPr>
            <w:r>
              <w:rPr>
                <w:rFonts w:ascii="Arial" w:cs="Arial" w:eastAsia="Arial" w:hAnsi="Arial"/>
                <w:b w:val="false"/>
                <w:bCs w:val="false"/>
                <w:i w:val="false"/>
                <w:iCs w:val="false"/>
                <w:caps w:val="false"/>
                <w:color w:val="F1F7F4"/>
                <w:sz w:val="21"/>
                <w:szCs w:val="21"/>
                <w:rtl w:val="false"/>
              </w:rPr>
              <w:t xml:space="preserve">Tape it inside the exercise book. Salma ticks her own day.</w:t>
            </w:r>
          </w:p>
        </w:tc>
      </w:tr>
    </w:tbl>
    <w:p>
      <w:pPr>
        <w:spacing w:after="180" w:line="240"/>
      </w:pPr>
    </w:p>
    <w:p>
      <w:pPr>
        <w:keepNext w:val="false"/>
        <w:bidi w:val="false"/>
        <w:spacing w:after="60" w:before="0" w:line="264" w:lineRule="auto"/>
      </w:pPr>
      <w:r>
        <w:rPr>
          <w:rFonts w:ascii="Arial" w:cs="Arial" w:eastAsia="Arial" w:hAnsi="Arial"/>
          <w:b/>
          <w:bCs/>
          <w:i w:val="false"/>
          <w:iCs w:val="false"/>
          <w:caps w:val="false"/>
          <w:color w:val="0A4A41"/>
          <w:sz w:val="30"/>
          <w:szCs w:val="30"/>
          <w:rtl w:val="false"/>
        </w:rPr>
        <w:t xml:space="preserve">Salma’s own card</w:t>
      </w:r>
    </w:p>
    <w:p>
      <w:pPr>
        <w:keepNext w:val="false"/>
        <w:bidi w:val="false"/>
        <w:spacing w:after="150" w:before="0" w:line="264" w:lineRule="auto"/>
      </w:pPr>
      <w:r>
        <w:rPr>
          <w:rFonts w:ascii="Arial" w:cs="Arial" w:eastAsia="Arial" w:hAnsi="Arial"/>
          <w:b w:val="false"/>
          <w:bCs w:val="false"/>
          <w:i w:val="false"/>
          <w:iCs w:val="false"/>
          <w:caps w:val="false"/>
          <w:color w:val="5C6B65"/>
          <w:sz w:val="21"/>
          <w:szCs w:val="21"/>
          <w:rtl w:val="false"/>
        </w:rPr>
        <w:t xml:space="preserve">Three jobs, fourteen ticks, and one question at home. Nothing else goes on this card.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0F695C" w:sz="4" w:space="0"/>
              <w:left w:val="single" w:color="0F695C" w:sz="18" w:space="0"/>
              <w:bottom w:val="single" w:color="0F695C" w:sz="4" w:space="0"/>
              <w:right w:val="single" w:color="0F695C" w:sz="4" w:space="0"/>
            </w:tcBorders>
            <w:shd w:fill="EEF5F2" w:color="auto" w:val="clear"/>
            <w:tcMar>
              <w:top w:type="dxa" w:w="120"/>
              <w:left w:type="dxa" w:w="170"/>
              <w:bottom w:type="dxa" w:w="120"/>
              <w:right w:type="dxa" w:w="170"/>
            </w:tcMar>
            <w:vAlign w:val="top"/>
          </w:tcPr>
          <w:p>
            <w:pPr>
              <w:keepNext w:val="false"/>
              <w:bidi w:val="false"/>
              <w:spacing w:after="80" w:before="0" w:line="220" w:lineRule="auto"/>
            </w:pPr>
            <w:r>
              <w:rPr>
                <w:rFonts w:ascii="Arial" w:cs="Arial" w:eastAsia="Arial" w:hAnsi="Arial"/>
                <w:b/>
                <w:bCs/>
                <w:i w:val="false"/>
                <w:iCs w:val="false"/>
                <w:caps w:val="false"/>
                <w:color w:val="0F695C"/>
                <w:spacing w:val="16"/>
                <w:sz w:val="15"/>
                <w:szCs w:val="15"/>
                <w:rtl w:val="false"/>
              </w:rPr>
              <w:t xml:space="preserve">MY THREE JOBS FOR TWO WEEKS</w:t>
            </w:r>
          </w:p>
          <w:p>
            <w:pPr>
              <w:keepNext w:val="false"/>
              <w:bidi w:val="false"/>
              <w:spacing w:after="60" w:before="0" w:line="265" w:lineRule="auto"/>
            </w:pPr>
            <w:r>
              <w:rPr>
                <w:rFonts w:ascii="Arial" w:cs="Arial" w:eastAsia="Arial" w:hAnsi="Arial"/>
                <w:b/>
                <w:bCs/>
                <w:i w:val="false"/>
                <w:iCs w:val="false"/>
                <w:caps w:val="false"/>
                <w:color w:val="F23B24"/>
                <w:sz w:val="23"/>
                <w:szCs w:val="23"/>
                <w:rtl w:val="false"/>
              </w:rPr>
              <w:t xml:space="preserve">1.  </w:t>
            </w:r>
            <w:r>
              <w:rPr>
                <w:rFonts w:ascii="Arial" w:cs="Arial" w:eastAsia="Arial" w:hAnsi="Arial"/>
                <w:b w:val="false"/>
                <w:bCs w:val="false"/>
                <w:i w:val="false"/>
                <w:iCs w:val="false"/>
                <w:caps w:val="false"/>
                <w:color w:val="11201C"/>
                <w:sz w:val="23"/>
                <w:szCs w:val="23"/>
                <w:rtl w:val="false"/>
              </w:rPr>
              <w:t xml:space="preserve">Look at who is doing it first. If it is he, she or it — the everyday verb needs an -s.</w:t>
            </w:r>
          </w:p>
          <w:p>
            <w:pPr>
              <w:keepNext w:val="false"/>
              <w:bidi w:val="false"/>
              <w:spacing w:after="60" w:before="0" w:line="265" w:lineRule="auto"/>
            </w:pPr>
            <w:r>
              <w:rPr>
                <w:rFonts w:ascii="Arial" w:cs="Arial" w:eastAsia="Arial" w:hAnsi="Arial"/>
                <w:b/>
                <w:bCs/>
                <w:i w:val="false"/>
                <w:iCs w:val="false"/>
                <w:caps w:val="false"/>
                <w:color w:val="F23B24"/>
                <w:sz w:val="23"/>
                <w:szCs w:val="23"/>
                <w:rtl w:val="false"/>
              </w:rPr>
              <w:t xml:space="preserve">2.  </w:t>
            </w:r>
            <w:r>
              <w:rPr>
                <w:rFonts w:ascii="Arial" w:cs="Arial" w:eastAsia="Arial" w:hAnsi="Arial"/>
                <w:b w:val="false"/>
                <w:bCs w:val="false"/>
                <w:i w:val="false"/>
                <w:iCs w:val="false"/>
                <w:caps w:val="false"/>
                <w:color w:val="11201C"/>
                <w:sz w:val="23"/>
                <w:szCs w:val="23"/>
                <w:rtl w:val="false"/>
              </w:rPr>
              <w:t xml:space="preserve">Five verbs never take -ing: know, like, want, believe, belong.</w:t>
            </w:r>
          </w:p>
          <w:p>
            <w:pPr>
              <w:keepNext w:val="false"/>
              <w:bidi w:val="false"/>
              <w:spacing w:after="0" w:before="0" w:line="265" w:lineRule="auto"/>
            </w:pPr>
            <w:r>
              <w:rPr>
                <w:rFonts w:ascii="Arial" w:cs="Arial" w:eastAsia="Arial" w:hAnsi="Arial"/>
                <w:b/>
                <w:bCs/>
                <w:i w:val="false"/>
                <w:iCs w:val="false"/>
                <w:caps w:val="false"/>
                <w:color w:val="F23B24"/>
                <w:sz w:val="23"/>
                <w:szCs w:val="23"/>
                <w:rtl w:val="false"/>
              </w:rPr>
              <w:t xml:space="preserve">3.  </w:t>
            </w:r>
            <w:r>
              <w:rPr>
                <w:rFonts w:ascii="Arial" w:cs="Arial" w:eastAsia="Arial" w:hAnsi="Arial"/>
                <w:b w:val="false"/>
                <w:bCs w:val="false"/>
                <w:i w:val="false"/>
                <w:iCs w:val="false"/>
                <w:caps w:val="false"/>
                <w:color w:val="11201C"/>
                <w:sz w:val="23"/>
                <w:szCs w:val="23"/>
                <w:rtl w:val="false"/>
              </w:rPr>
              <w:t xml:space="preserve">Find my clue word before I choose my verb — then say why I chose it.</w:t>
            </w:r>
          </w:p>
        </w:tc>
      </w:tr>
    </w:tbl>
    <w:p>
      <w:pPr>
        <w:spacing w:after="17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18" w:space="0"/>
              <w:bottom w:val="single" w:color="F23B24" w:sz="4" w:space="0"/>
              <w:right w:val="single" w:color="F23B24" w:sz="4" w:space="0"/>
            </w:tcBorders>
            <w:shd w:fill="FDEFE9" w:color="auto" w:val="clear"/>
            <w:tcMar>
              <w:top w:type="dxa" w:w="120"/>
              <w:left w:type="dxa" w:w="170"/>
              <w:bottom w:type="dxa" w:w="120"/>
              <w:right w:type="dxa" w:w="170"/>
            </w:tcMar>
            <w:vAlign w:val="top"/>
          </w:tcPr>
          <w:p>
            <w:pPr>
              <w:keepNext w:val="false"/>
              <w:bidi w:val="false"/>
              <w:spacing w:after="80" w:before="0" w:line="220" w:lineRule="auto"/>
            </w:pPr>
            <w:r>
              <w:rPr>
                <w:rFonts w:ascii="Arial" w:cs="Arial" w:eastAsia="Arial" w:hAnsi="Arial"/>
                <w:b/>
                <w:bCs/>
                <w:i w:val="false"/>
                <w:iCs w:val="false"/>
                <w:caps w:val="false"/>
                <w:color w:val="B3350F"/>
                <w:spacing w:val="16"/>
                <w:sz w:val="15"/>
                <w:szCs w:val="15"/>
                <w:rtl w:val="false"/>
              </w:rPr>
              <w:t xml:space="preserve">TEN MINUTES AT HOME — THE ONLY QUESTION TO ASK</w:t>
            </w:r>
          </w:p>
          <w:p>
            <w:pPr>
              <w:keepNext w:val="false"/>
              <w:bidi w:val="false"/>
              <w:spacing w:after="70" w:before="0" w:line="280" w:lineRule="auto"/>
            </w:pPr>
            <w:r>
              <w:rPr>
                <w:rFonts w:ascii="Arial" w:cs="Arial" w:eastAsia="Arial" w:hAnsi="Arial"/>
                <w:b/>
                <w:bCs/>
                <w:i/>
                <w:iCs/>
                <w:caps w:val="false"/>
                <w:color w:val="B3350F"/>
                <w:sz w:val="25"/>
                <w:szCs w:val="25"/>
                <w:rtl w:val="false"/>
              </w:rPr>
              <w:t xml:space="preserve">“Which clue word did you use, and why did you choose that verb?”</w:t>
            </w:r>
          </w:p>
          <w:p>
            <w:pPr>
              <w:keepNext w:val="false"/>
              <w:bidi w:val="false"/>
              <w:spacing w:after="0" w:before="0" w:line="265" w:lineRule="auto"/>
            </w:pPr>
            <w:r>
              <w:rPr>
                <w:rFonts w:ascii="Arial" w:cs="Arial" w:eastAsia="Arial" w:hAnsi="Arial"/>
                <w:b w:val="false"/>
                <w:bCs w:val="false"/>
                <w:i w:val="false"/>
                <w:iCs w:val="false"/>
                <w:caps w:val="false"/>
                <w:color w:val="11201C"/>
                <w:sz w:val="22"/>
                <w:szCs w:val="22"/>
                <w:rtl w:val="false"/>
              </w:rPr>
              <w:t xml:space="preserve">Ask it once, listen to the answer, and stop there. If she cannot name the clue word, she has not done the job yet — send her back to the card, not to a longer exercise.</w:t>
            </w:r>
          </w:p>
        </w:tc>
      </w:tr>
    </w:tbl>
    <w:p>
      <w:pPr>
        <w:spacing w:after="18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5"/>
        <w:gridCol w:w="1205"/>
        <w:gridCol w:w="1205"/>
        <w:gridCol w:w="1205"/>
        <w:gridCol w:w="1205"/>
        <w:gridCol w:w="1205"/>
        <w:gridCol w:w="1205"/>
        <w:gridCol w:w="1203"/>
      </w:tblGrid>
      <w:tr>
        <w:tc>
          <w:tcPr>
            <w:tcW w:type="dxa" w:w="1205"/>
            <w:tcBorders>
              <w:top w:val="single" w:color="0F695C" w:sz="4" w:space="0"/>
              <w:left w:val="single" w:color="0F695C" w:sz="4" w:space="0"/>
              <w:bottom w:val="single" w:color="0F695C" w:sz="4" w:space="0"/>
              <w:right w:val="single" w:color="0F695C" w:sz="4" w:space="0"/>
            </w:tcBorders>
            <w:shd w:fill="0F695C" w:color="auto" w:val="clear"/>
            <w:tcMar>
              <w:top w:type="dxa" w:w="150"/>
              <w:left w:type="dxa" w:w="40"/>
              <w:bottom w:type="dxa" w:w="150"/>
              <w:right w:type="dxa" w:w="40"/>
            </w:tcMar>
            <w:vAlign w:val="top"/>
          </w:tcPr>
          <w:p>
            <w:pPr>
              <w:keepNext w:val="false"/>
              <w:bidi w:val="false"/>
              <w:spacing w:after="0" w:before="0" w:line="230" w:lineRule="auto"/>
              <w:jc w:val="center"/>
            </w:pPr>
            <w:r>
              <w:rPr>
                <w:rFonts w:ascii="Arial" w:cs="Arial" w:eastAsia="Arial" w:hAnsi="Arial"/>
                <w:b/>
                <w:bCs/>
                <w:i w:val="false"/>
                <w:iCs w:val="false"/>
                <w:caps w:val="false"/>
                <w:color w:val="FFFFFF"/>
                <w:sz w:val="18"/>
                <w:szCs w:val="18"/>
                <w:rtl w:val="false"/>
              </w:rPr>
              <w:t xml:space="preserve">Week 1</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1</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2</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3</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4</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5</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6</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3"/>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7</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r>
    </w:tbl>
    <w:p>
      <w:pPr>
        <w:spacing w:after="6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5"/>
        <w:gridCol w:w="1205"/>
        <w:gridCol w:w="1205"/>
        <w:gridCol w:w="1205"/>
        <w:gridCol w:w="1205"/>
        <w:gridCol w:w="1205"/>
        <w:gridCol w:w="1205"/>
        <w:gridCol w:w="1203"/>
      </w:tblGrid>
      <w:tr>
        <w:tc>
          <w:tcPr>
            <w:tcW w:type="dxa" w:w="1205"/>
            <w:tcBorders>
              <w:top w:val="single" w:color="0F695C" w:sz="4" w:space="0"/>
              <w:left w:val="single" w:color="0F695C" w:sz="4" w:space="0"/>
              <w:bottom w:val="single" w:color="0F695C" w:sz="4" w:space="0"/>
              <w:right w:val="single" w:color="0F695C" w:sz="4" w:space="0"/>
            </w:tcBorders>
            <w:shd w:fill="0F695C" w:color="auto" w:val="clear"/>
            <w:tcMar>
              <w:top w:type="dxa" w:w="150"/>
              <w:left w:type="dxa" w:w="40"/>
              <w:bottom w:type="dxa" w:w="150"/>
              <w:right w:type="dxa" w:w="40"/>
            </w:tcMar>
            <w:vAlign w:val="top"/>
          </w:tcPr>
          <w:p>
            <w:pPr>
              <w:keepNext w:val="false"/>
              <w:bidi w:val="false"/>
              <w:spacing w:after="0" w:before="0" w:line="230" w:lineRule="auto"/>
              <w:jc w:val="center"/>
            </w:pPr>
            <w:r>
              <w:rPr>
                <w:rFonts w:ascii="Arial" w:cs="Arial" w:eastAsia="Arial" w:hAnsi="Arial"/>
                <w:b/>
                <w:bCs/>
                <w:i w:val="false"/>
                <w:iCs w:val="false"/>
                <w:caps w:val="false"/>
                <w:color w:val="FFFFFF"/>
                <w:sz w:val="18"/>
                <w:szCs w:val="18"/>
                <w:rtl w:val="false"/>
              </w:rPr>
              <w:t xml:space="preserve">Week 2</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8</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9</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10</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11</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12</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13</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c>
          <w:tcPr>
            <w:tcW w:type="dxa" w:w="1203"/>
            <w:tcBorders>
              <w:top w:val="single" w:color="CFE0D8" w:sz="4" w:space="0"/>
              <w:left w:val="single" w:color="CFE0D8" w:sz="4" w:space="0"/>
              <w:bottom w:val="single" w:color="CFE0D8" w:sz="4" w:space="0"/>
              <w:right w:val="single" w:color="CFE0D8" w:sz="4" w:space="0"/>
            </w:tcBorders>
            <w:shd w:fill="FFFFFF" w:color="auto" w:val="clear"/>
            <w:tcMar>
              <w:top w:type="dxa" w:w="150"/>
              <w:left w:type="dxa" w:w="40"/>
              <w:bottom w:type="dxa" w:w="150"/>
              <w:right w:type="dxa" w:w="40"/>
            </w:tcMar>
            <w:vAlign w:val="top"/>
          </w:tcPr>
          <w:p>
            <w:pPr>
              <w:keepNext w:val="false"/>
              <w:bidi w:val="false"/>
              <w:spacing w:after="170" w:before="0" w:line="230" w:lineRule="auto"/>
              <w:jc w:val="center"/>
            </w:pPr>
            <w:r>
              <w:rPr>
                <w:rFonts w:ascii="Arial" w:cs="Arial" w:eastAsia="Arial" w:hAnsi="Arial"/>
                <w:b/>
                <w:bCs/>
                <w:i w:val="false"/>
                <w:iCs w:val="false"/>
                <w:caps w:val="false"/>
                <w:color w:val="0F695C"/>
                <w:sz w:val="16"/>
                <w:szCs w:val="16"/>
                <w:rtl w:val="false"/>
              </w:rPr>
              <w:t xml:space="preserve">Day 14</w:t>
            </w:r>
          </w:p>
          <w:p>
            <w:pPr>
              <w:keepNext w:val="false"/>
              <w:bidi w:val="false"/>
              <w:spacing w:after="0" w:before="0" w:line="300" w:lineRule="auto"/>
              <w:jc w:val="center"/>
            </w:pPr>
            <w:r>
              <w:rPr>
                <w:rFonts w:ascii="Arial" w:cs="Arial" w:eastAsia="Arial" w:hAnsi="Arial"/>
                <w:b w:val="false"/>
                <w:bCs w:val="false"/>
                <w:i w:val="false"/>
                <w:iCs w:val="false"/>
                <w:caps w:val="false"/>
                <w:color w:val="A9C3B8"/>
                <w:sz w:val="40"/>
                <w:szCs w:val="40"/>
                <w:rtl w:val="false"/>
              </w:rPr>
              <w:t xml:space="preserve">☐</w:t>
            </w:r>
          </w:p>
        </w:tc>
      </w:tr>
    </w:tbl>
    <w:p>
      <w:pPr>
        <w:spacing w:after="20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2"/>
      </w:tblGrid>
      <w:tr>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200" w:before="0" w:line="210" w:lineRule="auto"/>
            </w:pPr>
            <w:r>
              <w:rPr>
                <w:rFonts w:ascii="Arial" w:cs="Arial" w:eastAsia="Arial" w:hAnsi="Arial"/>
                <w:b/>
                <w:bCs/>
                <w:i w:val="false"/>
                <w:iCs w:val="false"/>
                <w:caps w:val="false"/>
                <w:color w:val="0F695C"/>
                <w:spacing w:val="15"/>
                <w:sz w:val="14"/>
                <w:szCs w:val="14"/>
                <w:rtl w:val="false"/>
              </w:rPr>
              <w:t xml:space="preserve">TEACHER SIGNATURE</w:t>
            </w:r>
          </w:p>
          <w:p>
            <w:pPr>
              <w:keepNext w:val="false"/>
              <w:bidi w:val="false"/>
              <w:spacing w:after="0" w:before="0" w:line="240" w:lineRule="auto"/>
            </w:pPr>
            <w:r>
              <w:rPr>
                <w:rFonts w:ascii="Arial" w:cs="Arial" w:eastAsia="Arial" w:hAnsi="Arial"/>
                <w:b w:val="false"/>
                <w:bCs w:val="false"/>
                <w:i w:val="false"/>
                <w:iCs w:val="false"/>
                <w:caps w:val="false"/>
                <w:color w:val="11201C"/>
                <w:sz w:val="20"/>
                <w:szCs w:val="20"/>
                <w:rtl w:val="false"/>
              </w:rPr>
              <w:t xml:space="preserve"> </w:t>
            </w:r>
          </w:p>
        </w:tc>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200" w:before="0" w:line="210" w:lineRule="auto"/>
            </w:pPr>
            <w:r>
              <w:rPr>
                <w:rFonts w:ascii="Arial" w:cs="Arial" w:eastAsia="Arial" w:hAnsi="Arial"/>
                <w:b/>
                <w:bCs/>
                <w:i w:val="false"/>
                <w:iCs w:val="false"/>
                <w:caps w:val="false"/>
                <w:color w:val="0F695C"/>
                <w:spacing w:val="15"/>
                <w:sz w:val="14"/>
                <w:szCs w:val="14"/>
                <w:rtl w:val="false"/>
              </w:rPr>
              <w:t xml:space="preserve">FAMILY SIGNATURE</w:t>
            </w:r>
          </w:p>
          <w:p>
            <w:pPr>
              <w:keepNext w:val="false"/>
              <w:bidi w:val="false"/>
              <w:spacing w:after="0" w:before="0" w:line="240" w:lineRule="auto"/>
            </w:pPr>
            <w:r>
              <w:rPr>
                <w:rFonts w:ascii="Arial" w:cs="Arial" w:eastAsia="Arial" w:hAnsi="Arial"/>
                <w:b w:val="false"/>
                <w:bCs w:val="false"/>
                <w:i w:val="false"/>
                <w:iCs w:val="false"/>
                <w:caps w:val="false"/>
                <w:color w:val="11201C"/>
                <w:sz w:val="20"/>
                <w:szCs w:val="20"/>
                <w:rtl w:val="false"/>
              </w:rPr>
              <w:t xml:space="preserve"> </w:t>
            </w:r>
          </w:p>
        </w:tc>
        <w:tc>
          <w:tcPr>
            <w:tcW w:type="dxa" w:w="3212"/>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200" w:before="0" w:line="210" w:lineRule="auto"/>
            </w:pPr>
            <w:r>
              <w:rPr>
                <w:rFonts w:ascii="Arial" w:cs="Arial" w:eastAsia="Arial" w:hAnsi="Arial"/>
                <w:b/>
                <w:bCs/>
                <w:i w:val="false"/>
                <w:iCs w:val="false"/>
                <w:caps w:val="false"/>
                <w:color w:val="0F695C"/>
                <w:spacing w:val="15"/>
                <w:sz w:val="14"/>
                <w:szCs w:val="14"/>
                <w:rtl w:val="false"/>
              </w:rPr>
              <w:t xml:space="preserve">DATE OF THE 1 SEP DECISION</w:t>
            </w:r>
          </w:p>
          <w:p>
            <w:pPr>
              <w:keepNext w:val="false"/>
              <w:bidi w:val="false"/>
              <w:spacing w:after="0" w:before="0" w:line="240" w:lineRule="auto"/>
            </w:pPr>
            <w:r>
              <w:rPr>
                <w:rFonts w:ascii="Arial" w:cs="Arial" w:eastAsia="Arial" w:hAnsi="Arial"/>
                <w:b w:val="false"/>
                <w:bCs w:val="false"/>
                <w:i w:val="false"/>
                <w:iCs w:val="false"/>
                <w:caps w:val="false"/>
                <w:color w:val="11201C"/>
                <w:sz w:val="20"/>
                <w:szCs w:val="20"/>
                <w:rtl w:val="false"/>
              </w:rPr>
              <w:t xml:space="preserve"> </w:t>
            </w:r>
          </w:p>
        </w:tc>
      </w:tr>
    </w:tbl>
    <w:sectPr>
      <w:footerReference w:type="default" r:id="rId7"/>
      <w:pgSz w:w="11906" w:h="16838" w:orient="portrait"/>
      <w:pgMar w:top="1134"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right" w:pos="9638"/>
      </w:tabs>
      <w:spacing w:after="0" w:line="240"/>
      <w:jc w:val="lef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val="false"/>
      </w:rPr>
      <w:t xml:space="preserve">  |  </w:t>
    </w:r>
    <w:r>
      <w:rPr>
        <w:rFonts w:ascii="Arial" w:cs="Arial" w:eastAsia="Arial" w:hAnsi="Arial"/>
        <w:b w:val="false"/>
        <w:bCs w:val="false"/>
        <w:i w:val="false"/>
        <w:iCs w:val="false"/>
        <w:caps w:val="false"/>
        <w:color w:val="5C6B65"/>
        <w:sz w:val="17"/>
        <w:szCs w:val="17"/>
        <w:rtl w:val="false"/>
      </w:rPr>
      <w:t xml:space="preserve">Immersive Learning for Lifelong Success</w:t>
    </w:r>
    <w:r>
      <w:rPr>
        <w:rFonts w:ascii="Arial" w:cs="Arial" w:eastAsia="Arial" w:hAnsi="Arial"/>
        <w:b w:val="false"/>
        <w:bCs w:val="false"/>
        <w:i w:val="false"/>
        <w:iCs w:val="false"/>
        <w:caps w:val="false"/>
        <w:color w:val="CFE0D8"/>
        <w:sz w:val="17"/>
        <w:szCs w:val="17"/>
        <w:rtl w:val="false"/>
      </w:rPr>
      <w:t xml:space="preserve">   ·   </w:t>
    </w:r>
    <w:r>
      <w:rPr>
        <w:rFonts w:ascii="Arial" w:cs="Arial" w:eastAsia="Arial" w:hAnsi="Arial"/>
        <w:b w:val="false"/>
        <w:bCs w:val="false"/>
        <w:i w:val="false"/>
        <w:iCs w:val="false"/>
        <w:caps w:val="false"/>
        <w:color w:val="5C6B65"/>
        <w:sz w:val="17"/>
        <w:szCs w:val="17"/>
        <w:rtl w:val="false"/>
      </w:rPr>
      <w:t xml:space="preserve">Action plan · Salma H. · Grade 6 B</w:t>
    </w:r>
    <w:r>
      <w:rPr>
        <w:rFonts w:ascii="Arial" w:cs="Arial" w:eastAsia="Arial" w:hAnsi="Arial"/>
        <w:b w:val="false"/>
        <w:bCs w:val="false"/>
        <w:i w:val="false"/>
        <w:iCs w:val="false"/>
        <w:caps w:val="false"/>
        <w:color w:val="11201C"/>
        <w:sz w:val="17"/>
        <w:szCs w:val="17"/>
        <w:rtl w:val="false"/>
      </w:rPr>
      <w:t xml:space="preserve">	</w:t>
    </w:r>
    <w:r>
      <w:rPr>
        <w:rFonts w:ascii="Arial" w:cs="Arial" w:eastAsia="Arial" w:hAnsi="Arial"/>
        <w:b w:val="false"/>
        <w:bCs w:val="false"/>
        <w:i w:val="false"/>
        <w:iCs w:val="false"/>
        <w:caps w:val="false"/>
        <w:color w:val="5C6B65"/>
        <w:sz w:val="17"/>
        <w:szCs w:val="17"/>
        <w:rtl w:val="false"/>
      </w:rPr>
      <w:t xml:space="preserve">Page </w:t>
    </w:r>
    <w:r>
      <w:rPr>
        <w:rFonts w:ascii="Arial" w:cs="Arial" w:eastAsia="Arial" w:hAnsi="Arial"/>
        <w:b/>
        <w:bCs/>
        <w:color w:val="0F695C"/>
        <w:sz w:val="17"/>
        <w:szCs w:val="17"/>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5C6B65"/>
        <w:sz w:val="17"/>
        <w:szCs w:val="17"/>
        <w:rtl w:val="false"/>
      </w:rPr>
      <w:t xml:space="preserve"> of </w:t>
    </w:r>
    <w:r>
      <w:rPr>
        <w:rFonts w:ascii="Arial" w:cs="Arial" w:eastAsia="Arial" w:hAnsi="Arial"/>
        <w:b/>
        <w:bCs/>
        <w:color w:val="0F695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9da7b43787771f4ac6fc70c0ebbc35ee9fa5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Two-week action plan — Salma H., Grade 6 B</dc:title>
  <dc:creator>Edulixa · AI Masterclass for Teachers</dc:creator>
  <cp:lastModifiedBy>Un-named</cp:lastModifiedBy>
  <cp:revision>1</cp:revision>
  <dcterms:created xsi:type="dcterms:W3CDTF">2026-08-18T12:26:05.193Z</dcterms:created>
  <dcterms:modified xsi:type="dcterms:W3CDTF">2026-08-18T12:26:05.193Z</dcterms:modified>
</cp:coreProperties>
</file>

<file path=docProps/custom.xml><?xml version="1.0" encoding="utf-8"?>
<Properties xmlns="http://schemas.openxmlformats.org/officeDocument/2006/custom-properties" xmlns:vt="http://schemas.openxmlformats.org/officeDocument/2006/docPropsVTypes"/>
</file>