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Hospital Operations Portal (HOP)</w:t>
      </w:r>
    </w:p>
    <w:p>
      <w:pPr>
        <w:pStyle w:val="Subtitle"/>
      </w:pPr>
      <w:r>
        <w:t>คู่มือการใช้งานระบบ Phase 1</w:t>
      </w:r>
    </w:p>
    <w:p>
      <w:pPr>
        <w:pStyle w:val="Normal"/>
      </w:pPr>
      <w:r>
        <w:t>โรงพยาบาลนาหมื่น | Version 1.0 | ปีงบประมาณ 2570</w:t>
      </w:r>
    </w:p>
    <w:sectPr>
      <w:pgSz w:w="11906" w:h="16838"/>
      <w:pgMar w:top="1417" w:right="1247" w:bottom="1417" w:left="1247" w:header="720" w:footer="720" w:gutter="0"/>
    </w:sectPr>
  </w:body>
</w:document>
</file>

<file path=word/fontTable.xml><?xml version="1.0" encoding="utf-8"?>
<w:fonts xmlns:w="http://schemas.openxmlformats.org/wordprocessingml/2006/main">
  <w:font w:name="TH Sarabun New"/>
  <w:font w:name="TH SarabunPSK"/>
</w:fonts>
</file>

<file path=word/settings.xml><?xml version="1.0" encoding="utf-8"?>
<w:settings xmlns:w="http://schemas.openxmlformats.org/wordprocessingml/2006/main">
  <w:themeFontLang w:val="th-TH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TH Sarabun New" w:hAnsi="TH Sarabun New" w:eastAsia="TH Sarabun New" w:cs="TH Sarabun New"/>
        <w:sz w:val="32"/>
        <w:szCs w:val="32"/>
        <w:color w:val="374151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  <w:rPr>
      <w:rFonts w:ascii="TH Sarabun New" w:hAnsi="TH Sarabun New" w:eastAsia="TH Sarabun New" w:cs="TH Sarabun New"/>
      <w:sz w:val="32"/>
      <w:szCs w:val="32"/>
      <w:color w:val="374151"/>
    </w:rPr>
  </w:style>
  <w:style w:type="paragraph" w:styleId="Title">
    <w:name w:val="Title"/>
    <w:basedOn w:val="Normal"/>
    <w:next w:val="Normal"/>
    <w:qFormat/>
    <w:pPr>
      <w:jc w:val="center"/>
      <w:spacing w:after="240"/>
    </w:pPr>
    <w:rPr>
      <w:b/>
      <w:rFonts w:ascii="TH Sarabun New" w:hAnsi="TH Sarabun New" w:eastAsia="TH Sarabun New" w:cs="TH Sarabun New"/>
      <w:sz w:val="48"/>
      <w:szCs w:val="48"/>
      <w:color w:val="0F766E"/>
    </w:rPr>
  </w:style>
  <w:style w:type="paragraph" w:styleId="Subtitle">
    <w:name w:val="Subtitle"/>
    <w:basedOn w:val="Normal"/>
    <w:next w:val="Normal"/>
    <w:qFormat/>
    <w:pPr>
      <w:jc w:val="center"/>
      <w:spacing w:after="180"/>
    </w:pPr>
    <w:rPr>
      <w:b/>
      <w:sz w:val="40"/>
      <w:szCs w:val="40"/>
      <w:color w:val="14B8A6"/>
    </w:rPr>
  </w:style>
  <w:style w:type="paragraph" w:styleId="Heading1">
    <w:name w:val="heading 1"/>
    <w:basedOn w:val="Normal"/>
    <w:next w:val="Normal"/>
    <w:qFormat/>
    <w:pPr>
      <w:keepNext/>
      <w:spacing w:before="360" w:after="160"/>
      <w:outlineLvl w:val="0"/>
    </w:pPr>
    <w:rPr>
      <w:b/>
      <w:sz w:val="40"/>
      <w:szCs w:val="40"/>
      <w:color w:val="0F766E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b/>
      <w:sz w:val="36"/>
      <w:szCs w:val="36"/>
      <w:color w:val="0F766E"/>
    </w:rPr>
  </w:style>
  <w:style w:type="paragraph" w:styleId="Heading3">
    <w:name w:val="heading 3"/>
    <w:basedOn w:val="Normal"/>
    <w:next w:val="Normal"/>
    <w:qFormat/>
    <w:pPr>
      <w:keepNext/>
      <w:spacing w:before="220" w:after="100"/>
      <w:outlineLvl w:val="2"/>
    </w:pPr>
    <w:rPr>
      <w:b/>
      <w:sz w:val="32"/>
      <w:szCs w:val="32"/>
      <w:color w:val="14B8A6"/>
    </w:rPr>
  </w:style>
  <w:style w:type="paragraph" w:styleId="Caption">
    <w:name w:val="caption"/>
    <w:basedOn w:val="Normal"/>
    <w:qFormat/>
    <w:rPr>
      <w:i/>
      <w:sz w:val="28"/>
      <w:szCs w:val="28"/>
      <w:color w:val="6B7280"/>
    </w:rPr>
  </w:style>
  <w:style w:type="table" w:default="1" w:styleId="Table">
    <w:name w:val="Table"/>
    <w:tblPr>
      <w:tblBorders>
        <w:top w:val="single" w:sz="4" w:color="E5E7EB"/>
        <w:left w:val="single" w:sz="4" w:color="E5E7EB"/>
        <w:bottom w:val="single" w:sz="4" w:color="E5E7EB"/>
        <w:right w:val="single" w:sz="4" w:color="E5E7EB"/>
        <w:insideH w:val="single" w:sz="4" w:color="E5E7EB"/>
        <w:insideV w:val="single" w:sz="4" w:color="E5E7EB"/>
      </w:tblBorders>
      <w:tblCellMar>
        <w:top w:w="80" w:type="dxa"/>
        <w:left w:w="100" w:type="dxa"/>
        <w:bottom w:w="8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HOP Documentation Framework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Hospital Operations Portal (HOP)</dc:title>
  <dc:creator>โรงพยาบาลนาหมื่น</dc:creator>
  <cp:lastModifiedBy>HOP Documentation Framework</cp:lastModifiedBy>
</cp:coreProperties>
</file>