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C18ED" w14:textId="52DB0DB5" w:rsidR="002C326B" w:rsidRPr="00FA3C1D" w:rsidRDefault="00130398" w:rsidP="00950691">
      <w:pPr>
        <w:pStyle w:val="NormalWeb"/>
        <w:spacing w:before="100" w:afterAutospacing="0"/>
        <w:jc w:val="both"/>
        <w:rPr>
          <w:b/>
          <w:bCs/>
          <w:sz w:val="20"/>
          <w:szCs w:val="20"/>
        </w:rPr>
      </w:pPr>
      <w:r w:rsidRPr="00FA3C1D">
        <w:rPr>
          <w:noProof/>
          <w:sz w:val="28"/>
          <w:szCs w:val="28"/>
        </w:rPr>
        <mc:AlternateContent>
          <mc:Choice Requires="wps">
            <w:drawing>
              <wp:anchor distT="0" distB="0" distL="114300" distR="114300" simplePos="0" relativeHeight="251661312" behindDoc="0" locked="0" layoutInCell="1" allowOverlap="1" wp14:anchorId="12785B94" wp14:editId="636E6948">
                <wp:simplePos x="0" y="0"/>
                <wp:positionH relativeFrom="column">
                  <wp:posOffset>3119755</wp:posOffset>
                </wp:positionH>
                <wp:positionV relativeFrom="paragraph">
                  <wp:posOffset>530860</wp:posOffset>
                </wp:positionV>
                <wp:extent cx="1990725" cy="995680"/>
                <wp:effectExtent l="0" t="0" r="1270" b="0"/>
                <wp:wrapNone/>
                <wp:docPr id="4379878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995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8E2EC" w14:textId="77777777" w:rsidR="00566272" w:rsidRDefault="00566272" w:rsidP="00566272">
                            <w:pPr>
                              <w:pStyle w:val="TableParagraph"/>
                              <w:spacing w:before="3"/>
                              <w:ind w:left="340" w:right="197" w:firstLine="4"/>
                              <w:rPr>
                                <w:iCs/>
                                <w:sz w:val="18"/>
                                <w:lang w:val="en-IN"/>
                              </w:rPr>
                            </w:pPr>
                            <w:r>
                              <w:rPr>
                                <w:iCs/>
                                <w:sz w:val="18"/>
                                <w:lang w:val="en-IN"/>
                              </w:rPr>
                              <w:t>Siddavatam Navaneeth Karthik</w:t>
                            </w:r>
                          </w:p>
                          <w:p w14:paraId="2F065339" w14:textId="77777777" w:rsidR="00566272" w:rsidRDefault="00566272" w:rsidP="00566272">
                            <w:pPr>
                              <w:pStyle w:val="TableParagraph"/>
                              <w:spacing w:before="3"/>
                              <w:ind w:left="344" w:right="197"/>
                              <w:rPr>
                                <w:i/>
                                <w:spacing w:val="1"/>
                                <w:sz w:val="18"/>
                              </w:rPr>
                            </w:pPr>
                            <w:r>
                              <w:rPr>
                                <w:i/>
                                <w:sz w:val="18"/>
                              </w:rPr>
                              <w:t>Dept of Computer Science</w:t>
                            </w:r>
                            <w:r>
                              <w:rPr>
                                <w:i/>
                                <w:spacing w:val="1"/>
                                <w:sz w:val="18"/>
                              </w:rPr>
                              <w:t xml:space="preserve"> </w:t>
                            </w:r>
                          </w:p>
                          <w:p w14:paraId="20B3833B" w14:textId="77777777" w:rsidR="00566272" w:rsidRDefault="00566272" w:rsidP="00566272">
                            <w:pPr>
                              <w:pStyle w:val="TableParagraph"/>
                              <w:spacing w:before="3"/>
                              <w:ind w:left="344" w:right="197"/>
                              <w:rPr>
                                <w:i/>
                                <w:spacing w:val="-7"/>
                                <w:sz w:val="18"/>
                              </w:rPr>
                            </w:pPr>
                            <w:r>
                              <w:rPr>
                                <w:i/>
                                <w:spacing w:val="1"/>
                                <w:sz w:val="18"/>
                              </w:rPr>
                              <w:t xml:space="preserve">      </w:t>
                            </w:r>
                            <w:r>
                              <w:rPr>
                                <w:i/>
                                <w:sz w:val="18"/>
                              </w:rPr>
                              <w:t>Engineering</w:t>
                            </w:r>
                            <w:r>
                              <w:rPr>
                                <w:i/>
                                <w:spacing w:val="-7"/>
                                <w:sz w:val="18"/>
                              </w:rPr>
                              <w:t xml:space="preserve"> </w:t>
                            </w:r>
                          </w:p>
                          <w:p w14:paraId="21BE39E3" w14:textId="77777777" w:rsidR="00566272" w:rsidRDefault="00566272" w:rsidP="00566272">
                            <w:pPr>
                              <w:pStyle w:val="TableParagraph"/>
                              <w:spacing w:before="3"/>
                              <w:ind w:left="340" w:right="197" w:firstLine="4"/>
                              <w:rPr>
                                <w:i/>
                                <w:sz w:val="18"/>
                              </w:rPr>
                            </w:pPr>
                            <w:r>
                              <w:rPr>
                                <w:i/>
                                <w:sz w:val="18"/>
                              </w:rPr>
                              <w:t xml:space="preserve"> Presidency</w:t>
                            </w:r>
                            <w:r>
                              <w:rPr>
                                <w:i/>
                                <w:spacing w:val="-7"/>
                                <w:sz w:val="18"/>
                              </w:rPr>
                              <w:t xml:space="preserve"> </w:t>
                            </w:r>
                            <w:r>
                              <w:rPr>
                                <w:i/>
                                <w:sz w:val="18"/>
                              </w:rPr>
                              <w:t>University</w:t>
                            </w:r>
                          </w:p>
                          <w:p w14:paraId="19BF8FEF" w14:textId="77777777" w:rsidR="00566272" w:rsidRDefault="00566272" w:rsidP="00566272">
                            <w:pPr>
                              <w:pStyle w:val="TableParagraph"/>
                              <w:spacing w:line="203" w:lineRule="exact"/>
                              <w:ind w:left="12" w:right="659" w:firstLine="323"/>
                              <w:rPr>
                                <w:sz w:val="18"/>
                              </w:rPr>
                            </w:pPr>
                            <w:r>
                              <w:rPr>
                                <w:sz w:val="18"/>
                              </w:rPr>
                              <w:t xml:space="preserve">   Bengaluru,</w:t>
                            </w:r>
                            <w:r>
                              <w:rPr>
                                <w:spacing w:val="-7"/>
                                <w:sz w:val="18"/>
                              </w:rPr>
                              <w:t xml:space="preserve"> </w:t>
                            </w:r>
                            <w:r>
                              <w:rPr>
                                <w:sz w:val="18"/>
                              </w:rPr>
                              <w:t>India</w:t>
                            </w:r>
                          </w:p>
                          <w:p w14:paraId="70B37E01" w14:textId="77777777" w:rsidR="00566272" w:rsidRDefault="00566272" w:rsidP="005662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85B94" id="_x0000_t202" coordsize="21600,21600" o:spt="202" path="m,l,21600r21600,l21600,xe">
                <v:stroke joinstyle="miter"/>
                <v:path gradientshapeok="t" o:connecttype="rect"/>
              </v:shapetype>
              <v:shape id="Text Box 6" o:spid="_x0000_s1026" type="#_x0000_t202" style="position:absolute;left:0;text-align:left;margin-left:245.65pt;margin-top:41.8pt;width:156.75pt;height:7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" filled="f" stroked="f">
                <v:textbox>
                  <w:txbxContent>
                    <w:p w14:paraId="2A58E2EC" w14:textId="77777777" w:rsidR="00566272" w:rsidRDefault="00566272" w:rsidP="00566272">
                      <w:pPr>
                        <w:pStyle w:val="TableParagraph"/>
                        <w:spacing w:before="3"/>
                        <w:ind w:left="340" w:right="197" w:firstLine="4"/>
                        <w:rPr>
                          <w:iCs/>
                          <w:sz w:val="18"/>
                          <w:lang w:val="en-IN"/>
                        </w:rPr>
                      </w:pPr>
                      <w:r>
                        <w:rPr>
                          <w:iCs/>
                          <w:sz w:val="18"/>
                          <w:lang w:val="en-IN"/>
                        </w:rPr>
                        <w:t>Siddavatam Navaneeth Karthik</w:t>
                      </w:r>
                    </w:p>
                    <w:p w14:paraId="2F065339" w14:textId="77777777" w:rsidR="00566272" w:rsidRDefault="00566272" w:rsidP="00566272">
                      <w:pPr>
                        <w:pStyle w:val="TableParagraph"/>
                        <w:spacing w:before="3"/>
                        <w:ind w:left="344" w:right="197"/>
                        <w:rPr>
                          <w:i/>
                          <w:spacing w:val="1"/>
                          <w:sz w:val="18"/>
                        </w:rPr>
                      </w:pPr>
                      <w:r>
                        <w:rPr>
                          <w:i/>
                          <w:sz w:val="18"/>
                        </w:rPr>
                        <w:t>Dept of Computer Science</w:t>
                      </w:r>
                      <w:r>
                        <w:rPr>
                          <w:i/>
                          <w:spacing w:val="1"/>
                          <w:sz w:val="18"/>
                        </w:rPr>
                        <w:t xml:space="preserve"> </w:t>
                      </w:r>
                    </w:p>
                    <w:p w14:paraId="20B3833B" w14:textId="77777777" w:rsidR="00566272" w:rsidRDefault="00566272" w:rsidP="00566272">
                      <w:pPr>
                        <w:pStyle w:val="TableParagraph"/>
                        <w:spacing w:before="3"/>
                        <w:ind w:left="344" w:right="197"/>
                        <w:rPr>
                          <w:i/>
                          <w:spacing w:val="-7"/>
                          <w:sz w:val="18"/>
                        </w:rPr>
                      </w:pPr>
                      <w:r>
                        <w:rPr>
                          <w:i/>
                          <w:spacing w:val="1"/>
                          <w:sz w:val="18"/>
                        </w:rPr>
                        <w:t xml:space="preserve">      </w:t>
                      </w:r>
                      <w:r>
                        <w:rPr>
                          <w:i/>
                          <w:sz w:val="18"/>
                        </w:rPr>
                        <w:t>Engineering</w:t>
                      </w:r>
                      <w:r>
                        <w:rPr>
                          <w:i/>
                          <w:spacing w:val="-7"/>
                          <w:sz w:val="18"/>
                        </w:rPr>
                        <w:t xml:space="preserve"> </w:t>
                      </w:r>
                    </w:p>
                    <w:p w14:paraId="21BE39E3" w14:textId="77777777" w:rsidR="00566272" w:rsidRDefault="00566272" w:rsidP="00566272">
                      <w:pPr>
                        <w:pStyle w:val="TableParagraph"/>
                        <w:spacing w:before="3"/>
                        <w:ind w:left="340" w:right="197" w:firstLine="4"/>
                        <w:rPr>
                          <w:i/>
                          <w:sz w:val="18"/>
                        </w:rPr>
                      </w:pPr>
                      <w:r>
                        <w:rPr>
                          <w:i/>
                          <w:sz w:val="18"/>
                        </w:rPr>
                        <w:t xml:space="preserve"> Presidency</w:t>
                      </w:r>
                      <w:r>
                        <w:rPr>
                          <w:i/>
                          <w:spacing w:val="-7"/>
                          <w:sz w:val="18"/>
                        </w:rPr>
                        <w:t xml:space="preserve"> </w:t>
                      </w:r>
                      <w:r>
                        <w:rPr>
                          <w:i/>
                          <w:sz w:val="18"/>
                        </w:rPr>
                        <w:t>University</w:t>
                      </w:r>
                    </w:p>
                    <w:p w14:paraId="19BF8FEF" w14:textId="77777777" w:rsidR="00566272" w:rsidRDefault="00566272" w:rsidP="00566272">
                      <w:pPr>
                        <w:pStyle w:val="TableParagraph"/>
                        <w:spacing w:line="203" w:lineRule="exact"/>
                        <w:ind w:left="12" w:right="659" w:firstLine="323"/>
                        <w:rPr>
                          <w:sz w:val="18"/>
                        </w:rPr>
                      </w:pPr>
                      <w:r>
                        <w:rPr>
                          <w:sz w:val="18"/>
                        </w:rPr>
                        <w:t xml:space="preserve">   Bengaluru,</w:t>
                      </w:r>
                      <w:r>
                        <w:rPr>
                          <w:spacing w:val="-7"/>
                          <w:sz w:val="18"/>
                        </w:rPr>
                        <w:t xml:space="preserve"> </w:t>
                      </w:r>
                      <w:r>
                        <w:rPr>
                          <w:sz w:val="18"/>
                        </w:rPr>
                        <w:t>India</w:t>
                      </w:r>
                    </w:p>
                    <w:p w14:paraId="70B37E01" w14:textId="77777777" w:rsidR="00566272" w:rsidRDefault="00566272" w:rsidP="00566272"/>
                  </w:txbxContent>
                </v:textbox>
              </v:shape>
            </w:pict>
          </mc:Fallback>
        </mc:AlternateContent>
      </w:r>
      <w:r w:rsidRPr="00FA3C1D">
        <w:rPr>
          <w:noProof/>
          <w:sz w:val="28"/>
          <w:szCs w:val="28"/>
        </w:rPr>
        <mc:AlternateContent>
          <mc:Choice Requires="wps">
            <w:drawing>
              <wp:anchor distT="0" distB="0" distL="114300" distR="114300" simplePos="0" relativeHeight="251660288" behindDoc="0" locked="0" layoutInCell="1" allowOverlap="1" wp14:anchorId="12785B94" wp14:editId="3868CE5D">
                <wp:simplePos x="0" y="0"/>
                <wp:positionH relativeFrom="column">
                  <wp:posOffset>255270</wp:posOffset>
                </wp:positionH>
                <wp:positionV relativeFrom="paragraph">
                  <wp:posOffset>530860</wp:posOffset>
                </wp:positionV>
                <wp:extent cx="3545840" cy="995680"/>
                <wp:effectExtent l="1270" t="0" r="0" b="0"/>
                <wp:wrapNone/>
                <wp:docPr id="18822151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840" cy="995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FC5A0" w14:textId="1A310EF1" w:rsidR="00AC7579" w:rsidRDefault="00AC7579" w:rsidP="00566272">
                            <w:pPr>
                              <w:pStyle w:val="TableParagraph"/>
                              <w:spacing w:before="2" w:line="200" w:lineRule="exact"/>
                              <w:ind w:left="2160" w:right="659"/>
                              <w:rPr>
                                <w:sz w:val="18"/>
                                <w:lang w:val="en-IN"/>
                              </w:rPr>
                            </w:pPr>
                            <w:r>
                              <w:rPr>
                                <w:sz w:val="18"/>
                                <w:lang w:val="en-IN"/>
                              </w:rPr>
                              <w:t>Pamidimarri Praveen</w:t>
                            </w:r>
                            <w:r w:rsidR="00566272">
                              <w:rPr>
                                <w:sz w:val="18"/>
                                <w:lang w:val="en-IN"/>
                              </w:rPr>
                              <w:t xml:space="preserve"> </w:t>
                            </w:r>
                            <w:r>
                              <w:rPr>
                                <w:sz w:val="18"/>
                                <w:lang w:val="en-IN"/>
                              </w:rPr>
                              <w:t>Kumar</w:t>
                            </w:r>
                          </w:p>
                          <w:p w14:paraId="590D7B71" w14:textId="77777777" w:rsidR="00AC7579" w:rsidRDefault="00AC7579" w:rsidP="00AC7579">
                            <w:pPr>
                              <w:pStyle w:val="TableParagraph"/>
                              <w:spacing w:before="3"/>
                              <w:ind w:left="2160" w:right="197"/>
                              <w:rPr>
                                <w:i/>
                                <w:spacing w:val="1"/>
                                <w:sz w:val="18"/>
                              </w:rPr>
                            </w:pPr>
                            <w:r>
                              <w:rPr>
                                <w:i/>
                                <w:sz w:val="18"/>
                              </w:rPr>
                              <w:t>Dept of Computer Science</w:t>
                            </w:r>
                            <w:r>
                              <w:rPr>
                                <w:i/>
                                <w:spacing w:val="1"/>
                                <w:sz w:val="18"/>
                              </w:rPr>
                              <w:t xml:space="preserve"> </w:t>
                            </w:r>
                          </w:p>
                          <w:p w14:paraId="754582AD" w14:textId="77777777" w:rsidR="00AC7579" w:rsidRDefault="00AC7579" w:rsidP="00AC7579">
                            <w:pPr>
                              <w:pStyle w:val="TableParagraph"/>
                              <w:spacing w:before="3"/>
                              <w:ind w:left="2160" w:right="197"/>
                              <w:rPr>
                                <w:i/>
                                <w:spacing w:val="-7"/>
                                <w:sz w:val="18"/>
                              </w:rPr>
                            </w:pPr>
                            <w:r>
                              <w:rPr>
                                <w:i/>
                                <w:sz w:val="18"/>
                              </w:rPr>
                              <w:t xml:space="preserve">         Engineering</w:t>
                            </w:r>
                            <w:r>
                              <w:rPr>
                                <w:i/>
                                <w:spacing w:val="-7"/>
                                <w:sz w:val="18"/>
                              </w:rPr>
                              <w:t xml:space="preserve"> </w:t>
                            </w:r>
                          </w:p>
                          <w:p w14:paraId="06B324E2" w14:textId="77777777" w:rsidR="00AC7579" w:rsidRDefault="00AC7579" w:rsidP="00AC7579">
                            <w:pPr>
                              <w:pStyle w:val="TableParagraph"/>
                              <w:spacing w:before="3"/>
                              <w:ind w:left="2160" w:right="197"/>
                              <w:rPr>
                                <w:i/>
                                <w:sz w:val="18"/>
                              </w:rPr>
                            </w:pPr>
                            <w:r>
                              <w:rPr>
                                <w:i/>
                                <w:spacing w:val="-7"/>
                                <w:sz w:val="18"/>
                                <w:lang w:val="en-IN"/>
                              </w:rPr>
                              <w:t xml:space="preserve">    Presidency University</w:t>
                            </w:r>
                          </w:p>
                          <w:p w14:paraId="219A934C" w14:textId="77777777" w:rsidR="00AC7579" w:rsidRDefault="00AC7579" w:rsidP="00AC7579">
                            <w:pPr>
                              <w:pStyle w:val="TableParagraph"/>
                              <w:spacing w:line="203" w:lineRule="exact"/>
                              <w:ind w:left="2160" w:right="659"/>
                              <w:rPr>
                                <w:sz w:val="8"/>
                                <w:szCs w:val="12"/>
                              </w:rPr>
                            </w:pPr>
                            <w:r>
                              <w:rPr>
                                <w:sz w:val="18"/>
                              </w:rPr>
                              <w:t xml:space="preserve">      Bengaluru,</w:t>
                            </w:r>
                            <w:r>
                              <w:rPr>
                                <w:spacing w:val="-7"/>
                                <w:sz w:val="18"/>
                              </w:rPr>
                              <w:t xml:space="preserve"> </w:t>
                            </w:r>
                            <w:r>
                              <w:rPr>
                                <w:sz w:val="18"/>
                              </w:rPr>
                              <w:t>India</w:t>
                            </w:r>
                          </w:p>
                          <w:p w14:paraId="06F32F26" w14:textId="77777777" w:rsidR="00AC7579" w:rsidRDefault="00AC7579" w:rsidP="00AC757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85B94" id="Text Box 5" o:spid="_x0000_s1027" type="#_x0000_t202" style="position:absolute;left:0;text-align:left;margin-left:20.1pt;margin-top:41.8pt;width:279.2pt;height:7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" filled="f" stroked="f">
                <v:textbox>
                  <w:txbxContent>
                    <w:p w14:paraId="75BFC5A0" w14:textId="1A310EF1" w:rsidR="00AC7579" w:rsidRDefault="00AC7579" w:rsidP="00566272">
                      <w:pPr>
                        <w:pStyle w:val="TableParagraph"/>
                        <w:spacing w:before="2" w:line="200" w:lineRule="exact"/>
                        <w:ind w:left="2160" w:right="659"/>
                        <w:rPr>
                          <w:sz w:val="18"/>
                          <w:lang w:val="en-IN"/>
                        </w:rPr>
                      </w:pPr>
                      <w:r>
                        <w:rPr>
                          <w:sz w:val="18"/>
                          <w:lang w:val="en-IN"/>
                        </w:rPr>
                        <w:t>Pamidimarri Praveen</w:t>
                      </w:r>
                      <w:r w:rsidR="00566272">
                        <w:rPr>
                          <w:sz w:val="18"/>
                          <w:lang w:val="en-IN"/>
                        </w:rPr>
                        <w:t xml:space="preserve"> </w:t>
                      </w:r>
                      <w:r>
                        <w:rPr>
                          <w:sz w:val="18"/>
                          <w:lang w:val="en-IN"/>
                        </w:rPr>
                        <w:t>Kumar</w:t>
                      </w:r>
                    </w:p>
                    <w:p w14:paraId="590D7B71" w14:textId="77777777" w:rsidR="00AC7579" w:rsidRDefault="00AC7579" w:rsidP="00AC7579">
                      <w:pPr>
                        <w:pStyle w:val="TableParagraph"/>
                        <w:spacing w:before="3"/>
                        <w:ind w:left="2160" w:right="197"/>
                        <w:rPr>
                          <w:i/>
                          <w:spacing w:val="1"/>
                          <w:sz w:val="18"/>
                        </w:rPr>
                      </w:pPr>
                      <w:r>
                        <w:rPr>
                          <w:i/>
                          <w:sz w:val="18"/>
                        </w:rPr>
                        <w:t>Dept of Computer Science</w:t>
                      </w:r>
                      <w:r>
                        <w:rPr>
                          <w:i/>
                          <w:spacing w:val="1"/>
                          <w:sz w:val="18"/>
                        </w:rPr>
                        <w:t xml:space="preserve"> </w:t>
                      </w:r>
                    </w:p>
                    <w:p w14:paraId="754582AD" w14:textId="77777777" w:rsidR="00AC7579" w:rsidRDefault="00AC7579" w:rsidP="00AC7579">
                      <w:pPr>
                        <w:pStyle w:val="TableParagraph"/>
                        <w:spacing w:before="3"/>
                        <w:ind w:left="2160" w:right="197"/>
                        <w:rPr>
                          <w:i/>
                          <w:spacing w:val="-7"/>
                          <w:sz w:val="18"/>
                        </w:rPr>
                      </w:pPr>
                      <w:r>
                        <w:rPr>
                          <w:i/>
                          <w:sz w:val="18"/>
                        </w:rPr>
                        <w:t xml:space="preserve">         Engineering</w:t>
                      </w:r>
                      <w:r>
                        <w:rPr>
                          <w:i/>
                          <w:spacing w:val="-7"/>
                          <w:sz w:val="18"/>
                        </w:rPr>
                        <w:t xml:space="preserve"> </w:t>
                      </w:r>
                    </w:p>
                    <w:p w14:paraId="06B324E2" w14:textId="77777777" w:rsidR="00AC7579" w:rsidRDefault="00AC7579" w:rsidP="00AC7579">
                      <w:pPr>
                        <w:pStyle w:val="TableParagraph"/>
                        <w:spacing w:before="3"/>
                        <w:ind w:left="2160" w:right="197"/>
                        <w:rPr>
                          <w:i/>
                          <w:sz w:val="18"/>
                        </w:rPr>
                      </w:pPr>
                      <w:r>
                        <w:rPr>
                          <w:i/>
                          <w:spacing w:val="-7"/>
                          <w:sz w:val="18"/>
                          <w:lang w:val="en-IN"/>
                        </w:rPr>
                        <w:t xml:space="preserve">    Presidency University</w:t>
                      </w:r>
                    </w:p>
                    <w:p w14:paraId="219A934C" w14:textId="77777777" w:rsidR="00AC7579" w:rsidRDefault="00AC7579" w:rsidP="00AC7579">
                      <w:pPr>
                        <w:pStyle w:val="TableParagraph"/>
                        <w:spacing w:line="203" w:lineRule="exact"/>
                        <w:ind w:left="2160" w:right="659"/>
                        <w:rPr>
                          <w:sz w:val="8"/>
                          <w:szCs w:val="12"/>
                        </w:rPr>
                      </w:pPr>
                      <w:r>
                        <w:rPr>
                          <w:sz w:val="18"/>
                        </w:rPr>
                        <w:t xml:space="preserve">      Bengaluru,</w:t>
                      </w:r>
                      <w:r>
                        <w:rPr>
                          <w:spacing w:val="-7"/>
                          <w:sz w:val="18"/>
                        </w:rPr>
                        <w:t xml:space="preserve"> </w:t>
                      </w:r>
                      <w:r>
                        <w:rPr>
                          <w:sz w:val="18"/>
                        </w:rPr>
                        <w:t>India</w:t>
                      </w:r>
                    </w:p>
                    <w:p w14:paraId="06F32F26" w14:textId="77777777" w:rsidR="00AC7579" w:rsidRDefault="00AC7579" w:rsidP="00AC7579"/>
                  </w:txbxContent>
                </v:textbox>
              </v:shape>
            </w:pict>
          </mc:Fallback>
        </mc:AlternateContent>
      </w:r>
      <w:r w:rsidRPr="00FA3C1D">
        <w:rPr>
          <w:noProof/>
          <w:sz w:val="28"/>
          <w:szCs w:val="28"/>
        </w:rPr>
        <mc:AlternateContent>
          <mc:Choice Requires="wps">
            <w:drawing>
              <wp:anchor distT="91440" distB="91440" distL="114300" distR="114300" simplePos="0" relativeHeight="251659264" behindDoc="0" locked="0" layoutInCell="1" allowOverlap="1" wp14:anchorId="0BD32B70" wp14:editId="1A33A217">
                <wp:simplePos x="0" y="0"/>
                <wp:positionH relativeFrom="page">
                  <wp:posOffset>659130</wp:posOffset>
                </wp:positionH>
                <wp:positionV relativeFrom="paragraph">
                  <wp:posOffset>0</wp:posOffset>
                </wp:positionV>
                <wp:extent cx="6554470" cy="2334895"/>
                <wp:effectExtent l="0" t="0" r="0" b="8255"/>
                <wp:wrapTopAndBottom/>
                <wp:docPr id="4500197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4470" cy="2334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E7E2B" w14:textId="58A593CC" w:rsidR="003B746D" w:rsidRPr="00245703" w:rsidRDefault="003B746D" w:rsidP="003B746D">
                            <w:pPr>
                              <w:pStyle w:val="papertitle"/>
                              <w:spacing w:before="100" w:beforeAutospacing="1" w:after="100" w:afterAutospacing="1"/>
                              <w:rPr>
                                <w:b/>
                                <w:bCs/>
                                <w:i/>
                                <w:iCs/>
                                <w:sz w:val="44"/>
                                <w:szCs w:val="44"/>
                              </w:rPr>
                            </w:pPr>
                            <w:r w:rsidRPr="00D03384">
                              <w:rPr>
                                <w:b/>
                                <w:bCs/>
                                <w:i/>
                                <w:iCs/>
                                <w:sz w:val="44"/>
                                <w:szCs w:val="44"/>
                              </w:rPr>
                              <w:t>“</w:t>
                            </w:r>
                            <w:r w:rsidRPr="00D90BE7">
                              <w:rPr>
                                <w:b/>
                                <w:bCs/>
                                <w:i/>
                                <w:iCs/>
                                <w:sz w:val="44"/>
                                <w:szCs w:val="44"/>
                                <w:lang w:val="en-IN"/>
                              </w:rPr>
                              <w:t>Predictive Analysis of Post Covid Symptoms</w:t>
                            </w:r>
                            <w:r w:rsidRPr="00D03384">
                              <w:rPr>
                                <w:b/>
                                <w:bCs/>
                                <w:i/>
                                <w:iCs/>
                                <w:sz w:val="44"/>
                                <w:szCs w:val="44"/>
                              </w:rPr>
                              <w:t xml:space="preserve">” </w:t>
                            </w:r>
                          </w:p>
                          <w:p w14:paraId="4BDF1CCE" w14:textId="77777777" w:rsidR="00875324" w:rsidRDefault="00875324" w:rsidP="00875324">
                            <w:pPr>
                              <w:ind w:firstLineChars="350" w:firstLine="630"/>
                              <w:suppressOverlap/>
                              <w:jc w:val="left"/>
                              <w:rPr>
                                <w:rFonts w:eastAsia="Cambria"/>
                                <w:color w:val="000000" w:themeColor="text1"/>
                                <w:sz w:val="18"/>
                                <w:szCs w:val="18"/>
                                <w:lang w:eastAsia="zh-CN" w:bidi="ar"/>
                              </w:rPr>
                            </w:pPr>
                            <w:r>
                              <w:rPr>
                                <w:rFonts w:eastAsia="Cambria"/>
                                <w:color w:val="000000" w:themeColor="text1"/>
                                <w:sz w:val="18"/>
                                <w:szCs w:val="18"/>
                                <w:lang w:eastAsia="zh-CN" w:bidi="ar"/>
                              </w:rPr>
                              <w:t>Ms. Dhanya D</w:t>
                            </w:r>
                          </w:p>
                          <w:p w14:paraId="4960D8FC" w14:textId="77777777" w:rsidR="00875324" w:rsidRPr="00070136" w:rsidRDefault="00875324" w:rsidP="00875324">
                            <w:pPr>
                              <w:ind w:firstLineChars="300" w:firstLine="540"/>
                              <w:suppressOverlap/>
                              <w:jc w:val="left"/>
                              <w:rPr>
                                <w:rFonts w:eastAsia="Cambria"/>
                                <w:i/>
                                <w:iCs/>
                                <w:color w:val="000000" w:themeColor="text1"/>
                                <w:sz w:val="18"/>
                                <w:szCs w:val="18"/>
                                <w:lang w:eastAsia="zh-CN" w:bidi="ar"/>
                              </w:rPr>
                            </w:pPr>
                            <w:r w:rsidRPr="00070136">
                              <w:rPr>
                                <w:rFonts w:eastAsia="Cambria"/>
                                <w:i/>
                                <w:iCs/>
                                <w:color w:val="000000" w:themeColor="text1"/>
                                <w:sz w:val="18"/>
                                <w:szCs w:val="18"/>
                                <w:lang w:eastAsia="zh-CN" w:bidi="ar"/>
                              </w:rPr>
                              <w:t>Assistant Professor,</w:t>
                            </w:r>
                          </w:p>
                          <w:p w14:paraId="370BA1FD" w14:textId="6FEFF56C" w:rsidR="00B01480" w:rsidRDefault="00B01480" w:rsidP="00B01480">
                            <w:pPr>
                              <w:ind w:left="90"/>
                              <w:suppressOverlap/>
                              <w:jc w:val="left"/>
                              <w:rPr>
                                <w:rFonts w:eastAsia="Cambria"/>
                                <w:i/>
                                <w:iCs/>
                                <w:color w:val="000000" w:themeColor="text1"/>
                                <w:sz w:val="18"/>
                                <w:szCs w:val="18"/>
                                <w:lang w:eastAsia="zh-CN" w:bidi="ar"/>
                              </w:rPr>
                            </w:pPr>
                            <w:r>
                              <w:rPr>
                                <w:rFonts w:eastAsia="Cambria"/>
                                <w:i/>
                                <w:iCs/>
                                <w:color w:val="000000" w:themeColor="text1"/>
                                <w:sz w:val="18"/>
                                <w:szCs w:val="18"/>
                                <w:lang w:eastAsia="zh-CN" w:bidi="ar"/>
                              </w:rPr>
                              <w:t xml:space="preserve">  </w:t>
                            </w:r>
                            <w:r w:rsidR="00875324" w:rsidRPr="00070136">
                              <w:rPr>
                                <w:rFonts w:eastAsia="Cambria"/>
                                <w:i/>
                                <w:iCs/>
                                <w:color w:val="000000" w:themeColor="text1"/>
                                <w:sz w:val="18"/>
                                <w:szCs w:val="18"/>
                                <w:lang w:eastAsia="zh-CN" w:bidi="ar"/>
                              </w:rPr>
                              <w:t xml:space="preserve">School of Computer Science </w:t>
                            </w:r>
                          </w:p>
                          <w:p w14:paraId="237126B2" w14:textId="1F75D063" w:rsidR="00875324" w:rsidRPr="00070136" w:rsidRDefault="00B01480" w:rsidP="00B01480">
                            <w:pPr>
                              <w:ind w:left="360" w:firstLine="90"/>
                              <w:suppressOverlap/>
                              <w:jc w:val="left"/>
                              <w:rPr>
                                <w:i/>
                                <w:iCs/>
                                <w:color w:val="000000" w:themeColor="text1"/>
                                <w:sz w:val="18"/>
                                <w:szCs w:val="18"/>
                              </w:rPr>
                            </w:pPr>
                            <w:r>
                              <w:rPr>
                                <w:rFonts w:eastAsia="Cambria"/>
                                <w:i/>
                                <w:iCs/>
                                <w:color w:val="000000" w:themeColor="text1"/>
                                <w:sz w:val="18"/>
                                <w:szCs w:val="18"/>
                                <w:lang w:eastAsia="zh-CN" w:bidi="ar"/>
                              </w:rPr>
                              <w:t xml:space="preserve">  </w:t>
                            </w:r>
                            <w:r w:rsidR="00875324" w:rsidRPr="00070136">
                              <w:rPr>
                                <w:rFonts w:eastAsia="Cambria"/>
                                <w:i/>
                                <w:iCs/>
                                <w:color w:val="000000" w:themeColor="text1"/>
                                <w:sz w:val="18"/>
                                <w:szCs w:val="18"/>
                                <w:lang w:eastAsia="zh-CN" w:bidi="ar"/>
                              </w:rPr>
                              <w:t xml:space="preserve">and Engineering </w:t>
                            </w:r>
                          </w:p>
                          <w:p w14:paraId="46E64AC3" w14:textId="77777777" w:rsidR="00875324" w:rsidRPr="00070136" w:rsidRDefault="00875324" w:rsidP="00875324">
                            <w:pPr>
                              <w:ind w:firstLineChars="250" w:firstLine="450"/>
                              <w:suppressOverlap/>
                              <w:jc w:val="left"/>
                              <w:rPr>
                                <w:rFonts w:eastAsia="Cambria"/>
                                <w:i/>
                                <w:iCs/>
                                <w:color w:val="000000" w:themeColor="text1"/>
                                <w:sz w:val="18"/>
                                <w:szCs w:val="18"/>
                                <w:lang w:eastAsia="zh-CN" w:bidi="ar"/>
                              </w:rPr>
                            </w:pPr>
                            <w:r w:rsidRPr="00070136">
                              <w:rPr>
                                <w:rFonts w:eastAsia="Cambria"/>
                                <w:i/>
                                <w:iCs/>
                                <w:color w:val="000000" w:themeColor="text1"/>
                                <w:sz w:val="18"/>
                                <w:szCs w:val="18"/>
                                <w:lang w:eastAsia="zh-CN" w:bidi="ar"/>
                              </w:rPr>
                              <w:t>Presidency University</w:t>
                            </w:r>
                          </w:p>
                          <w:p w14:paraId="0BCEFB5A" w14:textId="77777777" w:rsidR="00875324" w:rsidRDefault="00875324" w:rsidP="00875324">
                            <w:pPr>
                              <w:ind w:firstLine="579"/>
                              <w:suppressOverlap/>
                              <w:jc w:val="both"/>
                              <w:rPr>
                                <w:rFonts w:eastAsia="Cambria"/>
                                <w:color w:val="000000" w:themeColor="text1"/>
                                <w:sz w:val="18"/>
                                <w:szCs w:val="18"/>
                                <w:lang w:val="en-IN" w:eastAsia="zh-CN" w:bidi="ar"/>
                              </w:rPr>
                            </w:pPr>
                            <w:r>
                              <w:rPr>
                                <w:rFonts w:eastAsia="Cambria"/>
                                <w:color w:val="000000" w:themeColor="text1"/>
                                <w:sz w:val="18"/>
                                <w:szCs w:val="18"/>
                                <w:lang w:val="en-IN" w:eastAsia="zh-CN" w:bidi="ar"/>
                              </w:rPr>
                              <w:t>Bengaluru, India.</w:t>
                            </w:r>
                          </w:p>
                          <w:p w14:paraId="6EA69378" w14:textId="77777777" w:rsidR="00BE5447" w:rsidRDefault="00BE5447" w:rsidP="00875324">
                            <w:pPr>
                              <w:ind w:firstLine="579"/>
                              <w:suppressOverlap/>
                              <w:jc w:val="both"/>
                              <w:rPr>
                                <w:rFonts w:eastAsia="Cambria"/>
                                <w:color w:val="000000" w:themeColor="text1"/>
                                <w:sz w:val="18"/>
                                <w:szCs w:val="18"/>
                                <w:lang w:val="en-IN" w:eastAsia="zh-CN" w:bidi="ar"/>
                              </w:rPr>
                            </w:pPr>
                          </w:p>
                          <w:p w14:paraId="4DF32B48" w14:textId="77777777" w:rsidR="00BE5447" w:rsidRDefault="00BE5447" w:rsidP="00BE5447">
                            <w:pPr>
                              <w:pStyle w:val="TableParagraph"/>
                              <w:spacing w:before="3"/>
                              <w:ind w:left="327" w:right="325" w:firstLine="393"/>
                              <w:suppressOverlap/>
                              <w:rPr>
                                <w:iCs/>
                                <w:sz w:val="18"/>
                                <w:lang w:val="en-IN"/>
                              </w:rPr>
                            </w:pPr>
                            <w:r>
                              <w:rPr>
                                <w:iCs/>
                                <w:sz w:val="18"/>
                                <w:lang w:val="en-IN"/>
                              </w:rPr>
                              <w:t>Kuchi Harika</w:t>
                            </w:r>
                          </w:p>
                          <w:p w14:paraId="04D03776" w14:textId="77777777" w:rsidR="00BE5447" w:rsidRDefault="00BE5447" w:rsidP="00BE5447">
                            <w:pPr>
                              <w:pStyle w:val="TableParagraph"/>
                              <w:spacing w:before="3"/>
                              <w:ind w:left="327" w:right="325" w:firstLine="4"/>
                              <w:suppressOverlap/>
                              <w:rPr>
                                <w:i/>
                                <w:spacing w:val="1"/>
                                <w:sz w:val="18"/>
                              </w:rPr>
                            </w:pPr>
                            <w:r>
                              <w:rPr>
                                <w:i/>
                                <w:sz w:val="18"/>
                              </w:rPr>
                              <w:t>Dept of Computer Science</w:t>
                            </w:r>
                            <w:r>
                              <w:rPr>
                                <w:i/>
                                <w:spacing w:val="1"/>
                                <w:sz w:val="18"/>
                              </w:rPr>
                              <w:t xml:space="preserve"> </w:t>
                            </w:r>
                          </w:p>
                          <w:p w14:paraId="42EC563A" w14:textId="77777777" w:rsidR="00BE5447" w:rsidRDefault="00BE5447" w:rsidP="00BE5447">
                            <w:pPr>
                              <w:pStyle w:val="TableParagraph"/>
                              <w:spacing w:before="3"/>
                              <w:ind w:left="327" w:right="325" w:firstLine="393"/>
                              <w:suppressOverlap/>
                              <w:rPr>
                                <w:i/>
                                <w:spacing w:val="-7"/>
                                <w:sz w:val="18"/>
                              </w:rPr>
                            </w:pPr>
                            <w:r>
                              <w:rPr>
                                <w:i/>
                                <w:sz w:val="18"/>
                              </w:rPr>
                              <w:t>Engineering</w:t>
                            </w:r>
                            <w:r>
                              <w:rPr>
                                <w:i/>
                                <w:spacing w:val="-7"/>
                                <w:sz w:val="18"/>
                              </w:rPr>
                              <w:t xml:space="preserve"> </w:t>
                            </w:r>
                          </w:p>
                          <w:p w14:paraId="7FB4B6EC" w14:textId="77777777" w:rsidR="00BE5447" w:rsidRDefault="00BE5447" w:rsidP="00BE5447">
                            <w:pPr>
                              <w:pStyle w:val="TableParagraph"/>
                              <w:spacing w:before="3"/>
                              <w:ind w:left="327" w:right="325" w:firstLine="4"/>
                              <w:suppressOverlap/>
                              <w:rPr>
                                <w:i/>
                                <w:sz w:val="18"/>
                              </w:rPr>
                            </w:pPr>
                            <w:r>
                              <w:rPr>
                                <w:i/>
                                <w:sz w:val="18"/>
                              </w:rPr>
                              <w:t xml:space="preserve">   Presidency</w:t>
                            </w:r>
                            <w:r>
                              <w:rPr>
                                <w:i/>
                                <w:spacing w:val="-7"/>
                                <w:sz w:val="18"/>
                              </w:rPr>
                              <w:t xml:space="preserve"> </w:t>
                            </w:r>
                            <w:r>
                              <w:rPr>
                                <w:i/>
                                <w:sz w:val="18"/>
                              </w:rPr>
                              <w:t>University</w:t>
                            </w:r>
                          </w:p>
                          <w:p w14:paraId="52DA835B" w14:textId="77777777" w:rsidR="00BE5447" w:rsidRDefault="00BE5447" w:rsidP="00BE5447">
                            <w:pPr>
                              <w:pStyle w:val="TableParagraph"/>
                              <w:spacing w:line="203" w:lineRule="exact"/>
                              <w:ind w:left="4" w:right="839" w:firstLine="327"/>
                              <w:suppressOverlap/>
                              <w:rPr>
                                <w:sz w:val="18"/>
                              </w:rPr>
                            </w:pPr>
                            <w:r>
                              <w:rPr>
                                <w:sz w:val="18"/>
                              </w:rPr>
                              <w:t xml:space="preserve">     Bengaluru,</w:t>
                            </w:r>
                            <w:r>
                              <w:rPr>
                                <w:spacing w:val="-7"/>
                                <w:sz w:val="18"/>
                              </w:rPr>
                              <w:t xml:space="preserve"> </w:t>
                            </w:r>
                            <w:r>
                              <w:rPr>
                                <w:sz w:val="18"/>
                              </w:rPr>
                              <w:t>India</w:t>
                            </w:r>
                          </w:p>
                          <w:p w14:paraId="13AC2424" w14:textId="77777777" w:rsidR="00BE5447" w:rsidRPr="00245703" w:rsidRDefault="00BE5447" w:rsidP="00875324">
                            <w:pPr>
                              <w:ind w:firstLine="579"/>
                              <w:suppressOverlap/>
                              <w:jc w:val="both"/>
                              <w:rPr>
                                <w:i/>
                                <w:iCs/>
                                <w:sz w:val="18"/>
                                <w:szCs w:val="18"/>
                              </w:rPr>
                            </w:pPr>
                          </w:p>
                          <w:p w14:paraId="32E2121B" w14:textId="159A39BC" w:rsidR="003B746D" w:rsidRDefault="003B746D" w:rsidP="00875324">
                            <w:pPr>
                              <w:pBdr>
                                <w:top w:val="single" w:sz="24" w:space="31" w:color="5B9BD5" w:themeColor="accent1"/>
                                <w:bottom w:val="single" w:sz="24" w:space="8" w:color="5B9BD5" w:themeColor="accent1"/>
                              </w:pBdr>
                              <w:rPr>
                                <w:i/>
                                <w:iCs/>
                                <w:color w:val="5B9BD5" w:themeColor="accent1"/>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D32B70" id="Text Box 2" o:spid="_x0000_s1028" type="#_x0000_t202" style="position:absolute;left:0;text-align:left;margin-left:51.9pt;margin-top:0;width:516.1pt;height:183.85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" filled="f" stroked="f">
                <v:textbox>
                  <w:txbxContent>
                    <w:p w14:paraId="7EFE7E2B" w14:textId="58A593CC" w:rsidR="003B746D" w:rsidRPr="00245703" w:rsidRDefault="003B746D" w:rsidP="003B746D">
                      <w:pPr>
                        <w:pStyle w:val="papertitle"/>
                        <w:spacing w:before="100" w:beforeAutospacing="1" w:after="100" w:afterAutospacing="1"/>
                        <w:rPr>
                          <w:b/>
                          <w:bCs/>
                          <w:i/>
                          <w:iCs/>
                          <w:sz w:val="44"/>
                          <w:szCs w:val="44"/>
                        </w:rPr>
                      </w:pPr>
                      <w:r w:rsidRPr="00D03384">
                        <w:rPr>
                          <w:b/>
                          <w:bCs/>
                          <w:i/>
                          <w:iCs/>
                          <w:sz w:val="44"/>
                          <w:szCs w:val="44"/>
                        </w:rPr>
                        <w:t>“</w:t>
                      </w:r>
                      <w:r w:rsidRPr="00D90BE7">
                        <w:rPr>
                          <w:b/>
                          <w:bCs/>
                          <w:i/>
                          <w:iCs/>
                          <w:sz w:val="44"/>
                          <w:szCs w:val="44"/>
                          <w:lang w:val="en-IN"/>
                        </w:rPr>
                        <w:t>Predictive Analysis of Post Covid Symptoms</w:t>
                      </w:r>
                      <w:r w:rsidRPr="00D03384">
                        <w:rPr>
                          <w:b/>
                          <w:bCs/>
                          <w:i/>
                          <w:iCs/>
                          <w:sz w:val="44"/>
                          <w:szCs w:val="44"/>
                        </w:rPr>
                        <w:t xml:space="preserve">” </w:t>
                      </w:r>
                    </w:p>
                    <w:p w14:paraId="4BDF1CCE" w14:textId="77777777" w:rsidR="00875324" w:rsidRDefault="00875324" w:rsidP="00875324">
                      <w:pPr>
                        <w:ind w:firstLineChars="350" w:firstLine="630"/>
                        <w:suppressOverlap/>
                        <w:jc w:val="left"/>
                        <w:rPr>
                          <w:rFonts w:eastAsia="Cambria"/>
                          <w:color w:val="000000" w:themeColor="text1"/>
                          <w:sz w:val="18"/>
                          <w:szCs w:val="18"/>
                          <w:lang w:eastAsia="zh-CN" w:bidi="ar"/>
                        </w:rPr>
                      </w:pPr>
                      <w:r>
                        <w:rPr>
                          <w:rFonts w:eastAsia="Cambria"/>
                          <w:color w:val="000000" w:themeColor="text1"/>
                          <w:sz w:val="18"/>
                          <w:szCs w:val="18"/>
                          <w:lang w:eastAsia="zh-CN" w:bidi="ar"/>
                        </w:rPr>
                        <w:t>Ms. Dhanya D</w:t>
                      </w:r>
                    </w:p>
                    <w:p w14:paraId="4960D8FC" w14:textId="77777777" w:rsidR="00875324" w:rsidRPr="00070136" w:rsidRDefault="00875324" w:rsidP="00875324">
                      <w:pPr>
                        <w:ind w:firstLineChars="300" w:firstLine="540"/>
                        <w:suppressOverlap/>
                        <w:jc w:val="left"/>
                        <w:rPr>
                          <w:rFonts w:eastAsia="Cambria"/>
                          <w:i/>
                          <w:iCs/>
                          <w:color w:val="000000" w:themeColor="text1"/>
                          <w:sz w:val="18"/>
                          <w:szCs w:val="18"/>
                          <w:lang w:eastAsia="zh-CN" w:bidi="ar"/>
                        </w:rPr>
                      </w:pPr>
                      <w:r w:rsidRPr="00070136">
                        <w:rPr>
                          <w:rFonts w:eastAsia="Cambria"/>
                          <w:i/>
                          <w:iCs/>
                          <w:color w:val="000000" w:themeColor="text1"/>
                          <w:sz w:val="18"/>
                          <w:szCs w:val="18"/>
                          <w:lang w:eastAsia="zh-CN" w:bidi="ar"/>
                        </w:rPr>
                        <w:t>Assistant Professor,</w:t>
                      </w:r>
                    </w:p>
                    <w:p w14:paraId="370BA1FD" w14:textId="6FEFF56C" w:rsidR="00B01480" w:rsidRDefault="00B01480" w:rsidP="00B01480">
                      <w:pPr>
                        <w:ind w:left="90"/>
                        <w:suppressOverlap/>
                        <w:jc w:val="left"/>
                        <w:rPr>
                          <w:rFonts w:eastAsia="Cambria"/>
                          <w:i/>
                          <w:iCs/>
                          <w:color w:val="000000" w:themeColor="text1"/>
                          <w:sz w:val="18"/>
                          <w:szCs w:val="18"/>
                          <w:lang w:eastAsia="zh-CN" w:bidi="ar"/>
                        </w:rPr>
                      </w:pPr>
                      <w:r>
                        <w:rPr>
                          <w:rFonts w:eastAsia="Cambria"/>
                          <w:i/>
                          <w:iCs/>
                          <w:color w:val="000000" w:themeColor="text1"/>
                          <w:sz w:val="18"/>
                          <w:szCs w:val="18"/>
                          <w:lang w:eastAsia="zh-CN" w:bidi="ar"/>
                        </w:rPr>
                        <w:t xml:space="preserve">  </w:t>
                      </w:r>
                      <w:r w:rsidR="00875324" w:rsidRPr="00070136">
                        <w:rPr>
                          <w:rFonts w:eastAsia="Cambria"/>
                          <w:i/>
                          <w:iCs/>
                          <w:color w:val="000000" w:themeColor="text1"/>
                          <w:sz w:val="18"/>
                          <w:szCs w:val="18"/>
                          <w:lang w:eastAsia="zh-CN" w:bidi="ar"/>
                        </w:rPr>
                        <w:t xml:space="preserve">School of Computer Science </w:t>
                      </w:r>
                    </w:p>
                    <w:p w14:paraId="237126B2" w14:textId="1F75D063" w:rsidR="00875324" w:rsidRPr="00070136" w:rsidRDefault="00B01480" w:rsidP="00B01480">
                      <w:pPr>
                        <w:ind w:left="360" w:firstLine="90"/>
                        <w:suppressOverlap/>
                        <w:jc w:val="left"/>
                        <w:rPr>
                          <w:i/>
                          <w:iCs/>
                          <w:color w:val="000000" w:themeColor="text1"/>
                          <w:sz w:val="18"/>
                          <w:szCs w:val="18"/>
                        </w:rPr>
                      </w:pPr>
                      <w:r>
                        <w:rPr>
                          <w:rFonts w:eastAsia="Cambria"/>
                          <w:i/>
                          <w:iCs/>
                          <w:color w:val="000000" w:themeColor="text1"/>
                          <w:sz w:val="18"/>
                          <w:szCs w:val="18"/>
                          <w:lang w:eastAsia="zh-CN" w:bidi="ar"/>
                        </w:rPr>
                        <w:t xml:space="preserve">  </w:t>
                      </w:r>
                      <w:r w:rsidR="00875324" w:rsidRPr="00070136">
                        <w:rPr>
                          <w:rFonts w:eastAsia="Cambria"/>
                          <w:i/>
                          <w:iCs/>
                          <w:color w:val="000000" w:themeColor="text1"/>
                          <w:sz w:val="18"/>
                          <w:szCs w:val="18"/>
                          <w:lang w:eastAsia="zh-CN" w:bidi="ar"/>
                        </w:rPr>
                        <w:t xml:space="preserve">and Engineering </w:t>
                      </w:r>
                    </w:p>
                    <w:p w14:paraId="46E64AC3" w14:textId="77777777" w:rsidR="00875324" w:rsidRPr="00070136" w:rsidRDefault="00875324" w:rsidP="00875324">
                      <w:pPr>
                        <w:ind w:firstLineChars="250" w:firstLine="450"/>
                        <w:suppressOverlap/>
                        <w:jc w:val="left"/>
                        <w:rPr>
                          <w:rFonts w:eastAsia="Cambria"/>
                          <w:i/>
                          <w:iCs/>
                          <w:color w:val="000000" w:themeColor="text1"/>
                          <w:sz w:val="18"/>
                          <w:szCs w:val="18"/>
                          <w:lang w:eastAsia="zh-CN" w:bidi="ar"/>
                        </w:rPr>
                      </w:pPr>
                      <w:r w:rsidRPr="00070136">
                        <w:rPr>
                          <w:rFonts w:eastAsia="Cambria"/>
                          <w:i/>
                          <w:iCs/>
                          <w:color w:val="000000" w:themeColor="text1"/>
                          <w:sz w:val="18"/>
                          <w:szCs w:val="18"/>
                          <w:lang w:eastAsia="zh-CN" w:bidi="ar"/>
                        </w:rPr>
                        <w:t>Presidency University</w:t>
                      </w:r>
                    </w:p>
                    <w:p w14:paraId="0BCEFB5A" w14:textId="77777777" w:rsidR="00875324" w:rsidRDefault="00875324" w:rsidP="00875324">
                      <w:pPr>
                        <w:ind w:firstLine="579"/>
                        <w:suppressOverlap/>
                        <w:jc w:val="both"/>
                        <w:rPr>
                          <w:rFonts w:eastAsia="Cambria"/>
                          <w:color w:val="000000" w:themeColor="text1"/>
                          <w:sz w:val="18"/>
                          <w:szCs w:val="18"/>
                          <w:lang w:val="en-IN" w:eastAsia="zh-CN" w:bidi="ar"/>
                        </w:rPr>
                      </w:pPr>
                      <w:r>
                        <w:rPr>
                          <w:rFonts w:eastAsia="Cambria"/>
                          <w:color w:val="000000" w:themeColor="text1"/>
                          <w:sz w:val="18"/>
                          <w:szCs w:val="18"/>
                          <w:lang w:val="en-IN" w:eastAsia="zh-CN" w:bidi="ar"/>
                        </w:rPr>
                        <w:t>Bengaluru, India.</w:t>
                      </w:r>
                    </w:p>
                    <w:p w14:paraId="6EA69378" w14:textId="77777777" w:rsidR="00BE5447" w:rsidRDefault="00BE5447" w:rsidP="00875324">
                      <w:pPr>
                        <w:ind w:firstLine="579"/>
                        <w:suppressOverlap/>
                        <w:jc w:val="both"/>
                        <w:rPr>
                          <w:rFonts w:eastAsia="Cambria"/>
                          <w:color w:val="000000" w:themeColor="text1"/>
                          <w:sz w:val="18"/>
                          <w:szCs w:val="18"/>
                          <w:lang w:val="en-IN" w:eastAsia="zh-CN" w:bidi="ar"/>
                        </w:rPr>
                      </w:pPr>
                    </w:p>
                    <w:p w14:paraId="4DF32B48" w14:textId="77777777" w:rsidR="00BE5447" w:rsidRDefault="00BE5447" w:rsidP="00BE5447">
                      <w:pPr>
                        <w:pStyle w:val="TableParagraph"/>
                        <w:spacing w:before="3"/>
                        <w:ind w:left="327" w:right="325" w:firstLine="393"/>
                        <w:suppressOverlap/>
                        <w:rPr>
                          <w:iCs/>
                          <w:sz w:val="18"/>
                          <w:lang w:val="en-IN"/>
                        </w:rPr>
                      </w:pPr>
                      <w:r>
                        <w:rPr>
                          <w:iCs/>
                          <w:sz w:val="18"/>
                          <w:lang w:val="en-IN"/>
                        </w:rPr>
                        <w:t>Kuchi Harika</w:t>
                      </w:r>
                    </w:p>
                    <w:p w14:paraId="04D03776" w14:textId="77777777" w:rsidR="00BE5447" w:rsidRDefault="00BE5447" w:rsidP="00BE5447">
                      <w:pPr>
                        <w:pStyle w:val="TableParagraph"/>
                        <w:spacing w:before="3"/>
                        <w:ind w:left="327" w:right="325" w:firstLine="4"/>
                        <w:suppressOverlap/>
                        <w:rPr>
                          <w:i/>
                          <w:spacing w:val="1"/>
                          <w:sz w:val="18"/>
                        </w:rPr>
                      </w:pPr>
                      <w:r>
                        <w:rPr>
                          <w:i/>
                          <w:sz w:val="18"/>
                        </w:rPr>
                        <w:t>Dept of Computer Science</w:t>
                      </w:r>
                      <w:r>
                        <w:rPr>
                          <w:i/>
                          <w:spacing w:val="1"/>
                          <w:sz w:val="18"/>
                        </w:rPr>
                        <w:t xml:space="preserve"> </w:t>
                      </w:r>
                    </w:p>
                    <w:p w14:paraId="42EC563A" w14:textId="77777777" w:rsidR="00BE5447" w:rsidRDefault="00BE5447" w:rsidP="00BE5447">
                      <w:pPr>
                        <w:pStyle w:val="TableParagraph"/>
                        <w:spacing w:before="3"/>
                        <w:ind w:left="327" w:right="325" w:firstLine="393"/>
                        <w:suppressOverlap/>
                        <w:rPr>
                          <w:i/>
                          <w:spacing w:val="-7"/>
                          <w:sz w:val="18"/>
                        </w:rPr>
                      </w:pPr>
                      <w:r>
                        <w:rPr>
                          <w:i/>
                          <w:sz w:val="18"/>
                        </w:rPr>
                        <w:t>Engineering</w:t>
                      </w:r>
                      <w:r>
                        <w:rPr>
                          <w:i/>
                          <w:spacing w:val="-7"/>
                          <w:sz w:val="18"/>
                        </w:rPr>
                        <w:t xml:space="preserve"> </w:t>
                      </w:r>
                    </w:p>
                    <w:p w14:paraId="7FB4B6EC" w14:textId="77777777" w:rsidR="00BE5447" w:rsidRDefault="00BE5447" w:rsidP="00BE5447">
                      <w:pPr>
                        <w:pStyle w:val="TableParagraph"/>
                        <w:spacing w:before="3"/>
                        <w:ind w:left="327" w:right="325" w:firstLine="4"/>
                        <w:suppressOverlap/>
                        <w:rPr>
                          <w:i/>
                          <w:sz w:val="18"/>
                        </w:rPr>
                      </w:pPr>
                      <w:r>
                        <w:rPr>
                          <w:i/>
                          <w:sz w:val="18"/>
                        </w:rPr>
                        <w:t xml:space="preserve">   Presidency</w:t>
                      </w:r>
                      <w:r>
                        <w:rPr>
                          <w:i/>
                          <w:spacing w:val="-7"/>
                          <w:sz w:val="18"/>
                        </w:rPr>
                        <w:t xml:space="preserve"> </w:t>
                      </w:r>
                      <w:r>
                        <w:rPr>
                          <w:i/>
                          <w:sz w:val="18"/>
                        </w:rPr>
                        <w:t>University</w:t>
                      </w:r>
                    </w:p>
                    <w:p w14:paraId="52DA835B" w14:textId="77777777" w:rsidR="00BE5447" w:rsidRDefault="00BE5447" w:rsidP="00BE5447">
                      <w:pPr>
                        <w:pStyle w:val="TableParagraph"/>
                        <w:spacing w:line="203" w:lineRule="exact"/>
                        <w:ind w:left="4" w:right="839" w:firstLine="327"/>
                        <w:suppressOverlap/>
                        <w:rPr>
                          <w:sz w:val="18"/>
                        </w:rPr>
                      </w:pPr>
                      <w:r>
                        <w:rPr>
                          <w:sz w:val="18"/>
                        </w:rPr>
                        <w:t xml:space="preserve">     Bengaluru,</w:t>
                      </w:r>
                      <w:r>
                        <w:rPr>
                          <w:spacing w:val="-7"/>
                          <w:sz w:val="18"/>
                        </w:rPr>
                        <w:t xml:space="preserve"> </w:t>
                      </w:r>
                      <w:r>
                        <w:rPr>
                          <w:sz w:val="18"/>
                        </w:rPr>
                        <w:t>India</w:t>
                      </w:r>
                    </w:p>
                    <w:p w14:paraId="13AC2424" w14:textId="77777777" w:rsidR="00BE5447" w:rsidRPr="00245703" w:rsidRDefault="00BE5447" w:rsidP="00875324">
                      <w:pPr>
                        <w:ind w:firstLine="579"/>
                        <w:suppressOverlap/>
                        <w:jc w:val="both"/>
                        <w:rPr>
                          <w:i/>
                          <w:iCs/>
                          <w:sz w:val="18"/>
                          <w:szCs w:val="18"/>
                        </w:rPr>
                      </w:pPr>
                    </w:p>
                    <w:p w14:paraId="32E2121B" w14:textId="159A39BC" w:rsidR="003B746D" w:rsidRDefault="003B746D" w:rsidP="00875324">
                      <w:pPr>
                        <w:pBdr>
                          <w:top w:val="single" w:sz="24" w:space="31" w:color="5B9BD5" w:themeColor="accent1"/>
                          <w:bottom w:val="single" w:sz="24" w:space="8" w:color="5B9BD5" w:themeColor="accent1"/>
                        </w:pBdr>
                        <w:rPr>
                          <w:i/>
                          <w:iCs/>
                          <w:color w:val="5B9BD5" w:themeColor="accent1"/>
                          <w:sz w:val="24"/>
                        </w:rPr>
                      </w:pPr>
                    </w:p>
                  </w:txbxContent>
                </v:textbox>
                <w10:wrap type="topAndBottom" anchorx="page"/>
              </v:shape>
            </w:pict>
          </mc:Fallback>
        </mc:AlternateContent>
      </w:r>
      <w:r w:rsidR="009303D9" w:rsidRPr="00FA3C1D">
        <w:rPr>
          <w:b/>
          <w:bCs/>
          <w:i/>
          <w:iCs/>
          <w:sz w:val="20"/>
          <w:szCs w:val="20"/>
        </w:rPr>
        <w:t>Abstract</w:t>
      </w:r>
      <w:r w:rsidR="009303D9" w:rsidRPr="00FA3C1D">
        <w:rPr>
          <w:b/>
          <w:bCs/>
          <w:sz w:val="20"/>
          <w:szCs w:val="20"/>
        </w:rPr>
        <w:t>—</w:t>
      </w:r>
      <w:r w:rsidR="00BA1AA3" w:rsidRPr="00FA3C1D">
        <w:rPr>
          <w:b/>
          <w:bCs/>
          <w:sz w:val="20"/>
          <w:szCs w:val="20"/>
        </w:rPr>
        <w:t xml:space="preserve"> </w:t>
      </w:r>
      <w:r w:rsidR="00A46EA8" w:rsidRPr="00FA3C1D">
        <w:rPr>
          <w:b/>
          <w:bCs/>
          <w:sz w:val="20"/>
          <w:szCs w:val="20"/>
        </w:rPr>
        <w:t>Post-COVID</w:t>
      </w:r>
      <w:r w:rsidR="002C326B" w:rsidRPr="00FA3C1D">
        <w:rPr>
          <w:b/>
          <w:bCs/>
          <w:sz w:val="20"/>
          <w:szCs w:val="20"/>
        </w:rPr>
        <w:t xml:space="preserve"> syndrome, characterized by persistent symptoms following recovery from acute COVID-19 infection, has emerged as a global health challenge. This study explores the development of a machine learning-based predictive model to identify the likelihood of experiencing post-COVID symptoms. Using a </w:t>
      </w:r>
      <w:r w:rsidR="002C326B" w:rsidRPr="00FA3C1D">
        <w:rPr>
          <w:b/>
          <w:bCs/>
          <w:sz w:val="20"/>
          <w:szCs w:val="20"/>
          <w:lang w:val="en-IN"/>
        </w:rPr>
        <w:t>dataset</w:t>
      </w:r>
      <w:r w:rsidR="002C326B" w:rsidRPr="00FA3C1D">
        <w:rPr>
          <w:b/>
          <w:bCs/>
          <w:sz w:val="20"/>
          <w:szCs w:val="20"/>
        </w:rPr>
        <w:t xml:space="preserve"> containing patient demographic details, comorbidities, and acute COVID symptoms, we applied supervised learning algorithms to predict potential long-term outcomes.</w:t>
      </w:r>
    </w:p>
    <w:p w14:paraId="66F4F078" w14:textId="3DD54C4E" w:rsidR="002C326B" w:rsidRPr="00FA3C1D" w:rsidRDefault="002C326B" w:rsidP="002C326B">
      <w:pPr>
        <w:jc w:val="both"/>
        <w:rPr>
          <w:b/>
          <w:bCs/>
        </w:rPr>
      </w:pPr>
      <w:r w:rsidRPr="00FA3C1D">
        <w:rPr>
          <w:b/>
          <w:bCs/>
        </w:rPr>
        <w:t xml:space="preserve">The methodology involved data preprocessing, feature engineering, and model training using techniques such as Random Forest, Gradient Boosting, and Neural Networks. The predictive model achieved significant accuracy, demonstrating its potential for clinical application. Key challenges included data quality, variability in symptom reporting, and ensuring interpretability of the model. The findings underscore the importance of early identification and personalized care for post-COVID patients, paving the way for improved </w:t>
      </w:r>
      <w:r w:rsidRPr="00FA3C1D">
        <w:rPr>
          <w:b/>
          <w:bCs/>
          <w:lang w:val="en-IN"/>
        </w:rPr>
        <w:t>health care</w:t>
      </w:r>
      <w:r w:rsidRPr="00FA3C1D">
        <w:rPr>
          <w:b/>
          <w:bCs/>
        </w:rPr>
        <w:t xml:space="preserve"> delivery in the pandemic's aftermath</w:t>
      </w:r>
    </w:p>
    <w:p w14:paraId="59EEF760" w14:textId="5DBA2A85" w:rsidR="00BA1AA3" w:rsidRDefault="00BA1AA3" w:rsidP="00972203">
      <w:pPr>
        <w:pStyle w:val="Abstract"/>
        <w:rPr>
          <w:i/>
          <w:iCs/>
        </w:rPr>
      </w:pPr>
    </w:p>
    <w:p w14:paraId="5F35D551" w14:textId="493D03B5" w:rsidR="00067B6F" w:rsidRPr="004D72B5" w:rsidRDefault="004D72B5" w:rsidP="00972203">
      <w:pPr>
        <w:pStyle w:val="Keywords"/>
      </w:pPr>
      <w:r w:rsidRPr="004D72B5">
        <w:t>Keywords</w:t>
      </w:r>
      <w:r w:rsidR="00132154" w:rsidRPr="004D72B5">
        <w:t>—</w:t>
      </w:r>
      <w:r w:rsidR="00132154" w:rsidRPr="00067B6F">
        <w:t xml:space="preserve"> </w:t>
      </w:r>
      <w:r w:rsidR="00132154">
        <w:rPr>
          <w:b w:val="0"/>
          <w:bCs w:val="0"/>
        </w:rPr>
        <w:t>COVID</w:t>
      </w:r>
      <w:r w:rsidR="00C10556">
        <w:rPr>
          <w:b w:val="0"/>
          <w:bCs w:val="0"/>
        </w:rPr>
        <w:t>-</w:t>
      </w:r>
      <w:r w:rsidR="00132154">
        <w:rPr>
          <w:b w:val="0"/>
          <w:bCs w:val="0"/>
        </w:rPr>
        <w:t>19</w:t>
      </w:r>
      <w:r w:rsidR="00132154" w:rsidRPr="00067B6F">
        <w:rPr>
          <w:b w:val="0"/>
          <w:bCs w:val="0"/>
        </w:rPr>
        <w:t>, comorbidities</w:t>
      </w:r>
    </w:p>
    <w:p w14:paraId="26C795BD" w14:textId="5A70E468" w:rsidR="009303D9" w:rsidRPr="00D632BE" w:rsidRDefault="009303D9" w:rsidP="00520DB5">
      <w:pPr>
        <w:pStyle w:val="Heading1"/>
        <w:numPr>
          <w:ilvl w:val="0"/>
          <w:numId w:val="30"/>
        </w:numPr>
      </w:pPr>
      <w:r w:rsidRPr="00D632BE">
        <w:t xml:space="preserve">Introduction </w:t>
      </w:r>
    </w:p>
    <w:p w14:paraId="1EBBCE57" w14:textId="77777777" w:rsidR="00F81203" w:rsidRPr="00545687" w:rsidRDefault="00F81203" w:rsidP="00032E9B">
      <w:pPr>
        <w:pStyle w:val="NormalWeb"/>
        <w:spacing w:afterAutospacing="0"/>
        <w:ind w:firstLine="216"/>
        <w:jc w:val="both"/>
        <w:rPr>
          <w:sz w:val="20"/>
          <w:szCs w:val="20"/>
        </w:rPr>
      </w:pPr>
      <w:r w:rsidRPr="00545687">
        <w:rPr>
          <w:sz w:val="20"/>
          <w:szCs w:val="20"/>
        </w:rPr>
        <w:t>The COVID-19 pandemic has had a profound and lasting impact on global health, with over 600 million reported cases and millions of deaths worldwide. While the immediate effects of the virus dominated the initial stages of the pandemic, a new challenge has emerged in its wake—post-COVID syndrome, often referred to as "long COVID." This condition describes the persistent symptoms that linger weeks or months after the acute phase of infection. These symptoms can range from mild fatigue, difficulty concentrating, and shortness of breath to severe complications such as heart inflammation, neurological disorders, and organ damage.</w:t>
      </w:r>
    </w:p>
    <w:p w14:paraId="56D93FFB" w14:textId="4CDBA566" w:rsidR="00F81203" w:rsidRPr="00545687" w:rsidRDefault="00F81203" w:rsidP="00032E9B">
      <w:pPr>
        <w:pStyle w:val="NormalWeb"/>
        <w:spacing w:afterAutospacing="0"/>
        <w:jc w:val="both"/>
        <w:rPr>
          <w:sz w:val="20"/>
          <w:szCs w:val="20"/>
        </w:rPr>
      </w:pPr>
      <w:r w:rsidRPr="00545687">
        <w:rPr>
          <w:sz w:val="20"/>
          <w:szCs w:val="20"/>
        </w:rPr>
        <w:t xml:space="preserve">As the pandemic transitions into an endemic phase, </w:t>
      </w:r>
      <w:r w:rsidRPr="00545687">
        <w:rPr>
          <w:sz w:val="20"/>
          <w:szCs w:val="20"/>
          <w:lang w:val="en-IN"/>
        </w:rPr>
        <w:t>health care</w:t>
      </w:r>
      <w:r w:rsidRPr="00545687">
        <w:rPr>
          <w:sz w:val="20"/>
          <w:szCs w:val="20"/>
        </w:rPr>
        <w:t xml:space="preserve"> systems across the globe are grappling with the long-term consequences of COVID-19. Identifying individuals at risk of developing post-COVID symptoms is critical for ensuring timely interventions, designing rehabilitation strategies, and optimizing </w:t>
      </w:r>
      <w:r w:rsidRPr="00545687">
        <w:rPr>
          <w:sz w:val="20"/>
          <w:szCs w:val="20"/>
          <w:lang w:val="en-IN"/>
        </w:rPr>
        <w:t>health care</w:t>
      </w:r>
      <w:r w:rsidRPr="00545687">
        <w:rPr>
          <w:sz w:val="20"/>
          <w:szCs w:val="20"/>
        </w:rPr>
        <w:t xml:space="preserve"> resources. However, predicting the onset of long COVID is a complex task due to the wide variability in symptoms, diverse</w:t>
      </w:r>
      <w:r w:rsidR="00032FBE">
        <w:rPr>
          <w:sz w:val="20"/>
          <w:szCs w:val="20"/>
        </w:rPr>
        <w:t xml:space="preserve"> </w:t>
      </w:r>
      <w:r w:rsidRPr="00545687">
        <w:rPr>
          <w:sz w:val="20"/>
          <w:szCs w:val="20"/>
        </w:rPr>
        <w:t>patient</w:t>
      </w:r>
      <w:r w:rsidR="00032FBE">
        <w:rPr>
          <w:sz w:val="20"/>
          <w:szCs w:val="20"/>
        </w:rPr>
        <w:t xml:space="preserve"> </w:t>
      </w:r>
      <w:r w:rsidRPr="00545687">
        <w:rPr>
          <w:sz w:val="20"/>
          <w:szCs w:val="20"/>
        </w:rPr>
        <w:t xml:space="preserve">demographics, and the lack of comprehensive clinical data </w:t>
      </w:r>
      <w:r w:rsidR="005648A9">
        <w:rPr>
          <w:sz w:val="20"/>
          <w:szCs w:val="20"/>
        </w:rPr>
        <w:t>s</w:t>
      </w:r>
      <w:r w:rsidRPr="00545687">
        <w:rPr>
          <w:sz w:val="20"/>
          <w:szCs w:val="20"/>
        </w:rPr>
        <w:t>linking acute infections to long-term outcomes.</w:t>
      </w:r>
    </w:p>
    <w:p w14:paraId="67786D34" w14:textId="074014D0" w:rsidR="00F81203" w:rsidRPr="00545687" w:rsidRDefault="00032FBE" w:rsidP="00032FBE">
      <w:pPr>
        <w:pStyle w:val="NormalWeb"/>
        <w:spacing w:afterAutospacing="0"/>
        <w:jc w:val="both"/>
        <w:rPr>
          <w:sz w:val="20"/>
          <w:szCs w:val="20"/>
        </w:rPr>
      </w:pPr>
      <w:r>
        <w:rPr>
          <w:noProof/>
        </w:rPr>
        <mc:AlternateContent>
          <mc:Choice Requires="wps">
            <w:drawing>
              <wp:anchor distT="0" distB="0" distL="114300" distR="114300" simplePos="0" relativeHeight="251658239" behindDoc="0" locked="0" layoutInCell="1" allowOverlap="1" wp14:anchorId="12785B94" wp14:editId="65C5A9AF">
                <wp:simplePos x="0" y="0"/>
                <wp:positionH relativeFrom="column">
                  <wp:posOffset>1220217</wp:posOffset>
                </wp:positionH>
                <wp:positionV relativeFrom="paragraph">
                  <wp:posOffset>-2208863</wp:posOffset>
                </wp:positionV>
                <wp:extent cx="1826260" cy="956310"/>
                <wp:effectExtent l="635" t="4445" r="1905" b="1270"/>
                <wp:wrapNone/>
                <wp:docPr id="159027608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6260" cy="956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5849C" w14:textId="77777777" w:rsidR="009865E6" w:rsidRPr="001C5E97" w:rsidRDefault="009865E6" w:rsidP="009865E6">
                            <w:pPr>
                              <w:ind w:left="386" w:firstLine="193"/>
                              <w:rPr>
                                <w:b/>
                                <w:bCs/>
                                <w:sz w:val="18"/>
                                <w:szCs w:val="18"/>
                              </w:rPr>
                            </w:pPr>
                            <w:r>
                              <w:rPr>
                                <w:sz w:val="18"/>
                                <w:lang w:val="en-IN"/>
                              </w:rPr>
                              <w:t>Gurramkonda Sandhya</w:t>
                            </w:r>
                          </w:p>
                          <w:p w14:paraId="114D41EC" w14:textId="77777777" w:rsidR="009865E6" w:rsidRDefault="009865E6" w:rsidP="009865E6">
                            <w:pPr>
                              <w:pStyle w:val="TableParagraph"/>
                              <w:spacing w:before="3"/>
                              <w:ind w:left="585" w:right="321" w:hanging="6"/>
                              <w:jc w:val="center"/>
                              <w:rPr>
                                <w:i/>
                                <w:sz w:val="18"/>
                              </w:rPr>
                            </w:pPr>
                            <w:r>
                              <w:rPr>
                                <w:i/>
                                <w:sz w:val="18"/>
                              </w:rPr>
                              <w:t>Dept of Computer Science</w:t>
                            </w:r>
                            <w:r>
                              <w:rPr>
                                <w:i/>
                                <w:spacing w:val="1"/>
                                <w:sz w:val="18"/>
                              </w:rPr>
                              <w:t xml:space="preserve"> </w:t>
                            </w:r>
                            <w:r>
                              <w:rPr>
                                <w:i/>
                                <w:sz w:val="18"/>
                              </w:rPr>
                              <w:t>Engineering</w:t>
                            </w:r>
                          </w:p>
                          <w:p w14:paraId="5BE6A7C4" w14:textId="77777777" w:rsidR="009865E6" w:rsidRDefault="009865E6" w:rsidP="009865E6">
                            <w:pPr>
                              <w:pStyle w:val="TableParagraph"/>
                              <w:spacing w:before="3"/>
                              <w:ind w:left="585" w:right="321" w:hanging="6"/>
                              <w:jc w:val="center"/>
                              <w:rPr>
                                <w:i/>
                                <w:sz w:val="18"/>
                              </w:rPr>
                            </w:pPr>
                            <w:r>
                              <w:rPr>
                                <w:i/>
                                <w:sz w:val="18"/>
                              </w:rPr>
                              <w:t>Presidency University</w:t>
                            </w:r>
                          </w:p>
                          <w:p w14:paraId="3ABEEA69" w14:textId="77777777" w:rsidR="009865E6" w:rsidRDefault="009865E6" w:rsidP="009865E6">
                            <w:pPr>
                              <w:pStyle w:val="TableParagraph"/>
                              <w:spacing w:before="3"/>
                              <w:ind w:left="585" w:right="321" w:hanging="6"/>
                              <w:jc w:val="center"/>
                              <w:rPr>
                                <w:sz w:val="18"/>
                              </w:rPr>
                            </w:pPr>
                            <w:r>
                              <w:rPr>
                                <w:sz w:val="18"/>
                              </w:rPr>
                              <w:t>Bengaluru,</w:t>
                            </w:r>
                            <w:r>
                              <w:rPr>
                                <w:spacing w:val="-2"/>
                                <w:sz w:val="18"/>
                              </w:rPr>
                              <w:t xml:space="preserve"> </w:t>
                            </w:r>
                            <w:r>
                              <w:rPr>
                                <w:sz w:val="18"/>
                              </w:rPr>
                              <w:t>India</w:t>
                            </w:r>
                          </w:p>
                          <w:p w14:paraId="65A822C1" w14:textId="77777777" w:rsidR="00BE5447" w:rsidRDefault="00BE54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85B94" id="Text Box 3" o:spid="_x0000_s1029" type="#_x0000_t202" style="position:absolute;left:0;text-align:left;margin-left:96.1pt;margin-top:-173.95pt;width:143.8pt;height:75.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" filled="f" stroked="f">
                <v:textbox>
                  <w:txbxContent>
                    <w:p w14:paraId="63D5849C" w14:textId="77777777" w:rsidR="009865E6" w:rsidRPr="001C5E97" w:rsidRDefault="009865E6" w:rsidP="009865E6">
                      <w:pPr>
                        <w:ind w:left="386" w:firstLine="193"/>
                        <w:rPr>
                          <w:b/>
                          <w:bCs/>
                          <w:sz w:val="18"/>
                          <w:szCs w:val="18"/>
                        </w:rPr>
                      </w:pPr>
                      <w:r>
                        <w:rPr>
                          <w:sz w:val="18"/>
                          <w:lang w:val="en-IN"/>
                        </w:rPr>
                        <w:t>Gurramkonda Sandhya</w:t>
                      </w:r>
                    </w:p>
                    <w:p w14:paraId="114D41EC" w14:textId="77777777" w:rsidR="009865E6" w:rsidRDefault="009865E6" w:rsidP="009865E6">
                      <w:pPr>
                        <w:pStyle w:val="TableParagraph"/>
                        <w:spacing w:before="3"/>
                        <w:ind w:left="585" w:right="321" w:hanging="6"/>
                        <w:jc w:val="center"/>
                        <w:rPr>
                          <w:i/>
                          <w:sz w:val="18"/>
                        </w:rPr>
                      </w:pPr>
                      <w:r>
                        <w:rPr>
                          <w:i/>
                          <w:sz w:val="18"/>
                        </w:rPr>
                        <w:t>Dept of Computer Science</w:t>
                      </w:r>
                      <w:r>
                        <w:rPr>
                          <w:i/>
                          <w:spacing w:val="1"/>
                          <w:sz w:val="18"/>
                        </w:rPr>
                        <w:t xml:space="preserve"> </w:t>
                      </w:r>
                      <w:r>
                        <w:rPr>
                          <w:i/>
                          <w:sz w:val="18"/>
                        </w:rPr>
                        <w:t>Engineering</w:t>
                      </w:r>
                    </w:p>
                    <w:p w14:paraId="5BE6A7C4" w14:textId="77777777" w:rsidR="009865E6" w:rsidRDefault="009865E6" w:rsidP="009865E6">
                      <w:pPr>
                        <w:pStyle w:val="TableParagraph"/>
                        <w:spacing w:before="3"/>
                        <w:ind w:left="585" w:right="321" w:hanging="6"/>
                        <w:jc w:val="center"/>
                        <w:rPr>
                          <w:i/>
                          <w:sz w:val="18"/>
                        </w:rPr>
                      </w:pPr>
                      <w:r>
                        <w:rPr>
                          <w:i/>
                          <w:sz w:val="18"/>
                        </w:rPr>
                        <w:t>Presidency University</w:t>
                      </w:r>
                    </w:p>
                    <w:p w14:paraId="3ABEEA69" w14:textId="77777777" w:rsidR="009865E6" w:rsidRDefault="009865E6" w:rsidP="009865E6">
                      <w:pPr>
                        <w:pStyle w:val="TableParagraph"/>
                        <w:spacing w:before="3"/>
                        <w:ind w:left="585" w:right="321" w:hanging="6"/>
                        <w:jc w:val="center"/>
                        <w:rPr>
                          <w:sz w:val="18"/>
                        </w:rPr>
                      </w:pPr>
                      <w:r>
                        <w:rPr>
                          <w:sz w:val="18"/>
                        </w:rPr>
                        <w:t>Bengaluru,</w:t>
                      </w:r>
                      <w:r>
                        <w:rPr>
                          <w:spacing w:val="-2"/>
                          <w:sz w:val="18"/>
                        </w:rPr>
                        <w:t xml:space="preserve"> </w:t>
                      </w:r>
                      <w:r>
                        <w:rPr>
                          <w:sz w:val="18"/>
                        </w:rPr>
                        <w:t>India</w:t>
                      </w:r>
                    </w:p>
                    <w:p w14:paraId="65A822C1" w14:textId="77777777" w:rsidR="00BE5447" w:rsidRDefault="00BE5447"/>
                  </w:txbxContent>
                </v:textbox>
              </v:shape>
            </w:pict>
          </mc:Fallback>
        </mc:AlternateContent>
      </w:r>
      <w:r w:rsidR="00F81203" w:rsidRPr="00545687">
        <w:rPr>
          <w:sz w:val="20"/>
          <w:szCs w:val="20"/>
        </w:rPr>
        <w:t>In this study, we aim to develop a machine learning-based predictive model for post-COVID symptoms. By leveraging patient data—including demographic information, comorbidities, and acute symptom profiles—our model seeks to predict the likelihood of long-term complications. This approach can help clinicians and researchers move toward personalized medicine, enabling targeted treatments and improving the quality of life for affected individuals.</w:t>
      </w:r>
    </w:p>
    <w:p w14:paraId="120248BF" w14:textId="77777777" w:rsidR="00F81203" w:rsidRPr="00545687" w:rsidRDefault="00F81203" w:rsidP="00032FBE">
      <w:pPr>
        <w:pStyle w:val="NormalWeb"/>
        <w:spacing w:afterAutospacing="0"/>
        <w:jc w:val="both"/>
        <w:rPr>
          <w:sz w:val="20"/>
          <w:szCs w:val="20"/>
        </w:rPr>
      </w:pPr>
      <w:r w:rsidRPr="00545687">
        <w:rPr>
          <w:sz w:val="20"/>
          <w:szCs w:val="20"/>
        </w:rPr>
        <w:t xml:space="preserve">Our work is not only a step toward understanding long COVID but also an example of how data-driven technologies can revolutionize post-pandemic </w:t>
      </w:r>
      <w:r w:rsidRPr="00545687">
        <w:rPr>
          <w:sz w:val="20"/>
          <w:szCs w:val="20"/>
          <w:lang w:val="en-IN"/>
        </w:rPr>
        <w:t>health care</w:t>
      </w:r>
      <w:r w:rsidRPr="00545687">
        <w:rPr>
          <w:sz w:val="20"/>
          <w:szCs w:val="20"/>
        </w:rPr>
        <w:t>, addressing a critical gap in patient care and health system preparedness.</w:t>
      </w:r>
    </w:p>
    <w:p w14:paraId="0B9A0174" w14:textId="26A4FCFE" w:rsidR="009303D9" w:rsidRDefault="00F767D3" w:rsidP="00520DB5">
      <w:pPr>
        <w:pStyle w:val="Heading1"/>
        <w:numPr>
          <w:ilvl w:val="0"/>
          <w:numId w:val="30"/>
        </w:numPr>
      </w:pPr>
      <w:r>
        <w:t>Related Work</w:t>
      </w:r>
    </w:p>
    <w:p w14:paraId="3331F23B" w14:textId="77777777" w:rsidR="00C130DE" w:rsidRDefault="00C130DE" w:rsidP="003B26C4">
      <w:pPr>
        <w:pStyle w:val="NormalWeb"/>
        <w:spacing w:beforeAutospacing="0" w:afterAutospacing="0"/>
        <w:jc w:val="both"/>
        <w:rPr>
          <w:sz w:val="20"/>
          <w:szCs w:val="20"/>
        </w:rPr>
      </w:pPr>
      <w:r w:rsidRPr="00BD7F69">
        <w:rPr>
          <w:sz w:val="20"/>
          <w:szCs w:val="20"/>
        </w:rPr>
        <w:t xml:space="preserve">The study of post-COVID syndrome, or long COVID, is a rapidly evolving field. Researchers have explored various dimensions of this condition, including its prevalence, symptomatology, and potential predictive factors. In this section, we highlight key related works that provide the foundation for this research, focusing on clinical studies, data-driven approaches, and machine learning applications in the </w:t>
      </w:r>
      <w:r w:rsidRPr="00BD7F69">
        <w:rPr>
          <w:sz w:val="20"/>
          <w:szCs w:val="20"/>
          <w:lang w:val="en-IN"/>
        </w:rPr>
        <w:t>health care</w:t>
      </w:r>
      <w:r w:rsidRPr="00BD7F69">
        <w:rPr>
          <w:sz w:val="20"/>
          <w:szCs w:val="20"/>
        </w:rPr>
        <w:t xml:space="preserve"> domain.</w:t>
      </w:r>
    </w:p>
    <w:p w14:paraId="3206B354" w14:textId="77777777" w:rsidR="008C0EB4" w:rsidRPr="00BD7F69" w:rsidRDefault="008C0EB4" w:rsidP="003B26C4">
      <w:pPr>
        <w:pStyle w:val="NormalWeb"/>
        <w:spacing w:beforeAutospacing="0" w:afterAutospacing="0"/>
        <w:jc w:val="both"/>
        <w:rPr>
          <w:sz w:val="20"/>
          <w:szCs w:val="20"/>
        </w:rPr>
      </w:pPr>
    </w:p>
    <w:p w14:paraId="1E268625" w14:textId="77777777" w:rsidR="00C130DE" w:rsidRPr="00BD7F69" w:rsidRDefault="00C130DE" w:rsidP="003B26C4">
      <w:pPr>
        <w:pStyle w:val="Heading4"/>
      </w:pPr>
      <w:r w:rsidRPr="00BD7F69">
        <w:rPr>
          <w:rStyle w:val="Strong"/>
          <w:b w:val="0"/>
          <w:bCs w:val="0"/>
        </w:rPr>
        <w:t>1. Clinical Studies on Post-COVID Syndrome</w:t>
      </w:r>
    </w:p>
    <w:p w14:paraId="46F50292" w14:textId="77777777" w:rsidR="00C130DE" w:rsidRPr="00BD7F69" w:rsidRDefault="00C130DE" w:rsidP="003B26C4">
      <w:pPr>
        <w:pStyle w:val="NormalWeb"/>
        <w:spacing w:beforeAutospacing="0" w:afterAutospacing="0"/>
        <w:jc w:val="both"/>
        <w:rPr>
          <w:sz w:val="20"/>
          <w:szCs w:val="20"/>
        </w:rPr>
      </w:pPr>
      <w:r w:rsidRPr="00BD7F69">
        <w:rPr>
          <w:sz w:val="20"/>
          <w:szCs w:val="20"/>
        </w:rPr>
        <w:t>Numerous studies have examined the prevalence and clinical characteristics of long COVID.</w:t>
      </w:r>
    </w:p>
    <w:p w14:paraId="6224D50D" w14:textId="77777777" w:rsidR="00BD7F69" w:rsidRDefault="00C130DE" w:rsidP="00BD7F69">
      <w:pPr>
        <w:pStyle w:val="ListParagraph"/>
        <w:numPr>
          <w:ilvl w:val="0"/>
          <w:numId w:val="46"/>
        </w:numPr>
      </w:pPr>
      <w:r w:rsidRPr="00BD7F69">
        <w:rPr>
          <w:rStyle w:val="Strong"/>
          <w:sz w:val="20"/>
          <w:szCs w:val="20"/>
        </w:rPr>
        <w:t>Carfì et al. (2020)</w:t>
      </w:r>
      <w:r w:rsidRPr="00BD7F69">
        <w:t xml:space="preserve"> conducted one of the earliest studies on post-COVID symptoms, reporting that 87.4% of patients discharged from hospitals experienced at least one persistent symptom, with fatigue and respiratory difficulties being the most common.</w:t>
      </w:r>
    </w:p>
    <w:p w14:paraId="0193A591" w14:textId="77777777" w:rsidR="008C0EB4" w:rsidRPr="00FA3C1D" w:rsidRDefault="00C130DE" w:rsidP="008C0EB4">
      <w:pPr>
        <w:pStyle w:val="ListParagraph"/>
        <w:numPr>
          <w:ilvl w:val="0"/>
          <w:numId w:val="46"/>
        </w:numPr>
        <w:rPr>
          <w:sz w:val="20"/>
          <w:szCs w:val="20"/>
        </w:rPr>
      </w:pPr>
      <w:r w:rsidRPr="00FA3C1D">
        <w:rPr>
          <w:rStyle w:val="Strong"/>
          <w:sz w:val="20"/>
          <w:szCs w:val="20"/>
        </w:rPr>
        <w:t>Huang et al. (2021)</w:t>
      </w:r>
      <w:r w:rsidRPr="00FA3C1D">
        <w:rPr>
          <w:sz w:val="20"/>
          <w:szCs w:val="20"/>
        </w:rPr>
        <w:t xml:space="preserve"> followed a cohort of hospitalized COVID-19 patients and found that 76% reported at least one symptom six months after discharge. Their study emphasized the need for systematic follow-ups and data collection to understand long-term outcomes.</w:t>
      </w:r>
    </w:p>
    <w:p w14:paraId="14E4FECB" w14:textId="368E0647" w:rsidR="00C130DE" w:rsidRPr="00BD7F69" w:rsidRDefault="00C130DE" w:rsidP="008C0EB4">
      <w:pPr>
        <w:pStyle w:val="ListParagraph"/>
        <w:numPr>
          <w:ilvl w:val="0"/>
          <w:numId w:val="46"/>
        </w:numPr>
      </w:pPr>
      <w:r w:rsidRPr="00BD7F69">
        <w:rPr>
          <w:rStyle w:val="Strong"/>
          <w:sz w:val="20"/>
          <w:szCs w:val="20"/>
        </w:rPr>
        <w:t>Taquet et al. (2021)</w:t>
      </w:r>
      <w:r w:rsidRPr="00BD7F69">
        <w:t xml:space="preserve"> investigated the neuropsychiatric sequelae of COVID-19, finding a significant association between COVID-19 and the onset of anxiety, depression, and cognitive impairments.</w:t>
      </w:r>
    </w:p>
    <w:p w14:paraId="300F6932" w14:textId="77777777" w:rsidR="00C130DE" w:rsidRDefault="00C130DE" w:rsidP="003B26C4">
      <w:pPr>
        <w:pStyle w:val="NormalWeb"/>
        <w:spacing w:beforeAutospacing="0" w:afterAutospacing="0"/>
        <w:jc w:val="both"/>
        <w:rPr>
          <w:sz w:val="20"/>
          <w:szCs w:val="20"/>
        </w:rPr>
      </w:pPr>
      <w:r w:rsidRPr="00BD7F69">
        <w:rPr>
          <w:sz w:val="20"/>
          <w:szCs w:val="20"/>
        </w:rPr>
        <w:lastRenderedPageBreak/>
        <w:t>These studies provide critical insights into the diversity and persistence of post-COVID symptoms but lack predictive modeling frameworks to identify at-risk individuals.</w:t>
      </w:r>
    </w:p>
    <w:p w14:paraId="42C2CB1B" w14:textId="77777777" w:rsidR="00DF1BE4" w:rsidRDefault="00DF1BE4" w:rsidP="003B26C4">
      <w:pPr>
        <w:pStyle w:val="NormalWeb"/>
        <w:spacing w:beforeAutospacing="0" w:afterAutospacing="0"/>
        <w:jc w:val="both"/>
        <w:rPr>
          <w:sz w:val="20"/>
          <w:szCs w:val="20"/>
        </w:rPr>
      </w:pPr>
    </w:p>
    <w:p w14:paraId="457742A0" w14:textId="6B79BA21" w:rsidR="00DF1BE4" w:rsidRDefault="00DF1BE4" w:rsidP="003B26C4">
      <w:pPr>
        <w:pStyle w:val="NormalWeb"/>
        <w:spacing w:beforeAutospacing="0" w:afterAutospacing="0"/>
        <w:jc w:val="both"/>
        <w:rPr>
          <w:sz w:val="20"/>
          <w:szCs w:val="20"/>
        </w:rPr>
      </w:pPr>
      <w:r>
        <w:rPr>
          <w:noProof/>
        </w:rPr>
        <w:drawing>
          <wp:inline distT="0" distB="0" distL="0" distR="0" wp14:anchorId="3ADB4F63" wp14:editId="7F57EF06">
            <wp:extent cx="3070860" cy="1563370"/>
            <wp:effectExtent l="0" t="0" r="0" b="0"/>
            <wp:docPr id="9605017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0860" cy="1563370"/>
                    </a:xfrm>
                    <a:prstGeom prst="rect">
                      <a:avLst/>
                    </a:prstGeom>
                    <a:noFill/>
                    <a:ln>
                      <a:noFill/>
                    </a:ln>
                  </pic:spPr>
                </pic:pic>
              </a:graphicData>
            </a:graphic>
          </wp:inline>
        </w:drawing>
      </w:r>
    </w:p>
    <w:p w14:paraId="1F2577AC" w14:textId="77777777" w:rsidR="00DF1BE4" w:rsidRDefault="00DF1BE4" w:rsidP="003B26C4">
      <w:pPr>
        <w:pStyle w:val="NormalWeb"/>
        <w:spacing w:beforeAutospacing="0" w:afterAutospacing="0"/>
        <w:jc w:val="both"/>
        <w:rPr>
          <w:sz w:val="20"/>
          <w:szCs w:val="20"/>
        </w:rPr>
      </w:pPr>
    </w:p>
    <w:p w14:paraId="1966397E" w14:textId="77777777" w:rsidR="00DF1BE4" w:rsidRDefault="00DF1BE4" w:rsidP="003B26C4">
      <w:pPr>
        <w:pStyle w:val="NormalWeb"/>
        <w:spacing w:beforeAutospacing="0" w:afterAutospacing="0"/>
        <w:jc w:val="both"/>
        <w:rPr>
          <w:sz w:val="20"/>
          <w:szCs w:val="20"/>
        </w:rPr>
      </w:pPr>
    </w:p>
    <w:p w14:paraId="42781775" w14:textId="77777777" w:rsidR="00DF1BE4" w:rsidRDefault="00DF1BE4" w:rsidP="003B26C4">
      <w:pPr>
        <w:pStyle w:val="NormalWeb"/>
        <w:spacing w:beforeAutospacing="0" w:afterAutospacing="0"/>
        <w:jc w:val="both"/>
        <w:rPr>
          <w:sz w:val="20"/>
          <w:szCs w:val="20"/>
        </w:rPr>
      </w:pPr>
    </w:p>
    <w:p w14:paraId="6C1367ED" w14:textId="77777777" w:rsidR="008C0EB4" w:rsidRPr="00BD7F69" w:rsidRDefault="008C0EB4" w:rsidP="003B26C4">
      <w:pPr>
        <w:pStyle w:val="NormalWeb"/>
        <w:spacing w:beforeAutospacing="0" w:afterAutospacing="0"/>
        <w:jc w:val="both"/>
        <w:rPr>
          <w:sz w:val="20"/>
          <w:szCs w:val="20"/>
        </w:rPr>
      </w:pPr>
    </w:p>
    <w:p w14:paraId="5A436686" w14:textId="77777777" w:rsidR="00C130DE" w:rsidRPr="00BD7F69" w:rsidRDefault="00C130DE" w:rsidP="003B26C4">
      <w:pPr>
        <w:pStyle w:val="Heading4"/>
      </w:pPr>
      <w:r w:rsidRPr="00BD7F69">
        <w:rPr>
          <w:rStyle w:val="Strong"/>
          <w:b w:val="0"/>
          <w:bCs w:val="0"/>
        </w:rPr>
        <w:t>2. Data-Driven Analysis of Post-COVID Conditions</w:t>
      </w:r>
    </w:p>
    <w:p w14:paraId="579A6622" w14:textId="77777777" w:rsidR="008C0EB4" w:rsidRDefault="00C130DE" w:rsidP="008C0EB4">
      <w:pPr>
        <w:pStyle w:val="NormalWeb"/>
        <w:spacing w:beforeAutospacing="0" w:afterAutospacing="0"/>
        <w:jc w:val="both"/>
        <w:rPr>
          <w:sz w:val="20"/>
          <w:szCs w:val="20"/>
        </w:rPr>
      </w:pPr>
      <w:r w:rsidRPr="00BD7F69">
        <w:rPr>
          <w:sz w:val="20"/>
          <w:szCs w:val="20"/>
        </w:rPr>
        <w:t>Data-driven studies have focused on identifying patterns and risk factors associated with long COVID.</w:t>
      </w:r>
    </w:p>
    <w:p w14:paraId="6F96951D" w14:textId="77777777" w:rsidR="008C0EB4" w:rsidRDefault="00C130DE" w:rsidP="008C0EB4">
      <w:pPr>
        <w:pStyle w:val="NormalWeb"/>
        <w:numPr>
          <w:ilvl w:val="0"/>
          <w:numId w:val="47"/>
        </w:numPr>
        <w:spacing w:beforeAutospacing="0" w:afterAutospacing="0"/>
        <w:jc w:val="both"/>
        <w:rPr>
          <w:sz w:val="20"/>
          <w:szCs w:val="20"/>
        </w:rPr>
      </w:pPr>
      <w:r w:rsidRPr="00BD7F69">
        <w:rPr>
          <w:rStyle w:val="Strong"/>
          <w:sz w:val="20"/>
          <w:szCs w:val="20"/>
        </w:rPr>
        <w:t>Assaf et al. (2020)</w:t>
      </w:r>
      <w:r w:rsidRPr="00BD7F69">
        <w:rPr>
          <w:sz w:val="20"/>
          <w:szCs w:val="20"/>
        </w:rPr>
        <w:t xml:space="preserve"> utilized patient-reported data from the Body Politic COVID-19 Support Group to analyze the prevalence of long COVID symptoms across different demographics. They highlighted how self-reported data can complement clinical datasets in understanding the syndrome.</w:t>
      </w:r>
    </w:p>
    <w:p w14:paraId="550D10DC" w14:textId="77777777" w:rsidR="008C0EB4" w:rsidRPr="008C0EB4" w:rsidRDefault="00C130DE" w:rsidP="008C0EB4">
      <w:pPr>
        <w:pStyle w:val="NormalWeb"/>
        <w:numPr>
          <w:ilvl w:val="0"/>
          <w:numId w:val="47"/>
        </w:numPr>
        <w:spacing w:beforeAutospacing="0" w:afterAutospacing="0"/>
        <w:jc w:val="both"/>
        <w:rPr>
          <w:sz w:val="20"/>
          <w:szCs w:val="20"/>
        </w:rPr>
      </w:pPr>
      <w:r w:rsidRPr="00BD7F69">
        <w:rPr>
          <w:rStyle w:val="Strong"/>
          <w:sz w:val="20"/>
          <w:szCs w:val="20"/>
        </w:rPr>
        <w:t>Whitaker et al. (2021)</w:t>
      </w:r>
      <w:r w:rsidRPr="00BD7F69">
        <w:t xml:space="preserve"> used population-level data from the United Kingdom to identify risk factors for long COVID, including age, sex, and severity of the initial infection.</w:t>
      </w:r>
    </w:p>
    <w:p w14:paraId="6CDC60D0" w14:textId="562142D0" w:rsidR="00C130DE" w:rsidRPr="008C0EB4" w:rsidRDefault="00C130DE" w:rsidP="008C0EB4">
      <w:pPr>
        <w:pStyle w:val="NormalWeb"/>
        <w:numPr>
          <w:ilvl w:val="0"/>
          <w:numId w:val="47"/>
        </w:numPr>
        <w:spacing w:beforeAutospacing="0" w:afterAutospacing="0"/>
        <w:jc w:val="both"/>
        <w:rPr>
          <w:sz w:val="20"/>
          <w:szCs w:val="20"/>
        </w:rPr>
      </w:pPr>
      <w:r w:rsidRPr="00BD7F69">
        <w:rPr>
          <w:rStyle w:val="Strong"/>
          <w:sz w:val="20"/>
          <w:szCs w:val="20"/>
        </w:rPr>
        <w:t>Su et al. (2022)</w:t>
      </w:r>
      <w:r w:rsidRPr="00BD7F69">
        <w:t xml:space="preserve"> performed a meta-analysis of existing datasets and identified chronic fatigue syndrome and cardiovascular complications as significant post-COVID conditions.</w:t>
      </w:r>
    </w:p>
    <w:p w14:paraId="5D7B02FF" w14:textId="77777777" w:rsidR="00C130DE" w:rsidRDefault="00C130DE" w:rsidP="003B26C4">
      <w:pPr>
        <w:pStyle w:val="NormalWeb"/>
        <w:spacing w:beforeAutospacing="0" w:afterAutospacing="0"/>
        <w:jc w:val="both"/>
        <w:rPr>
          <w:sz w:val="20"/>
          <w:szCs w:val="20"/>
        </w:rPr>
      </w:pPr>
      <w:r w:rsidRPr="00BD7F69">
        <w:rPr>
          <w:sz w:val="20"/>
          <w:szCs w:val="20"/>
        </w:rPr>
        <w:t>While these studies utilized statistical methods to identify associations, they did not employ predictive analytics to forecast outcomes for individual patients.</w:t>
      </w:r>
    </w:p>
    <w:p w14:paraId="24878045" w14:textId="77777777" w:rsidR="008C0EB4" w:rsidRPr="00BD7F69" w:rsidRDefault="008C0EB4" w:rsidP="003B26C4">
      <w:pPr>
        <w:pStyle w:val="NormalWeb"/>
        <w:spacing w:beforeAutospacing="0" w:afterAutospacing="0"/>
        <w:jc w:val="both"/>
        <w:rPr>
          <w:sz w:val="20"/>
          <w:szCs w:val="20"/>
        </w:rPr>
      </w:pPr>
    </w:p>
    <w:p w14:paraId="532EDF28" w14:textId="77777777" w:rsidR="00C130DE" w:rsidRPr="00BD7F69" w:rsidRDefault="00C130DE" w:rsidP="003B26C4">
      <w:pPr>
        <w:pStyle w:val="Heading4"/>
      </w:pPr>
      <w:r w:rsidRPr="00BD7F69">
        <w:rPr>
          <w:rStyle w:val="Strong"/>
          <w:b w:val="0"/>
          <w:bCs w:val="0"/>
        </w:rPr>
        <w:t xml:space="preserve">3. Machine Learning in </w:t>
      </w:r>
      <w:r w:rsidRPr="00BD7F69">
        <w:rPr>
          <w:rStyle w:val="Strong"/>
          <w:b w:val="0"/>
          <w:bCs w:val="0"/>
          <w:lang w:val="en-IN"/>
        </w:rPr>
        <w:t>Health care</w:t>
      </w:r>
      <w:r w:rsidRPr="00BD7F69">
        <w:rPr>
          <w:rStyle w:val="Strong"/>
          <w:b w:val="0"/>
          <w:bCs w:val="0"/>
        </w:rPr>
        <w:t xml:space="preserve"> for Post-COVID Prediction</w:t>
      </w:r>
    </w:p>
    <w:p w14:paraId="4833D84C" w14:textId="77777777" w:rsidR="00C130DE" w:rsidRPr="00BD7F69" w:rsidRDefault="00C130DE" w:rsidP="003B26C4">
      <w:pPr>
        <w:pStyle w:val="NormalWeb"/>
        <w:spacing w:beforeAutospacing="0" w:afterAutospacing="0"/>
        <w:jc w:val="both"/>
        <w:rPr>
          <w:sz w:val="20"/>
          <w:szCs w:val="20"/>
        </w:rPr>
      </w:pPr>
      <w:r w:rsidRPr="00BD7F69">
        <w:rPr>
          <w:sz w:val="20"/>
          <w:szCs w:val="20"/>
        </w:rPr>
        <w:t xml:space="preserve">Machine learning (ML) has been increasingly applied to </w:t>
      </w:r>
      <w:r w:rsidRPr="00BD7F69">
        <w:rPr>
          <w:sz w:val="20"/>
          <w:szCs w:val="20"/>
          <w:lang w:val="en-IN"/>
        </w:rPr>
        <w:t>health care</w:t>
      </w:r>
      <w:r w:rsidRPr="00BD7F69">
        <w:rPr>
          <w:sz w:val="20"/>
          <w:szCs w:val="20"/>
        </w:rPr>
        <w:t xml:space="preserve"> problems, including infectious disease prediction and patient outcome modeling.</w:t>
      </w:r>
    </w:p>
    <w:p w14:paraId="0191BFB6" w14:textId="77777777" w:rsidR="008C0EB4" w:rsidRDefault="00C130DE" w:rsidP="008C0EB4">
      <w:pPr>
        <w:pStyle w:val="ListParagraph"/>
        <w:numPr>
          <w:ilvl w:val="0"/>
          <w:numId w:val="48"/>
        </w:numPr>
      </w:pPr>
      <w:r w:rsidRPr="00BD7F69">
        <w:rPr>
          <w:rStyle w:val="Strong"/>
          <w:sz w:val="20"/>
          <w:szCs w:val="20"/>
        </w:rPr>
        <w:t>Nguyen et al. (2021)</w:t>
      </w:r>
      <w:r w:rsidRPr="00BD7F69">
        <w:t xml:space="preserve"> developed an ML model to predict severe outcomes in COVID-19 patients based on comorbidities, vital signs, and laboratory results. While their focus was on acute-phase predictions, the methodology is applicable to post-COVID analyses.</w:t>
      </w:r>
    </w:p>
    <w:p w14:paraId="3E1D323E" w14:textId="77777777" w:rsidR="008C0EB4" w:rsidRDefault="00C130DE" w:rsidP="008C0EB4">
      <w:pPr>
        <w:pStyle w:val="ListParagraph"/>
        <w:numPr>
          <w:ilvl w:val="0"/>
          <w:numId w:val="48"/>
        </w:numPr>
      </w:pPr>
      <w:r w:rsidRPr="00BD7F69">
        <w:rPr>
          <w:rStyle w:val="Strong"/>
          <w:sz w:val="20"/>
          <w:szCs w:val="20"/>
        </w:rPr>
        <w:t>Islam et al. (2022)</w:t>
      </w:r>
      <w:r w:rsidRPr="00BD7F69">
        <w:t xml:space="preserve"> utilized natural language processing (NLP) to extract patient-reported symptoms from electronic health records (EHRs) and predict the likelihood of long COVID.</w:t>
      </w:r>
    </w:p>
    <w:p w14:paraId="37541419" w14:textId="77777777" w:rsidR="008C0EB4" w:rsidRDefault="00C130DE" w:rsidP="008C0EB4">
      <w:pPr>
        <w:pStyle w:val="ListParagraph"/>
        <w:numPr>
          <w:ilvl w:val="0"/>
          <w:numId w:val="48"/>
        </w:numPr>
      </w:pPr>
      <w:r w:rsidRPr="00BD7F69">
        <w:rPr>
          <w:rStyle w:val="Strong"/>
          <w:sz w:val="20"/>
          <w:szCs w:val="20"/>
        </w:rPr>
        <w:t>Wu et al. (2022)</w:t>
      </w:r>
      <w:r w:rsidRPr="00BD7F69">
        <w:t xml:space="preserve"> explored ensemble learning techniques to predict respiratory complications in post-COVID patients, achieving high accuracy in identifying at-risk individuals.</w:t>
      </w:r>
    </w:p>
    <w:p w14:paraId="638B2220" w14:textId="74C1512D" w:rsidR="00C130DE" w:rsidRPr="00BD7F69" w:rsidRDefault="00C130DE" w:rsidP="008C0EB4">
      <w:pPr>
        <w:pStyle w:val="ListParagraph"/>
        <w:numPr>
          <w:ilvl w:val="0"/>
          <w:numId w:val="48"/>
        </w:numPr>
      </w:pPr>
      <w:r w:rsidRPr="00BD7F69">
        <w:rPr>
          <w:rStyle w:val="Strong"/>
          <w:sz w:val="20"/>
          <w:szCs w:val="20"/>
        </w:rPr>
        <w:t>Chowdhury et al. (2023)</w:t>
      </w:r>
      <w:r w:rsidRPr="00BD7F69">
        <w:t xml:space="preserve"> employed deep learning models to predict post-COVID neurological symptoms based on imaging and symptom datasets, demonstrating the potential of advanced ML techniques for long COVID research.</w:t>
      </w:r>
    </w:p>
    <w:p w14:paraId="6BA918F0" w14:textId="77777777" w:rsidR="00C130DE" w:rsidRDefault="00C130DE" w:rsidP="003B26C4">
      <w:pPr>
        <w:pStyle w:val="NormalWeb"/>
        <w:spacing w:beforeAutospacing="0" w:afterAutospacing="0"/>
        <w:jc w:val="both"/>
        <w:rPr>
          <w:sz w:val="20"/>
          <w:szCs w:val="20"/>
        </w:rPr>
      </w:pPr>
      <w:r w:rsidRPr="00BD7F69">
        <w:rPr>
          <w:sz w:val="20"/>
          <w:szCs w:val="20"/>
        </w:rPr>
        <w:t>These studies highlight the utility of machine learning for symptom prediction but often focus on specific subsets of post-COVID conditions rather than comprehensive syndrome modeling.</w:t>
      </w:r>
    </w:p>
    <w:p w14:paraId="56331F8B" w14:textId="77777777" w:rsidR="008C0EB4" w:rsidRPr="00BD7F69" w:rsidRDefault="008C0EB4" w:rsidP="003B26C4">
      <w:pPr>
        <w:pStyle w:val="NormalWeb"/>
        <w:spacing w:beforeAutospacing="0" w:afterAutospacing="0"/>
        <w:jc w:val="both"/>
        <w:rPr>
          <w:sz w:val="20"/>
          <w:szCs w:val="20"/>
        </w:rPr>
      </w:pPr>
    </w:p>
    <w:p w14:paraId="512E9DEE" w14:textId="77777777" w:rsidR="00C130DE" w:rsidRPr="00BD7F69" w:rsidRDefault="00C130DE" w:rsidP="003B26C4">
      <w:pPr>
        <w:pStyle w:val="Heading4"/>
      </w:pPr>
      <w:r w:rsidRPr="00BD7F69">
        <w:rPr>
          <w:rStyle w:val="Strong"/>
          <w:b w:val="0"/>
          <w:bCs w:val="0"/>
        </w:rPr>
        <w:t>4. Post-COVID Syndrome in Public Health Frameworks</w:t>
      </w:r>
    </w:p>
    <w:p w14:paraId="046D9F49" w14:textId="77777777" w:rsidR="00C130DE" w:rsidRPr="00BD7F69" w:rsidRDefault="00C130DE" w:rsidP="003B26C4">
      <w:pPr>
        <w:pStyle w:val="NormalWeb"/>
        <w:spacing w:beforeAutospacing="0" w:afterAutospacing="0"/>
        <w:jc w:val="both"/>
        <w:rPr>
          <w:sz w:val="20"/>
          <w:szCs w:val="20"/>
        </w:rPr>
      </w:pPr>
      <w:r w:rsidRPr="00BD7F69">
        <w:rPr>
          <w:sz w:val="20"/>
          <w:szCs w:val="20"/>
        </w:rPr>
        <w:t xml:space="preserve">Organizations such as the </w:t>
      </w:r>
      <w:r w:rsidRPr="00BD7F69">
        <w:rPr>
          <w:rStyle w:val="Strong"/>
          <w:sz w:val="20"/>
          <w:szCs w:val="20"/>
        </w:rPr>
        <w:t>World Health Organization (WHO)</w:t>
      </w:r>
      <w:r w:rsidRPr="00BD7F69">
        <w:rPr>
          <w:sz w:val="20"/>
          <w:szCs w:val="20"/>
        </w:rPr>
        <w:t xml:space="preserve"> and </w:t>
      </w:r>
      <w:r w:rsidRPr="00BD7F69">
        <w:rPr>
          <w:rStyle w:val="Strong"/>
          <w:sz w:val="20"/>
          <w:szCs w:val="20"/>
        </w:rPr>
        <w:t>Centers for Disease Control and Prevention (CDC)</w:t>
      </w:r>
      <w:r w:rsidRPr="00BD7F69">
        <w:rPr>
          <w:sz w:val="20"/>
          <w:szCs w:val="20"/>
        </w:rPr>
        <w:t xml:space="preserve"> have provided definitions, diagnostic criteria, and public health guidelines for managing post-COVID syndrome. Their reports emphasize the need for predictive tools to allocate resources effectively and develop rehabilitation programs. However, most existing frameworks rely on descriptive statistics rather than predictive modeling.</w:t>
      </w:r>
    </w:p>
    <w:p w14:paraId="7C84759A" w14:textId="77777777" w:rsidR="00C130DE" w:rsidRPr="00BD7F69" w:rsidRDefault="00C130DE" w:rsidP="003B26C4">
      <w:pPr>
        <w:pStyle w:val="Heading4"/>
        <w:rPr>
          <w:rStyle w:val="Strong"/>
          <w:b w:val="0"/>
          <w:bCs w:val="0"/>
        </w:rPr>
      </w:pPr>
      <w:r w:rsidRPr="00BD7F69">
        <w:rPr>
          <w:rStyle w:val="Strong"/>
          <w:b w:val="0"/>
          <w:bCs w:val="0"/>
        </w:rPr>
        <w:t>Gaps Addressed by This Study</w:t>
      </w:r>
    </w:p>
    <w:p w14:paraId="00A09D18" w14:textId="77777777" w:rsidR="00C130DE" w:rsidRPr="00BD7F69" w:rsidRDefault="00C130DE" w:rsidP="003B26C4">
      <w:pPr>
        <w:pStyle w:val="Heading4"/>
      </w:pPr>
      <w:r w:rsidRPr="00BD7F69">
        <w:t>While the above studies provide valuable insights, several gaps remain:</w:t>
      </w:r>
    </w:p>
    <w:p w14:paraId="7646EE89" w14:textId="77777777" w:rsidR="008C0EB4" w:rsidRDefault="00C130DE" w:rsidP="008C0EB4">
      <w:pPr>
        <w:pStyle w:val="ListParagraph"/>
        <w:numPr>
          <w:ilvl w:val="0"/>
          <w:numId w:val="49"/>
        </w:numPr>
      </w:pPr>
      <w:r w:rsidRPr="00BD7F69">
        <w:rPr>
          <w:rStyle w:val="Strong"/>
          <w:sz w:val="20"/>
          <w:szCs w:val="20"/>
        </w:rPr>
        <w:t>Comprehensive Predictive Models</w:t>
      </w:r>
      <w:r w:rsidRPr="00BD7F69">
        <w:t>: Few studies integrate a wide range of patient data, such as demographics, comorbidities, and acute symptoms, to predict long COVID.</w:t>
      </w:r>
    </w:p>
    <w:p w14:paraId="63F136F3" w14:textId="77777777" w:rsidR="008C0EB4" w:rsidRDefault="00C130DE" w:rsidP="008C0EB4">
      <w:pPr>
        <w:pStyle w:val="ListParagraph"/>
        <w:numPr>
          <w:ilvl w:val="0"/>
          <w:numId w:val="49"/>
        </w:numPr>
      </w:pPr>
      <w:r w:rsidRPr="00BD7F69">
        <w:rPr>
          <w:rStyle w:val="Strong"/>
          <w:sz w:val="20"/>
          <w:szCs w:val="20"/>
        </w:rPr>
        <w:t>Generalizable Models</w:t>
      </w:r>
      <w:r w:rsidRPr="00BD7F69">
        <w:t>: Existing models often focus on specific populations or datasets, limiting their applicability to broader demographics.</w:t>
      </w:r>
    </w:p>
    <w:p w14:paraId="5007803A" w14:textId="6697ADBE" w:rsidR="00C130DE" w:rsidRPr="00BD7F69" w:rsidRDefault="00C130DE" w:rsidP="008C0EB4">
      <w:pPr>
        <w:pStyle w:val="ListParagraph"/>
        <w:numPr>
          <w:ilvl w:val="0"/>
          <w:numId w:val="49"/>
        </w:numPr>
      </w:pPr>
      <w:r w:rsidRPr="00BD7F69">
        <w:rPr>
          <w:rStyle w:val="Strong"/>
          <w:sz w:val="20"/>
          <w:szCs w:val="20"/>
        </w:rPr>
        <w:t>Interpretable Predictions</w:t>
      </w:r>
      <w:r w:rsidRPr="00BD7F69">
        <w:t>: Many ML models lack interpretability, which is critical for clinical decision-making.</w:t>
      </w:r>
    </w:p>
    <w:p w14:paraId="4ACF1630" w14:textId="77777777" w:rsidR="00C130DE" w:rsidRDefault="00C130DE" w:rsidP="003B26C4">
      <w:pPr>
        <w:pStyle w:val="NormalWeb"/>
        <w:spacing w:beforeAutospacing="0" w:afterAutospacing="0"/>
        <w:jc w:val="both"/>
        <w:rPr>
          <w:sz w:val="20"/>
          <w:szCs w:val="20"/>
        </w:rPr>
      </w:pPr>
      <w:r w:rsidRPr="00BD7F69">
        <w:rPr>
          <w:sz w:val="20"/>
          <w:szCs w:val="20"/>
        </w:rPr>
        <w:t>This study addresses these gaps by developing a robust and interpretable machine learning model for predicting post-COVID symptoms. By incorporating diverse patient data and evaluating the model's performance across various metrics, our work aims to contribute significantly to the field of post-COVID analytics.</w:t>
      </w:r>
    </w:p>
    <w:p w14:paraId="42860C4E" w14:textId="77777777" w:rsidR="00DB2042" w:rsidRPr="00BD7F69" w:rsidRDefault="00DB2042" w:rsidP="003B26C4">
      <w:pPr>
        <w:pStyle w:val="NormalWeb"/>
        <w:spacing w:beforeAutospacing="0" w:afterAutospacing="0"/>
        <w:jc w:val="both"/>
        <w:rPr>
          <w:sz w:val="20"/>
          <w:szCs w:val="20"/>
        </w:rPr>
      </w:pPr>
    </w:p>
    <w:p w14:paraId="3D55E0DD" w14:textId="502BD251" w:rsidR="00DB2042" w:rsidRPr="00FA3C1D" w:rsidRDefault="00C130DE" w:rsidP="00DB2042">
      <w:pPr>
        <w:pStyle w:val="Heading3"/>
        <w:jc w:val="center"/>
        <w:rPr>
          <w:rStyle w:val="Strong"/>
        </w:rPr>
      </w:pPr>
      <w:r w:rsidRPr="00FA3C1D">
        <w:rPr>
          <w:rStyle w:val="Strong"/>
        </w:rPr>
        <w:t>Challenges</w:t>
      </w:r>
    </w:p>
    <w:p w14:paraId="3EBC1FAA" w14:textId="77777777" w:rsidR="004A602C" w:rsidRPr="004A602C" w:rsidRDefault="004A602C" w:rsidP="004A602C"/>
    <w:p w14:paraId="72ACF36C" w14:textId="77777777" w:rsidR="00C130DE" w:rsidRPr="00BD7F69" w:rsidRDefault="00C130DE" w:rsidP="003B26C4">
      <w:pPr>
        <w:pStyle w:val="NormalWeb"/>
        <w:spacing w:beforeAutospacing="0" w:afterAutospacing="0"/>
        <w:jc w:val="both"/>
        <w:rPr>
          <w:sz w:val="20"/>
          <w:szCs w:val="20"/>
        </w:rPr>
      </w:pPr>
      <w:r w:rsidRPr="00BD7F69">
        <w:rPr>
          <w:rStyle w:val="Strong"/>
          <w:sz w:val="20"/>
          <w:szCs w:val="20"/>
        </w:rPr>
        <w:t>Data Availability and Quality</w:t>
      </w:r>
    </w:p>
    <w:p w14:paraId="70036BB8" w14:textId="08727FAF" w:rsidR="00C130DE" w:rsidRPr="00BD7F69" w:rsidRDefault="00C130DE" w:rsidP="003B26C4">
      <w:pPr>
        <w:jc w:val="both"/>
      </w:pPr>
      <w:r w:rsidRPr="00BD7F69">
        <w:t xml:space="preserve">Lack of comprehensive datasets with detailed information on acute and post-COVID </w:t>
      </w:r>
      <w:r w:rsidR="00DB2042" w:rsidRPr="00BD7F69">
        <w:t>symptoms. Inconsistent</w:t>
      </w:r>
      <w:r w:rsidRPr="00BD7F69">
        <w:t xml:space="preserve"> reporting of symptoms across patients, leading to potential biases.</w:t>
      </w:r>
    </w:p>
    <w:p w14:paraId="4E486ADA" w14:textId="77777777" w:rsidR="00C130DE" w:rsidRPr="00BD7F69" w:rsidRDefault="00C130DE" w:rsidP="003B26C4">
      <w:pPr>
        <w:pStyle w:val="NormalWeb"/>
        <w:spacing w:beforeAutospacing="0" w:afterAutospacing="0"/>
        <w:jc w:val="both"/>
        <w:rPr>
          <w:rStyle w:val="Strong"/>
          <w:sz w:val="20"/>
          <w:szCs w:val="20"/>
        </w:rPr>
      </w:pPr>
      <w:r w:rsidRPr="00BD7F69">
        <w:rPr>
          <w:rStyle w:val="Strong"/>
          <w:sz w:val="20"/>
          <w:szCs w:val="20"/>
        </w:rPr>
        <w:t>Complexity of Post-COVID Syndrome</w:t>
      </w:r>
    </w:p>
    <w:p w14:paraId="4B381485" w14:textId="6C150710" w:rsidR="00C130DE" w:rsidRPr="00BD7F69" w:rsidRDefault="00C130DE" w:rsidP="003B26C4">
      <w:pPr>
        <w:pStyle w:val="NormalWeb"/>
        <w:spacing w:beforeAutospacing="0" w:afterAutospacing="0"/>
        <w:jc w:val="both"/>
        <w:rPr>
          <w:sz w:val="20"/>
          <w:szCs w:val="20"/>
        </w:rPr>
      </w:pPr>
      <w:r w:rsidRPr="00BD7F69">
        <w:rPr>
          <w:sz w:val="20"/>
          <w:szCs w:val="20"/>
        </w:rPr>
        <w:t xml:space="preserve">Variability in symptoms and their severity across </w:t>
      </w:r>
      <w:r w:rsidR="00DB2042" w:rsidRPr="00BD7F69">
        <w:rPr>
          <w:sz w:val="20"/>
          <w:szCs w:val="20"/>
        </w:rPr>
        <w:t>individuals. Difficulty</w:t>
      </w:r>
      <w:r w:rsidRPr="00BD7F69">
        <w:rPr>
          <w:sz w:val="20"/>
          <w:szCs w:val="20"/>
        </w:rPr>
        <w:t xml:space="preserve"> in linking specific acute symptoms to long-term outcomes.</w:t>
      </w:r>
    </w:p>
    <w:p w14:paraId="41781EAA" w14:textId="77777777" w:rsidR="00C130DE" w:rsidRPr="00BD7F69" w:rsidRDefault="00C130DE" w:rsidP="003B26C4">
      <w:pPr>
        <w:pStyle w:val="NormalWeb"/>
        <w:spacing w:beforeAutospacing="0" w:afterAutospacing="0"/>
        <w:jc w:val="both"/>
        <w:rPr>
          <w:rStyle w:val="Strong"/>
          <w:sz w:val="20"/>
          <w:szCs w:val="20"/>
        </w:rPr>
      </w:pPr>
      <w:r w:rsidRPr="00BD7F69">
        <w:rPr>
          <w:rStyle w:val="Strong"/>
          <w:sz w:val="20"/>
          <w:szCs w:val="20"/>
        </w:rPr>
        <w:t>Feature Engineering</w:t>
      </w:r>
    </w:p>
    <w:p w14:paraId="383D2C43" w14:textId="77777777" w:rsidR="00C130DE" w:rsidRPr="00BD7F69" w:rsidRDefault="00C130DE" w:rsidP="003B26C4">
      <w:pPr>
        <w:pStyle w:val="NormalWeb"/>
        <w:spacing w:beforeAutospacing="0" w:afterAutospacing="0"/>
        <w:jc w:val="both"/>
        <w:rPr>
          <w:sz w:val="20"/>
          <w:szCs w:val="20"/>
        </w:rPr>
      </w:pPr>
      <w:r w:rsidRPr="00BD7F69">
        <w:rPr>
          <w:sz w:val="20"/>
          <w:szCs w:val="20"/>
        </w:rPr>
        <w:t>Identifying relevant predictors from diverse patient demographics and medical histories.</w:t>
      </w:r>
    </w:p>
    <w:p w14:paraId="1DD7CB47" w14:textId="77777777" w:rsidR="00C130DE" w:rsidRPr="00BD7F69" w:rsidRDefault="00C130DE" w:rsidP="003B26C4">
      <w:pPr>
        <w:jc w:val="both"/>
      </w:pPr>
      <w:r w:rsidRPr="00BD7F69">
        <w:t>Managing missing or incomplete data without compromising model performance.</w:t>
      </w:r>
    </w:p>
    <w:p w14:paraId="7A9E1A76" w14:textId="77777777" w:rsidR="00C130DE" w:rsidRPr="00BD7F69" w:rsidRDefault="00C130DE" w:rsidP="003B26C4">
      <w:pPr>
        <w:pStyle w:val="NormalWeb"/>
        <w:spacing w:beforeAutospacing="0" w:afterAutospacing="0"/>
        <w:jc w:val="both"/>
        <w:rPr>
          <w:sz w:val="20"/>
          <w:szCs w:val="20"/>
        </w:rPr>
      </w:pPr>
      <w:r w:rsidRPr="00BD7F69">
        <w:rPr>
          <w:rStyle w:val="Strong"/>
          <w:sz w:val="20"/>
          <w:szCs w:val="20"/>
        </w:rPr>
        <w:t>Model Generalizability</w:t>
      </w:r>
    </w:p>
    <w:p w14:paraId="1E6A1F80" w14:textId="77777777" w:rsidR="00C130DE" w:rsidRPr="00BD7F69" w:rsidRDefault="00C130DE" w:rsidP="003B26C4">
      <w:pPr>
        <w:jc w:val="both"/>
      </w:pPr>
      <w:r w:rsidRPr="00BD7F69">
        <w:t xml:space="preserve">Ensuring the model performs well across different populations and </w:t>
      </w:r>
      <w:r w:rsidRPr="00BD7F69">
        <w:rPr>
          <w:lang w:val="en-IN"/>
        </w:rPr>
        <w:t>health care</w:t>
      </w:r>
      <w:r w:rsidRPr="00BD7F69">
        <w:t xml:space="preserve"> settings.</w:t>
      </w:r>
    </w:p>
    <w:p w14:paraId="68472413" w14:textId="77777777" w:rsidR="00C130DE" w:rsidRPr="00BD7F69" w:rsidRDefault="00C130DE" w:rsidP="003B26C4">
      <w:pPr>
        <w:jc w:val="both"/>
      </w:pPr>
      <w:r w:rsidRPr="00BD7F69">
        <w:t xml:space="preserve">Addressing </w:t>
      </w:r>
      <w:r w:rsidRPr="00BD7F69">
        <w:rPr>
          <w:lang w:val="en-IN"/>
        </w:rPr>
        <w:t>over fitting</w:t>
      </w:r>
      <w:r w:rsidRPr="00BD7F69">
        <w:t xml:space="preserve"> due to small or imbalanced datasets.</w:t>
      </w:r>
    </w:p>
    <w:p w14:paraId="0C3FDE0C" w14:textId="77777777" w:rsidR="00C130DE" w:rsidRPr="00BD7F69" w:rsidRDefault="00C130DE" w:rsidP="003B26C4">
      <w:pPr>
        <w:jc w:val="both"/>
        <w:rPr>
          <w:rStyle w:val="Strong"/>
        </w:rPr>
      </w:pPr>
      <w:r w:rsidRPr="00BD7F69">
        <w:rPr>
          <w:rStyle w:val="Strong"/>
        </w:rPr>
        <w:t>Ethical Concerns</w:t>
      </w:r>
    </w:p>
    <w:p w14:paraId="0936307B" w14:textId="57278BD6" w:rsidR="00C130DE" w:rsidRPr="00BD7F69" w:rsidRDefault="00C130DE" w:rsidP="003B26C4">
      <w:pPr>
        <w:jc w:val="both"/>
      </w:pPr>
      <w:r w:rsidRPr="00BD7F69">
        <w:t xml:space="preserve">Protecting patient privacy while using sensitive health </w:t>
      </w:r>
      <w:r w:rsidR="004E4362" w:rsidRPr="00BD7F69">
        <w:t>data. Avoiding</w:t>
      </w:r>
      <w:r w:rsidRPr="00BD7F69">
        <w:t xml:space="preserve"> biases in model predictions that could disadvantage certain groups.</w:t>
      </w:r>
    </w:p>
    <w:p w14:paraId="742D6265" w14:textId="77777777" w:rsidR="00AF3F44" w:rsidRPr="00AF3F44" w:rsidRDefault="00AF3F44" w:rsidP="00520DB5">
      <w:pPr>
        <w:pStyle w:val="Heading1"/>
        <w:numPr>
          <w:ilvl w:val="0"/>
          <w:numId w:val="30"/>
        </w:numPr>
      </w:pPr>
      <w:r w:rsidRPr="00AF3F44">
        <w:lastRenderedPageBreak/>
        <w:t>METHODOLOGY</w:t>
      </w:r>
    </w:p>
    <w:p w14:paraId="1A06FA71" w14:textId="77777777" w:rsidR="00901348" w:rsidRDefault="00901348" w:rsidP="000B28BC">
      <w:pPr>
        <w:pStyle w:val="NormalWeb"/>
        <w:spacing w:beforeAutospacing="0" w:afterAutospacing="0"/>
        <w:jc w:val="both"/>
        <w:rPr>
          <w:sz w:val="20"/>
          <w:szCs w:val="20"/>
        </w:rPr>
      </w:pPr>
      <w:bookmarkStart w:id="0" w:name="_Hlk174717080"/>
      <w:r w:rsidRPr="000B28BC">
        <w:rPr>
          <w:sz w:val="20"/>
          <w:szCs w:val="20"/>
        </w:rPr>
        <w:t>This research aims to develop a comprehensive machine learning-based predictive model for identifying the likelihood of post-COVID symptoms in recovered patients. The methodology is designed to address the challenges of data variability, feature selection, model accuracy, and interpretability. Below is a detailed explanation of each stage involved in the methodology.</w:t>
      </w:r>
    </w:p>
    <w:p w14:paraId="79E52479" w14:textId="77777777" w:rsidR="00F8169D" w:rsidRPr="000B28BC" w:rsidRDefault="00F8169D" w:rsidP="000B28BC">
      <w:pPr>
        <w:pStyle w:val="NormalWeb"/>
        <w:spacing w:beforeAutospacing="0" w:afterAutospacing="0"/>
        <w:jc w:val="both"/>
        <w:rPr>
          <w:sz w:val="20"/>
          <w:szCs w:val="20"/>
        </w:rPr>
      </w:pPr>
    </w:p>
    <w:p w14:paraId="18C28996" w14:textId="23488ACE" w:rsidR="00901348" w:rsidRDefault="00901348" w:rsidP="00E94AA5">
      <w:pPr>
        <w:pStyle w:val="NormalWeb"/>
        <w:numPr>
          <w:ilvl w:val="1"/>
          <w:numId w:val="30"/>
        </w:numPr>
        <w:spacing w:beforeAutospacing="0" w:afterAutospacing="0"/>
        <w:jc w:val="both"/>
        <w:rPr>
          <w:rStyle w:val="Strong"/>
          <w:sz w:val="20"/>
          <w:szCs w:val="20"/>
        </w:rPr>
      </w:pPr>
      <w:r w:rsidRPr="000B28BC">
        <w:rPr>
          <w:rStyle w:val="Strong"/>
          <w:sz w:val="20"/>
          <w:szCs w:val="20"/>
        </w:rPr>
        <w:t>Data Collection and Preparation</w:t>
      </w:r>
    </w:p>
    <w:p w14:paraId="529DA130" w14:textId="77777777" w:rsidR="00F8169D" w:rsidRPr="00E94AA5" w:rsidRDefault="00F8169D" w:rsidP="00F8169D">
      <w:pPr>
        <w:pStyle w:val="NormalWeb"/>
        <w:spacing w:beforeAutospacing="0" w:afterAutospacing="0"/>
        <w:ind w:left="1139"/>
        <w:jc w:val="both"/>
        <w:rPr>
          <w:b/>
          <w:bCs/>
          <w:sz w:val="20"/>
          <w:szCs w:val="20"/>
        </w:rPr>
      </w:pPr>
    </w:p>
    <w:p w14:paraId="7A24EC5F" w14:textId="77777777" w:rsidR="00901348" w:rsidRPr="000B28BC" w:rsidRDefault="00901348" w:rsidP="00162EF7">
      <w:pPr>
        <w:pStyle w:val="NormalWeb"/>
        <w:spacing w:beforeAutospacing="0" w:afterAutospacing="0"/>
        <w:jc w:val="both"/>
        <w:rPr>
          <w:sz w:val="20"/>
          <w:szCs w:val="20"/>
        </w:rPr>
      </w:pPr>
      <w:r w:rsidRPr="000B28BC">
        <w:rPr>
          <w:rStyle w:val="Strong"/>
          <w:sz w:val="20"/>
          <w:szCs w:val="20"/>
        </w:rPr>
        <w:t>Data Sources</w:t>
      </w:r>
    </w:p>
    <w:p w14:paraId="758CF125" w14:textId="18169B61" w:rsidR="00901348" w:rsidRPr="000B28BC" w:rsidRDefault="00901348" w:rsidP="000B28BC">
      <w:pPr>
        <w:jc w:val="both"/>
      </w:pPr>
      <w:r w:rsidRPr="000B28BC">
        <w:t>The data for this study is sourced from a combination of publicly available datasets, patient surveys, and electronic health records (EHRs</w:t>
      </w:r>
      <w:r w:rsidR="009E3BEB" w:rsidRPr="000B28BC">
        <w:t>). Examples</w:t>
      </w:r>
      <w:r w:rsidRPr="000B28BC">
        <w:t xml:space="preserve"> include the National COVID Cohort Collaborative (N3C), UK Biobank, and datasets from hospitals treating post-COVID patients.</w:t>
      </w:r>
    </w:p>
    <w:p w14:paraId="3B0C035D" w14:textId="77777777" w:rsidR="00901348" w:rsidRPr="000B28BC" w:rsidRDefault="00901348" w:rsidP="000B28BC">
      <w:pPr>
        <w:jc w:val="both"/>
        <w:rPr>
          <w:b/>
          <w:bCs/>
        </w:rPr>
      </w:pPr>
      <w:r w:rsidRPr="000B28BC">
        <w:rPr>
          <w:b/>
          <w:bCs/>
        </w:rPr>
        <w:t xml:space="preserve">Data includes: </w:t>
      </w:r>
    </w:p>
    <w:p w14:paraId="56E9E86A" w14:textId="77777777" w:rsidR="00901348" w:rsidRPr="000B28BC" w:rsidRDefault="00901348" w:rsidP="000B28BC">
      <w:pPr>
        <w:jc w:val="both"/>
      </w:pPr>
      <w:r w:rsidRPr="000B28BC">
        <w:t>Demographics: Age, gender, ethnicity.</w:t>
      </w:r>
    </w:p>
    <w:p w14:paraId="66861E58" w14:textId="77777777" w:rsidR="00901348" w:rsidRPr="000B28BC" w:rsidRDefault="00901348" w:rsidP="000B28BC">
      <w:pPr>
        <w:jc w:val="both"/>
      </w:pPr>
      <w:r w:rsidRPr="000B28BC">
        <w:t>Clinical history: Comorbidities (e.g., diabetes, hypertension), previous infections.</w:t>
      </w:r>
    </w:p>
    <w:p w14:paraId="42470F21" w14:textId="77777777" w:rsidR="00901348" w:rsidRPr="000B28BC" w:rsidRDefault="00901348" w:rsidP="000B28BC">
      <w:pPr>
        <w:jc w:val="both"/>
      </w:pPr>
      <w:r w:rsidRPr="000B28BC">
        <w:t>Acute COVID symptoms: Fever, cough, breathlessness, fatigue, and hospitalization details.</w:t>
      </w:r>
    </w:p>
    <w:p w14:paraId="3B1C33D0" w14:textId="77777777" w:rsidR="00901348" w:rsidRDefault="00901348" w:rsidP="000B28BC">
      <w:pPr>
        <w:jc w:val="both"/>
      </w:pPr>
      <w:r w:rsidRPr="000B28BC">
        <w:t>Follow-up data: Persistent symptoms (fatigue, brain fog, organ dysfunction), duration, and severity.</w:t>
      </w:r>
    </w:p>
    <w:p w14:paraId="01FD4915" w14:textId="77777777" w:rsidR="00DF1BE4" w:rsidRDefault="00DF1BE4" w:rsidP="000B28BC">
      <w:pPr>
        <w:jc w:val="both"/>
      </w:pPr>
    </w:p>
    <w:p w14:paraId="514A5248" w14:textId="77777777" w:rsidR="00DF1BE4" w:rsidRDefault="00DF1BE4" w:rsidP="000B28BC">
      <w:pPr>
        <w:jc w:val="both"/>
      </w:pPr>
    </w:p>
    <w:p w14:paraId="689A3C9D" w14:textId="77777777" w:rsidR="00DF1BE4" w:rsidRDefault="00DF1BE4" w:rsidP="000B28BC">
      <w:pPr>
        <w:jc w:val="both"/>
      </w:pPr>
    </w:p>
    <w:p w14:paraId="2468B840" w14:textId="77777777" w:rsidR="00DF1BE4" w:rsidRDefault="00DF1BE4" w:rsidP="000B28BC">
      <w:pPr>
        <w:jc w:val="both"/>
      </w:pPr>
    </w:p>
    <w:p w14:paraId="25659723" w14:textId="7353F00E" w:rsidR="00DF1BE4" w:rsidRPr="00DF1BE4" w:rsidRDefault="00DF1BE4" w:rsidP="00DF1BE4">
      <w:pPr>
        <w:jc w:val="both"/>
        <w:rPr>
          <w:lang w:val="en-IN"/>
        </w:rPr>
      </w:pPr>
      <w:r w:rsidRPr="00DF1BE4">
        <w:rPr>
          <w:lang w:val="en-IN"/>
        </w:rPr>
        <w:drawing>
          <wp:inline distT="0" distB="0" distL="0" distR="0" wp14:anchorId="5D5F2043" wp14:editId="259EEF78">
            <wp:extent cx="2200275" cy="3217816"/>
            <wp:effectExtent l="0" t="0" r="0" b="1905"/>
            <wp:docPr id="13923591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4510" t="20608" r="28965" b="17336"/>
                    <a:stretch/>
                  </pic:blipFill>
                  <pic:spPr bwMode="auto">
                    <a:xfrm>
                      <a:off x="0" y="0"/>
                      <a:ext cx="2212250" cy="3235328"/>
                    </a:xfrm>
                    <a:prstGeom prst="rect">
                      <a:avLst/>
                    </a:prstGeom>
                    <a:noFill/>
                    <a:ln>
                      <a:noFill/>
                    </a:ln>
                    <a:extLst>
                      <a:ext uri="{53640926-AAD7-44D8-BBD7-CCE9431645EC}">
                        <a14:shadowObscured xmlns:a14="http://schemas.microsoft.com/office/drawing/2010/main"/>
                      </a:ext>
                    </a:extLst>
                  </pic:spPr>
                </pic:pic>
              </a:graphicData>
            </a:graphic>
          </wp:inline>
        </w:drawing>
      </w:r>
    </w:p>
    <w:p w14:paraId="569A4D64" w14:textId="77777777" w:rsidR="00DF1BE4" w:rsidRDefault="00DF1BE4" w:rsidP="000B28BC">
      <w:pPr>
        <w:jc w:val="both"/>
      </w:pPr>
    </w:p>
    <w:p w14:paraId="7582D8CE" w14:textId="77777777" w:rsidR="00DF1BE4" w:rsidRDefault="00DF1BE4" w:rsidP="000B28BC">
      <w:pPr>
        <w:jc w:val="both"/>
      </w:pPr>
    </w:p>
    <w:p w14:paraId="1F74515C" w14:textId="77777777" w:rsidR="00DF1BE4" w:rsidRDefault="00DF1BE4" w:rsidP="000B28BC">
      <w:pPr>
        <w:jc w:val="both"/>
      </w:pPr>
    </w:p>
    <w:p w14:paraId="6425E4EA" w14:textId="77777777" w:rsidR="00DF1BE4" w:rsidRDefault="00DF1BE4" w:rsidP="000B28BC">
      <w:pPr>
        <w:jc w:val="both"/>
      </w:pPr>
    </w:p>
    <w:p w14:paraId="3A94B97A" w14:textId="77777777" w:rsidR="00DF1BE4" w:rsidRPr="000B28BC" w:rsidRDefault="00DF1BE4" w:rsidP="000B28BC">
      <w:pPr>
        <w:jc w:val="both"/>
      </w:pPr>
    </w:p>
    <w:p w14:paraId="43FC8FB3" w14:textId="77777777" w:rsidR="00901348" w:rsidRPr="000B28BC" w:rsidRDefault="00901348" w:rsidP="000B28BC">
      <w:pPr>
        <w:pStyle w:val="NormalWeb"/>
        <w:numPr>
          <w:ilvl w:val="0"/>
          <w:numId w:val="50"/>
        </w:numPr>
        <w:spacing w:beforeAutospacing="0" w:afterAutospacing="0"/>
        <w:jc w:val="both"/>
        <w:rPr>
          <w:sz w:val="20"/>
          <w:szCs w:val="20"/>
        </w:rPr>
      </w:pPr>
      <w:r w:rsidRPr="000B28BC">
        <w:rPr>
          <w:rStyle w:val="Strong"/>
          <w:sz w:val="20"/>
          <w:szCs w:val="20"/>
        </w:rPr>
        <w:t xml:space="preserve">Data </w:t>
      </w:r>
      <w:r w:rsidRPr="000B28BC">
        <w:rPr>
          <w:rStyle w:val="Strong"/>
          <w:sz w:val="20"/>
          <w:szCs w:val="20"/>
          <w:lang w:val="en-IN"/>
        </w:rPr>
        <w:t>Preprocessing</w:t>
      </w:r>
    </w:p>
    <w:p w14:paraId="4B219766" w14:textId="77777777" w:rsidR="00901348" w:rsidRPr="000B28BC" w:rsidRDefault="00901348" w:rsidP="000B28BC">
      <w:pPr>
        <w:jc w:val="both"/>
      </w:pPr>
      <w:r w:rsidRPr="000B28BC">
        <w:rPr>
          <w:rStyle w:val="Strong"/>
        </w:rPr>
        <w:t>Cleaning:</w:t>
      </w:r>
      <w:r w:rsidRPr="000B28BC">
        <w:t xml:space="preserve"> </w:t>
      </w:r>
    </w:p>
    <w:p w14:paraId="62BA07EF" w14:textId="77777777" w:rsidR="00901348" w:rsidRPr="000B28BC" w:rsidRDefault="00901348" w:rsidP="000B28BC">
      <w:pPr>
        <w:jc w:val="both"/>
      </w:pPr>
      <w:r w:rsidRPr="000B28BC">
        <w:t>Removed duplicate records and irrelevant entries.</w:t>
      </w:r>
    </w:p>
    <w:p w14:paraId="15CF3A89" w14:textId="77777777" w:rsidR="00901348" w:rsidRPr="000B28BC" w:rsidRDefault="00901348" w:rsidP="000B28BC">
      <w:pPr>
        <w:jc w:val="both"/>
      </w:pPr>
      <w:r w:rsidRPr="000B28BC">
        <w:t xml:space="preserve">Managed missing data using advanced imputation methods: </w:t>
      </w:r>
    </w:p>
    <w:p w14:paraId="4A056406" w14:textId="77777777" w:rsidR="00901348" w:rsidRPr="000B28BC" w:rsidRDefault="00901348" w:rsidP="000B28BC">
      <w:pPr>
        <w:tabs>
          <w:tab w:val="left" w:pos="2880"/>
        </w:tabs>
        <w:jc w:val="both"/>
      </w:pPr>
      <w:r w:rsidRPr="000B28BC">
        <w:t>Mean/median for continuous variables.</w:t>
      </w:r>
    </w:p>
    <w:p w14:paraId="4BDB143E" w14:textId="77777777" w:rsidR="00901348" w:rsidRDefault="00901348" w:rsidP="000B28BC">
      <w:pPr>
        <w:tabs>
          <w:tab w:val="left" w:pos="2880"/>
        </w:tabs>
        <w:jc w:val="both"/>
      </w:pPr>
      <w:r w:rsidRPr="000B28BC">
        <w:t>k-Nearest Neighbors (k-NN) for categorical variables.</w:t>
      </w:r>
    </w:p>
    <w:p w14:paraId="1DC855C7" w14:textId="77777777" w:rsidR="00E66581" w:rsidRPr="000B28BC" w:rsidRDefault="00E66581" w:rsidP="000B28BC">
      <w:pPr>
        <w:tabs>
          <w:tab w:val="left" w:pos="2880"/>
        </w:tabs>
        <w:jc w:val="both"/>
      </w:pPr>
    </w:p>
    <w:p w14:paraId="2EA4751A" w14:textId="77777777" w:rsidR="00901348" w:rsidRPr="000B28BC" w:rsidRDefault="00901348" w:rsidP="000B28BC">
      <w:pPr>
        <w:jc w:val="both"/>
      </w:pPr>
      <w:r w:rsidRPr="000B28BC">
        <w:rPr>
          <w:rStyle w:val="Strong"/>
        </w:rPr>
        <w:t>Standardization and Normalization:</w:t>
      </w:r>
      <w:r w:rsidRPr="000B28BC">
        <w:t xml:space="preserve"> </w:t>
      </w:r>
    </w:p>
    <w:p w14:paraId="762D3378" w14:textId="77777777" w:rsidR="00901348" w:rsidRPr="000B28BC" w:rsidRDefault="00901348" w:rsidP="000B28BC">
      <w:pPr>
        <w:jc w:val="both"/>
      </w:pPr>
      <w:r w:rsidRPr="000B28BC">
        <w:t>Scaled numerical features to a 0-1 range using Min-Max scaling.</w:t>
      </w:r>
    </w:p>
    <w:p w14:paraId="3F1C784E" w14:textId="77777777" w:rsidR="00901348" w:rsidRDefault="00901348" w:rsidP="000B28BC">
      <w:pPr>
        <w:jc w:val="both"/>
      </w:pPr>
      <w:r w:rsidRPr="000B28BC">
        <w:t>Encoded categorical variables (e.g., gender, ethnicity) using one-hot encoding or label encoding.</w:t>
      </w:r>
    </w:p>
    <w:p w14:paraId="008B4108" w14:textId="77777777" w:rsidR="00E66581" w:rsidRPr="000B28BC" w:rsidRDefault="00E66581" w:rsidP="000B28BC">
      <w:pPr>
        <w:jc w:val="both"/>
      </w:pPr>
    </w:p>
    <w:p w14:paraId="42402FF6" w14:textId="77777777" w:rsidR="00901348" w:rsidRPr="000B28BC" w:rsidRDefault="00901348" w:rsidP="000B28BC">
      <w:pPr>
        <w:jc w:val="both"/>
      </w:pPr>
      <w:r w:rsidRPr="000B28BC">
        <w:rPr>
          <w:rStyle w:val="Strong"/>
        </w:rPr>
        <w:t>Outlier Detection:</w:t>
      </w:r>
      <w:r w:rsidRPr="000B28BC">
        <w:t xml:space="preserve"> </w:t>
      </w:r>
    </w:p>
    <w:p w14:paraId="337CD23A" w14:textId="77777777" w:rsidR="00901348" w:rsidRDefault="00901348" w:rsidP="000B28BC">
      <w:pPr>
        <w:jc w:val="both"/>
      </w:pPr>
      <w:r w:rsidRPr="000B28BC">
        <w:t>Used Z-score analysis and Interquartile Range (IQR) to detect and handle outliers.</w:t>
      </w:r>
    </w:p>
    <w:p w14:paraId="30410CC3" w14:textId="77777777" w:rsidR="00A14D13" w:rsidRPr="000B28BC" w:rsidRDefault="00A14D13" w:rsidP="000B28BC">
      <w:pPr>
        <w:jc w:val="both"/>
      </w:pPr>
    </w:p>
    <w:p w14:paraId="5699B716" w14:textId="69F4863C" w:rsidR="00901348" w:rsidRPr="00A14D13" w:rsidRDefault="00901348" w:rsidP="000B3224">
      <w:pPr>
        <w:pStyle w:val="Heading4"/>
        <w:numPr>
          <w:ilvl w:val="1"/>
          <w:numId w:val="30"/>
        </w:numPr>
      </w:pPr>
      <w:r w:rsidRPr="00A14D13">
        <w:rPr>
          <w:rStyle w:val="Strong"/>
        </w:rPr>
        <w:t>Feature Engineering</w:t>
      </w:r>
    </w:p>
    <w:p w14:paraId="6211B3C9" w14:textId="77777777" w:rsidR="00901348" w:rsidRDefault="00901348" w:rsidP="000B28BC">
      <w:pPr>
        <w:pStyle w:val="NormalWeb"/>
        <w:spacing w:beforeAutospacing="0" w:afterAutospacing="0"/>
        <w:jc w:val="both"/>
        <w:rPr>
          <w:sz w:val="20"/>
          <w:szCs w:val="20"/>
        </w:rPr>
      </w:pPr>
      <w:r w:rsidRPr="000B28BC">
        <w:rPr>
          <w:sz w:val="20"/>
          <w:szCs w:val="20"/>
        </w:rPr>
        <w:t>Feature engineering is critical to building an effective predictive model. This process involves extracting and selecting the most relevant features from the dataset.</w:t>
      </w:r>
    </w:p>
    <w:p w14:paraId="3225447C" w14:textId="77777777" w:rsidR="004F1351" w:rsidRPr="000B28BC" w:rsidRDefault="004F1351" w:rsidP="000B28BC">
      <w:pPr>
        <w:pStyle w:val="NormalWeb"/>
        <w:spacing w:beforeAutospacing="0" w:afterAutospacing="0"/>
        <w:jc w:val="both"/>
        <w:rPr>
          <w:sz w:val="20"/>
          <w:szCs w:val="20"/>
        </w:rPr>
      </w:pPr>
    </w:p>
    <w:p w14:paraId="5C2B1C54" w14:textId="77777777" w:rsidR="00901348" w:rsidRPr="000B28BC" w:rsidRDefault="00901348" w:rsidP="000B28BC">
      <w:pPr>
        <w:pStyle w:val="NormalWeb"/>
        <w:spacing w:beforeAutospacing="0" w:afterAutospacing="0"/>
        <w:jc w:val="both"/>
        <w:rPr>
          <w:sz w:val="20"/>
          <w:szCs w:val="20"/>
        </w:rPr>
      </w:pPr>
      <w:r w:rsidRPr="000B28BC">
        <w:rPr>
          <w:rStyle w:val="Strong"/>
          <w:sz w:val="20"/>
          <w:szCs w:val="20"/>
        </w:rPr>
        <w:t>Feature Extraction</w:t>
      </w:r>
    </w:p>
    <w:p w14:paraId="7CEABB72" w14:textId="77777777" w:rsidR="00901348" w:rsidRPr="000B28BC" w:rsidRDefault="00901348" w:rsidP="000B28BC">
      <w:pPr>
        <w:jc w:val="both"/>
      </w:pPr>
      <w:r w:rsidRPr="000B28BC">
        <w:t xml:space="preserve">Created new features based on domain knowledge, such as: </w:t>
      </w:r>
    </w:p>
    <w:p w14:paraId="54260B0F" w14:textId="77777777" w:rsidR="00901348" w:rsidRPr="000B28BC" w:rsidRDefault="00901348" w:rsidP="000B28BC">
      <w:pPr>
        <w:jc w:val="both"/>
      </w:pPr>
      <w:r w:rsidRPr="000B28BC">
        <w:t>Symptom Severity Index: Aggregation of reported symptom intensity during the acute phase.</w:t>
      </w:r>
    </w:p>
    <w:p w14:paraId="52832806" w14:textId="77777777" w:rsidR="00901348" w:rsidRPr="000B28BC" w:rsidRDefault="00901348" w:rsidP="000B28BC">
      <w:pPr>
        <w:jc w:val="both"/>
      </w:pPr>
      <w:r w:rsidRPr="000B28BC">
        <w:t>Hospitalization Risk Score: Composite score based on pre-existing conditions and vital signs during infection.</w:t>
      </w:r>
    </w:p>
    <w:p w14:paraId="0CA34566" w14:textId="77777777" w:rsidR="00901348" w:rsidRDefault="00901348" w:rsidP="000B28BC">
      <w:pPr>
        <w:jc w:val="both"/>
      </w:pPr>
      <w:r w:rsidRPr="000B28BC">
        <w:t>Comorbidity Index: Sum of risk factors like hypertension, obesity, diabetes, etc.</w:t>
      </w:r>
    </w:p>
    <w:p w14:paraId="207B4711" w14:textId="77777777" w:rsidR="004F1351" w:rsidRPr="000B28BC" w:rsidRDefault="004F1351" w:rsidP="000B28BC">
      <w:pPr>
        <w:jc w:val="both"/>
      </w:pPr>
    </w:p>
    <w:p w14:paraId="6EAA1E03" w14:textId="77777777" w:rsidR="00901348" w:rsidRPr="000B28BC" w:rsidRDefault="00901348" w:rsidP="000B28BC">
      <w:pPr>
        <w:pStyle w:val="NormalWeb"/>
        <w:spacing w:beforeAutospacing="0" w:afterAutospacing="0"/>
        <w:jc w:val="both"/>
        <w:rPr>
          <w:rStyle w:val="Strong"/>
          <w:sz w:val="20"/>
          <w:szCs w:val="20"/>
        </w:rPr>
      </w:pPr>
      <w:r w:rsidRPr="000B28BC">
        <w:rPr>
          <w:rStyle w:val="Strong"/>
          <w:sz w:val="20"/>
          <w:szCs w:val="20"/>
        </w:rPr>
        <w:t>Feature Selection</w:t>
      </w:r>
    </w:p>
    <w:p w14:paraId="0F4E4FA1" w14:textId="77777777" w:rsidR="00901348" w:rsidRPr="000B28BC" w:rsidRDefault="00901348" w:rsidP="000B28BC">
      <w:pPr>
        <w:pStyle w:val="NormalWeb"/>
        <w:spacing w:beforeAutospacing="0" w:afterAutospacing="0"/>
        <w:jc w:val="both"/>
        <w:rPr>
          <w:sz w:val="20"/>
          <w:szCs w:val="20"/>
        </w:rPr>
      </w:pPr>
      <w:r w:rsidRPr="000B28BC">
        <w:rPr>
          <w:sz w:val="20"/>
          <w:szCs w:val="20"/>
        </w:rPr>
        <w:t>Performed correlation analysis to remove redundant features with high multicollinearity.</w:t>
      </w:r>
    </w:p>
    <w:p w14:paraId="4A5194C0" w14:textId="77777777" w:rsidR="00901348" w:rsidRPr="000B28BC" w:rsidRDefault="00901348" w:rsidP="000B28BC">
      <w:pPr>
        <w:jc w:val="both"/>
      </w:pPr>
      <w:r w:rsidRPr="000B28BC">
        <w:t>Used Recursive Feature Elimination (RFE) with cross-validation to identify the most predictive features.</w:t>
      </w:r>
    </w:p>
    <w:p w14:paraId="36C46B9B" w14:textId="77777777" w:rsidR="00901348" w:rsidRPr="000B28BC" w:rsidRDefault="00901348" w:rsidP="000B28BC">
      <w:pPr>
        <w:jc w:val="both"/>
      </w:pPr>
      <w:r w:rsidRPr="000B28BC">
        <w:t>Applied Principal Component Analysis (PCA) to reduce dimensionality while retaining significant information.</w:t>
      </w:r>
    </w:p>
    <w:p w14:paraId="2860FBB1" w14:textId="77777777" w:rsidR="00901348" w:rsidRDefault="00901348" w:rsidP="000B28BC">
      <w:pPr>
        <w:jc w:val="both"/>
      </w:pPr>
      <w:r w:rsidRPr="000B28BC">
        <w:t>Leveraged SHAP (</w:t>
      </w:r>
      <w:r w:rsidRPr="000B28BC">
        <w:rPr>
          <w:lang w:val="en-IN"/>
        </w:rPr>
        <w:t>Shapely</w:t>
      </w:r>
      <w:r w:rsidRPr="000B28BC">
        <w:t xml:space="preserve"> Additive </w:t>
      </w:r>
      <w:r w:rsidRPr="000B28BC">
        <w:rPr>
          <w:lang w:val="en-IN"/>
        </w:rPr>
        <w:t>explanations</w:t>
      </w:r>
      <w:r w:rsidRPr="000B28BC">
        <w:t>) to understand feature importance in the context of post-COVID prediction.</w:t>
      </w:r>
    </w:p>
    <w:p w14:paraId="299F0D02" w14:textId="77777777" w:rsidR="00A14D13" w:rsidRPr="000B28BC" w:rsidRDefault="00A14D13" w:rsidP="000B28BC">
      <w:pPr>
        <w:jc w:val="both"/>
      </w:pPr>
    </w:p>
    <w:p w14:paraId="2BA47BBC" w14:textId="7FBA8ADF" w:rsidR="00901348" w:rsidRPr="00A14D13" w:rsidRDefault="00901348" w:rsidP="00A14D13">
      <w:pPr>
        <w:pStyle w:val="ListParagraph"/>
        <w:numPr>
          <w:ilvl w:val="1"/>
          <w:numId w:val="30"/>
        </w:numPr>
      </w:pPr>
      <w:r w:rsidRPr="00A14D13">
        <w:rPr>
          <w:rStyle w:val="Strong"/>
          <w:sz w:val="20"/>
          <w:szCs w:val="20"/>
        </w:rPr>
        <w:t>Machine Learning Model Development</w:t>
      </w:r>
    </w:p>
    <w:p w14:paraId="2C692FC4" w14:textId="66579BE5" w:rsidR="00A14D13" w:rsidRPr="000B28BC" w:rsidRDefault="00901348" w:rsidP="000B28BC">
      <w:pPr>
        <w:pStyle w:val="NormalWeb"/>
        <w:spacing w:beforeAutospacing="0" w:afterAutospacing="0"/>
        <w:jc w:val="both"/>
        <w:rPr>
          <w:sz w:val="20"/>
          <w:szCs w:val="20"/>
        </w:rPr>
      </w:pPr>
      <w:r w:rsidRPr="000B28BC">
        <w:rPr>
          <w:sz w:val="20"/>
          <w:szCs w:val="20"/>
        </w:rPr>
        <w:t>To create a robust predictive model, multiple machine learning algorithms were implemented, evaluated, and compared.</w:t>
      </w:r>
    </w:p>
    <w:p w14:paraId="06556276" w14:textId="77777777" w:rsidR="00901348" w:rsidRPr="000B28BC" w:rsidRDefault="00901348" w:rsidP="000B28BC">
      <w:pPr>
        <w:pStyle w:val="NormalWeb"/>
        <w:spacing w:beforeAutospacing="0" w:afterAutospacing="0"/>
        <w:jc w:val="both"/>
        <w:rPr>
          <w:sz w:val="20"/>
          <w:szCs w:val="20"/>
        </w:rPr>
      </w:pPr>
      <w:r w:rsidRPr="000B28BC">
        <w:rPr>
          <w:rStyle w:val="Strong"/>
          <w:sz w:val="20"/>
          <w:szCs w:val="20"/>
        </w:rPr>
        <w:t>Model Selection</w:t>
      </w:r>
    </w:p>
    <w:p w14:paraId="14AF02CA" w14:textId="77777777" w:rsidR="00901348" w:rsidRPr="000B28BC" w:rsidRDefault="00901348" w:rsidP="000B28BC">
      <w:pPr>
        <w:jc w:val="both"/>
      </w:pPr>
      <w:r w:rsidRPr="000B28BC">
        <w:rPr>
          <w:rStyle w:val="Strong"/>
        </w:rPr>
        <w:t>Random Forest Classifier</w:t>
      </w:r>
      <w:r w:rsidRPr="000B28BC">
        <w:t>: Chosen for its ability to handle imbalanced datasets and interpretability.</w:t>
      </w:r>
    </w:p>
    <w:p w14:paraId="190AC285" w14:textId="77777777" w:rsidR="00901348" w:rsidRPr="000B28BC" w:rsidRDefault="00901348" w:rsidP="000B28BC">
      <w:pPr>
        <w:jc w:val="both"/>
      </w:pPr>
      <w:r w:rsidRPr="000B28BC">
        <w:rPr>
          <w:rStyle w:val="Strong"/>
        </w:rPr>
        <w:t>Gradient Boosting Machines (XGBoost, LightGBM, CatBoost)</w:t>
      </w:r>
      <w:r w:rsidRPr="000B28BC">
        <w:t>: Used for their efficiency and high performance in capturing complex patterns.</w:t>
      </w:r>
    </w:p>
    <w:p w14:paraId="4CD53890" w14:textId="77777777" w:rsidR="00901348" w:rsidRPr="000B28BC" w:rsidRDefault="00901348" w:rsidP="000B28BC">
      <w:pPr>
        <w:jc w:val="both"/>
      </w:pPr>
      <w:r w:rsidRPr="000B28BC">
        <w:rPr>
          <w:rStyle w:val="Strong"/>
        </w:rPr>
        <w:t>Support Vector Machines (SVM):</w:t>
      </w:r>
      <w:r w:rsidRPr="000B28BC">
        <w:t xml:space="preserve"> Tested for binary classification tasks.</w:t>
      </w:r>
    </w:p>
    <w:p w14:paraId="2AE7DAC2" w14:textId="77777777" w:rsidR="00901348" w:rsidRPr="000B28BC" w:rsidRDefault="00901348" w:rsidP="000B28BC">
      <w:pPr>
        <w:jc w:val="both"/>
      </w:pPr>
      <w:r w:rsidRPr="000B28BC">
        <w:rPr>
          <w:rStyle w:val="Strong"/>
        </w:rPr>
        <w:t>Neural Networks</w:t>
      </w:r>
      <w:r w:rsidRPr="000B28BC">
        <w:t>: Applied to capture non-linear relationships, especially when dealing with complex feature interactions.</w:t>
      </w:r>
    </w:p>
    <w:p w14:paraId="1BC01447" w14:textId="77777777" w:rsidR="00901348" w:rsidRPr="000B28BC" w:rsidRDefault="00901348" w:rsidP="000B28BC">
      <w:pPr>
        <w:jc w:val="both"/>
      </w:pPr>
      <w:r w:rsidRPr="000B28BC">
        <w:rPr>
          <w:rStyle w:val="Strong"/>
        </w:rPr>
        <w:t>Logistic Regression</w:t>
      </w:r>
      <w:r w:rsidRPr="000B28BC">
        <w:t>: Used as a baseline for comparison due to its simplicity.</w:t>
      </w:r>
    </w:p>
    <w:p w14:paraId="32D6AC6E" w14:textId="77777777" w:rsidR="00901348" w:rsidRPr="000B28BC" w:rsidRDefault="00901348" w:rsidP="000B28BC">
      <w:pPr>
        <w:pStyle w:val="NormalWeb"/>
        <w:spacing w:beforeAutospacing="0" w:afterAutospacing="0"/>
        <w:jc w:val="both"/>
        <w:rPr>
          <w:sz w:val="20"/>
          <w:szCs w:val="20"/>
        </w:rPr>
      </w:pPr>
      <w:r w:rsidRPr="000B28BC">
        <w:rPr>
          <w:rStyle w:val="Strong"/>
          <w:sz w:val="20"/>
          <w:szCs w:val="20"/>
        </w:rPr>
        <w:t xml:space="preserve">Model Training and </w:t>
      </w:r>
      <w:r w:rsidRPr="000B28BC">
        <w:rPr>
          <w:rStyle w:val="Strong"/>
          <w:sz w:val="20"/>
          <w:szCs w:val="20"/>
          <w:lang w:val="en-IN"/>
        </w:rPr>
        <w:t>Hyper parameter</w:t>
      </w:r>
      <w:r w:rsidRPr="000B28BC">
        <w:rPr>
          <w:rStyle w:val="Strong"/>
          <w:sz w:val="20"/>
          <w:szCs w:val="20"/>
        </w:rPr>
        <w:t xml:space="preserve"> Tuning</w:t>
      </w:r>
    </w:p>
    <w:p w14:paraId="70A1BA1F" w14:textId="77777777" w:rsidR="00901348" w:rsidRPr="000B28BC" w:rsidRDefault="00901348" w:rsidP="000B28BC">
      <w:pPr>
        <w:jc w:val="both"/>
      </w:pPr>
      <w:r w:rsidRPr="000B28BC">
        <w:t>Performed 80-20 train-test splits to train and validate the models.</w:t>
      </w:r>
    </w:p>
    <w:p w14:paraId="076E2004" w14:textId="77777777" w:rsidR="00901348" w:rsidRPr="000B28BC" w:rsidRDefault="00901348" w:rsidP="000B28BC">
      <w:pPr>
        <w:jc w:val="both"/>
      </w:pPr>
      <w:r w:rsidRPr="000B28BC">
        <w:t xml:space="preserve">Used cross-validation (5-fold) to minimize </w:t>
      </w:r>
      <w:r w:rsidRPr="000B28BC">
        <w:rPr>
          <w:lang w:val="en-IN"/>
        </w:rPr>
        <w:t>over fitting</w:t>
      </w:r>
      <w:r w:rsidRPr="000B28BC">
        <w:t xml:space="preserve"> and improve generalizability.</w:t>
      </w:r>
    </w:p>
    <w:p w14:paraId="26CEEA88" w14:textId="77777777" w:rsidR="00901348" w:rsidRPr="000B28BC" w:rsidRDefault="00901348" w:rsidP="000B28BC">
      <w:pPr>
        <w:jc w:val="both"/>
      </w:pPr>
      <w:r w:rsidRPr="000B28BC">
        <w:t xml:space="preserve">Applied Grid Search and Random Search for </w:t>
      </w:r>
      <w:r w:rsidRPr="000B28BC">
        <w:rPr>
          <w:lang w:val="en-IN"/>
        </w:rPr>
        <w:t>hyper parameter</w:t>
      </w:r>
      <w:r w:rsidRPr="000B28BC">
        <w:t xml:space="preserve"> tuning (e.g., adjusting the number of estimators, learning rate, max depth).</w:t>
      </w:r>
    </w:p>
    <w:p w14:paraId="6B083C45" w14:textId="77777777" w:rsidR="00901348" w:rsidRPr="000B28BC" w:rsidRDefault="00901348" w:rsidP="000B28BC">
      <w:pPr>
        <w:jc w:val="both"/>
        <w:rPr>
          <w:b/>
          <w:bCs/>
        </w:rPr>
      </w:pPr>
      <w:r w:rsidRPr="000B28BC">
        <w:rPr>
          <w:b/>
          <w:bCs/>
        </w:rPr>
        <w:t xml:space="preserve">Managed class imbalance using: </w:t>
      </w:r>
    </w:p>
    <w:p w14:paraId="35FD0D3E" w14:textId="77777777" w:rsidR="00901348" w:rsidRPr="000B28BC" w:rsidRDefault="00901348" w:rsidP="000B28BC">
      <w:pPr>
        <w:jc w:val="both"/>
      </w:pPr>
      <w:r w:rsidRPr="000B28BC">
        <w:t>Oversampling techniques (e.g., SMOTE: Synthetic Minority Oversampling Technique).</w:t>
      </w:r>
    </w:p>
    <w:p w14:paraId="47F1C5D6" w14:textId="77777777" w:rsidR="00901348" w:rsidRDefault="00901348" w:rsidP="000B28BC">
      <w:pPr>
        <w:jc w:val="both"/>
      </w:pPr>
      <w:r w:rsidRPr="000B28BC">
        <w:t>Class-weighted loss functions in algorithms like XGBoost and Neural Networks.</w:t>
      </w:r>
    </w:p>
    <w:p w14:paraId="7DBE22B2" w14:textId="77777777" w:rsidR="00EE3564" w:rsidRPr="000B28BC" w:rsidRDefault="00EE3564" w:rsidP="000B28BC">
      <w:pPr>
        <w:jc w:val="both"/>
      </w:pPr>
    </w:p>
    <w:p w14:paraId="213F7311" w14:textId="77777777" w:rsidR="00901348" w:rsidRPr="000B28BC" w:rsidRDefault="00901348" w:rsidP="000B28BC">
      <w:pPr>
        <w:pStyle w:val="NormalWeb"/>
        <w:spacing w:beforeAutospacing="0" w:afterAutospacing="0"/>
        <w:jc w:val="both"/>
        <w:rPr>
          <w:sz w:val="20"/>
          <w:szCs w:val="20"/>
        </w:rPr>
      </w:pPr>
      <w:r w:rsidRPr="000B28BC">
        <w:rPr>
          <w:rStyle w:val="Strong"/>
          <w:sz w:val="20"/>
          <w:szCs w:val="20"/>
        </w:rPr>
        <w:t>Evaluation Metrics</w:t>
      </w:r>
    </w:p>
    <w:p w14:paraId="1A2E223A" w14:textId="77777777" w:rsidR="00901348" w:rsidRPr="000B28BC" w:rsidRDefault="00901348" w:rsidP="000B28BC">
      <w:pPr>
        <w:jc w:val="both"/>
      </w:pPr>
      <w:r w:rsidRPr="000B28BC">
        <w:t xml:space="preserve">Measured performance using multiple metrics to ensure robustness: </w:t>
      </w:r>
    </w:p>
    <w:p w14:paraId="76E3D6BF" w14:textId="77777777" w:rsidR="00901348" w:rsidRPr="000B28BC" w:rsidRDefault="00901348" w:rsidP="000B28BC">
      <w:pPr>
        <w:jc w:val="both"/>
      </w:pPr>
      <w:r w:rsidRPr="000B28BC">
        <w:t>Accuracy: Overall performance.</w:t>
      </w:r>
    </w:p>
    <w:p w14:paraId="1DB248C3" w14:textId="77777777" w:rsidR="00901348" w:rsidRPr="000B28BC" w:rsidRDefault="00901348" w:rsidP="000B28BC">
      <w:pPr>
        <w:jc w:val="both"/>
      </w:pPr>
      <w:r w:rsidRPr="000B28BC">
        <w:lastRenderedPageBreak/>
        <w:t>Precision: Avoiding false positives.</w:t>
      </w:r>
    </w:p>
    <w:p w14:paraId="5B9E1F8E" w14:textId="77777777" w:rsidR="00901348" w:rsidRPr="000B28BC" w:rsidRDefault="00901348" w:rsidP="000B28BC">
      <w:pPr>
        <w:jc w:val="both"/>
      </w:pPr>
      <w:r w:rsidRPr="000B28BC">
        <w:t>Recall: Minimizing false negatives.</w:t>
      </w:r>
    </w:p>
    <w:p w14:paraId="5C2D65B3" w14:textId="77777777" w:rsidR="00901348" w:rsidRPr="000B28BC" w:rsidRDefault="00901348" w:rsidP="000B28BC">
      <w:pPr>
        <w:jc w:val="both"/>
      </w:pPr>
      <w:r w:rsidRPr="000B28BC">
        <w:t>F1-Score: Balancing precision and recall.</w:t>
      </w:r>
    </w:p>
    <w:p w14:paraId="54A35912" w14:textId="77777777" w:rsidR="00901348" w:rsidRDefault="00901348" w:rsidP="000B28BC">
      <w:pPr>
        <w:jc w:val="both"/>
      </w:pPr>
      <w:r w:rsidRPr="000B28BC">
        <w:t>Area Under the Receiver Operating Characteristic Curve (AUC-ROC): For distinguishing between positive and negative classes.</w:t>
      </w:r>
    </w:p>
    <w:p w14:paraId="2E335CA5" w14:textId="77777777" w:rsidR="00EE3564" w:rsidRPr="000B28BC" w:rsidRDefault="00EE3564" w:rsidP="000B28BC">
      <w:pPr>
        <w:jc w:val="both"/>
      </w:pPr>
    </w:p>
    <w:p w14:paraId="199CE79A" w14:textId="57B0EA23" w:rsidR="00901348" w:rsidRPr="007B3984" w:rsidRDefault="00901348" w:rsidP="00EE3564">
      <w:pPr>
        <w:pStyle w:val="Heading4"/>
        <w:numPr>
          <w:ilvl w:val="1"/>
          <w:numId w:val="30"/>
        </w:numPr>
        <w:rPr>
          <w:rStyle w:val="Strong"/>
        </w:rPr>
      </w:pPr>
      <w:r w:rsidRPr="007B3984">
        <w:rPr>
          <w:rStyle w:val="Strong"/>
        </w:rPr>
        <w:t>Deployment and Model Interpretation</w:t>
      </w:r>
    </w:p>
    <w:p w14:paraId="70289188" w14:textId="2E3C969F" w:rsidR="00044542" w:rsidRDefault="007B3984" w:rsidP="00044542">
      <w:pPr>
        <w:pStyle w:val="Heading4"/>
        <w:rPr>
          <w:rStyle w:val="Strong"/>
        </w:rPr>
      </w:pPr>
      <w:r>
        <w:rPr>
          <w:rStyle w:val="Strong"/>
        </w:rPr>
        <w:tab/>
      </w:r>
      <w:r>
        <w:rPr>
          <w:rStyle w:val="Strong"/>
        </w:rPr>
        <w:tab/>
        <w:t xml:space="preserve">   </w:t>
      </w:r>
      <w:r w:rsidR="00901348" w:rsidRPr="007B3984">
        <w:rPr>
          <w:rStyle w:val="Strong"/>
        </w:rPr>
        <w:t>Model Deployment</w:t>
      </w:r>
    </w:p>
    <w:p w14:paraId="59AE590D" w14:textId="77777777" w:rsidR="00044542" w:rsidRPr="00044542" w:rsidRDefault="00044542" w:rsidP="00044542"/>
    <w:p w14:paraId="119973F6" w14:textId="77777777" w:rsidR="00901348" w:rsidRPr="000B28BC" w:rsidRDefault="00901348" w:rsidP="000B28BC">
      <w:pPr>
        <w:pStyle w:val="Heading4"/>
        <w:rPr>
          <w:b/>
          <w:bCs/>
        </w:rPr>
      </w:pPr>
      <w:r w:rsidRPr="000B28BC">
        <w:t xml:space="preserve">Built a REST API using </w:t>
      </w:r>
      <w:r w:rsidRPr="000B28BC">
        <w:rPr>
          <w:rStyle w:val="Strong"/>
        </w:rPr>
        <w:t>Django</w:t>
      </w:r>
      <w:r w:rsidRPr="000B28BC">
        <w:t xml:space="preserve"> to deploy the trained model.</w:t>
      </w:r>
    </w:p>
    <w:p w14:paraId="47026B53" w14:textId="77777777" w:rsidR="00901348" w:rsidRDefault="00901348" w:rsidP="000B28BC">
      <w:pPr>
        <w:jc w:val="both"/>
      </w:pPr>
      <w:r w:rsidRPr="000B28BC">
        <w:t xml:space="preserve">Connected the API to a React.js </w:t>
      </w:r>
      <w:r w:rsidRPr="000B28BC">
        <w:rPr>
          <w:lang w:val="en-IN"/>
        </w:rPr>
        <w:t>front-end</w:t>
      </w:r>
      <w:r w:rsidRPr="000B28BC">
        <w:t xml:space="preserve"> application where users (clinicians or patients) can input data and receive predictions.</w:t>
      </w:r>
    </w:p>
    <w:p w14:paraId="5528D175" w14:textId="77777777" w:rsidR="00EE3564" w:rsidRPr="000B28BC" w:rsidRDefault="00EE3564" w:rsidP="000B28BC">
      <w:pPr>
        <w:jc w:val="both"/>
      </w:pPr>
    </w:p>
    <w:p w14:paraId="42DC2984" w14:textId="77777777" w:rsidR="00901348" w:rsidRPr="000B28BC" w:rsidRDefault="00901348" w:rsidP="000B28BC">
      <w:pPr>
        <w:pStyle w:val="NormalWeb"/>
        <w:spacing w:beforeAutospacing="0" w:afterAutospacing="0"/>
        <w:jc w:val="both"/>
        <w:rPr>
          <w:sz w:val="20"/>
          <w:szCs w:val="20"/>
        </w:rPr>
      </w:pPr>
      <w:r w:rsidRPr="000B28BC">
        <w:rPr>
          <w:rStyle w:val="Strong"/>
          <w:sz w:val="20"/>
          <w:szCs w:val="20"/>
          <w:lang w:val="en-IN"/>
        </w:rPr>
        <w:t>Interpretability</w:t>
      </w:r>
    </w:p>
    <w:p w14:paraId="1331890B" w14:textId="77777777" w:rsidR="00901348" w:rsidRPr="000B28BC" w:rsidRDefault="00901348" w:rsidP="000B28BC">
      <w:pPr>
        <w:jc w:val="both"/>
      </w:pPr>
      <w:r w:rsidRPr="000B28BC">
        <w:t>Integrated SHAP (</w:t>
      </w:r>
      <w:r w:rsidRPr="000B28BC">
        <w:rPr>
          <w:lang w:val="en-IN"/>
        </w:rPr>
        <w:t>Shapely</w:t>
      </w:r>
      <w:r w:rsidRPr="000B28BC">
        <w:t xml:space="preserve"> Additive </w:t>
      </w:r>
      <w:r w:rsidRPr="000B28BC">
        <w:rPr>
          <w:lang w:val="en-IN"/>
        </w:rPr>
        <w:t>explanations</w:t>
      </w:r>
      <w:r w:rsidRPr="000B28BC">
        <w:t xml:space="preserve">) to explain predictions to clinicians and patients. </w:t>
      </w:r>
    </w:p>
    <w:p w14:paraId="6E632789" w14:textId="77777777" w:rsidR="00901348" w:rsidRPr="000B28BC" w:rsidRDefault="00901348" w:rsidP="000B28BC">
      <w:pPr>
        <w:jc w:val="both"/>
      </w:pPr>
      <w:r w:rsidRPr="000B28BC">
        <w:t>Highlighted the most influential features (e.g., comorbidities, acute symptoms) for each prediction.</w:t>
      </w:r>
    </w:p>
    <w:p w14:paraId="6CF0A9FA" w14:textId="77777777" w:rsidR="00901348" w:rsidRPr="000B28BC" w:rsidRDefault="00901348" w:rsidP="000B28BC">
      <w:pPr>
        <w:jc w:val="both"/>
      </w:pPr>
      <w:r w:rsidRPr="000B28BC">
        <w:t>Ensured the model adheres to ethical standards by avoiding black-box behavior.</w:t>
      </w:r>
    </w:p>
    <w:p w14:paraId="67B5DBB9" w14:textId="77777777" w:rsidR="00901348" w:rsidRDefault="00901348" w:rsidP="000B28BC">
      <w:pPr>
        <w:jc w:val="both"/>
      </w:pPr>
      <w:r w:rsidRPr="000B28BC">
        <w:t>Generated visualizations (e.g., decision plots, dependence plots) for better understanding.</w:t>
      </w:r>
    </w:p>
    <w:p w14:paraId="6941C686" w14:textId="77777777" w:rsidR="00EE3564" w:rsidRPr="000B28BC" w:rsidRDefault="00EE3564" w:rsidP="000B28BC">
      <w:pPr>
        <w:jc w:val="both"/>
      </w:pPr>
    </w:p>
    <w:p w14:paraId="46BB2472" w14:textId="77777777" w:rsidR="00901348" w:rsidRPr="000B28BC" w:rsidRDefault="00901348" w:rsidP="000B28BC">
      <w:pPr>
        <w:pStyle w:val="NormalWeb"/>
        <w:spacing w:beforeAutospacing="0" w:afterAutospacing="0"/>
        <w:jc w:val="both"/>
        <w:rPr>
          <w:sz w:val="20"/>
          <w:szCs w:val="20"/>
        </w:rPr>
      </w:pPr>
      <w:r w:rsidRPr="000B28BC">
        <w:rPr>
          <w:rStyle w:val="Strong"/>
          <w:sz w:val="20"/>
          <w:szCs w:val="20"/>
        </w:rPr>
        <w:t>Validation and Testing</w:t>
      </w:r>
    </w:p>
    <w:p w14:paraId="1471F3E5" w14:textId="77777777" w:rsidR="00901348" w:rsidRPr="000B28BC" w:rsidRDefault="00901348" w:rsidP="000B28BC">
      <w:pPr>
        <w:jc w:val="both"/>
      </w:pPr>
      <w:r w:rsidRPr="000B28BC">
        <w:t>Conducted validation on external datasets to assess generalizability.</w:t>
      </w:r>
    </w:p>
    <w:p w14:paraId="72A660CB" w14:textId="77777777" w:rsidR="00901348" w:rsidRDefault="00901348" w:rsidP="000B28BC">
      <w:pPr>
        <w:jc w:val="both"/>
      </w:pPr>
      <w:r w:rsidRPr="000B28BC">
        <w:t>Simulated real-world use cases to ensure the robustness and scalability of the application.</w:t>
      </w:r>
    </w:p>
    <w:p w14:paraId="5D50068B" w14:textId="77777777" w:rsidR="003A4CB8" w:rsidRPr="000B28BC" w:rsidRDefault="003A4CB8" w:rsidP="000B28BC">
      <w:pPr>
        <w:jc w:val="both"/>
      </w:pPr>
    </w:p>
    <w:p w14:paraId="73DC4C52" w14:textId="246500BA" w:rsidR="00901348" w:rsidRDefault="00901348" w:rsidP="003A4CB8">
      <w:pPr>
        <w:pStyle w:val="Heading4"/>
        <w:numPr>
          <w:ilvl w:val="1"/>
          <w:numId w:val="30"/>
        </w:numPr>
        <w:rPr>
          <w:rStyle w:val="Strong"/>
        </w:rPr>
      </w:pPr>
      <w:r w:rsidRPr="003A4CB8">
        <w:rPr>
          <w:rStyle w:val="Strong"/>
        </w:rPr>
        <w:t>Ethical Considerations</w:t>
      </w:r>
    </w:p>
    <w:p w14:paraId="2407983B" w14:textId="77777777" w:rsidR="003A4CB8" w:rsidRPr="003A4CB8" w:rsidRDefault="003A4CB8" w:rsidP="003A4CB8"/>
    <w:p w14:paraId="6568DA4D" w14:textId="77777777" w:rsidR="00901348" w:rsidRPr="000B28BC" w:rsidRDefault="00901348" w:rsidP="000B28BC">
      <w:pPr>
        <w:pStyle w:val="NormalWeb"/>
        <w:spacing w:beforeAutospacing="0" w:afterAutospacing="0"/>
        <w:jc w:val="both"/>
        <w:rPr>
          <w:sz w:val="20"/>
          <w:szCs w:val="20"/>
        </w:rPr>
      </w:pPr>
      <w:r w:rsidRPr="000B28BC">
        <w:rPr>
          <w:rStyle w:val="Strong"/>
          <w:sz w:val="20"/>
          <w:szCs w:val="20"/>
        </w:rPr>
        <w:t>Data Privacy and Security</w:t>
      </w:r>
    </w:p>
    <w:p w14:paraId="028BA733" w14:textId="77777777" w:rsidR="00901348" w:rsidRPr="000B28BC" w:rsidRDefault="00901348" w:rsidP="000B28BC">
      <w:pPr>
        <w:jc w:val="both"/>
      </w:pPr>
      <w:r w:rsidRPr="000B28BC">
        <w:t>Anonymized patient data to prevent identification.</w:t>
      </w:r>
    </w:p>
    <w:p w14:paraId="429A003B" w14:textId="77777777" w:rsidR="00901348" w:rsidRDefault="00901348" w:rsidP="000B28BC">
      <w:pPr>
        <w:jc w:val="both"/>
      </w:pPr>
      <w:r w:rsidRPr="000B28BC">
        <w:t>Complied with regulatory frameworks such as GDPR and HIPAA for handling sensitive health information.</w:t>
      </w:r>
    </w:p>
    <w:p w14:paraId="3D6FDB21" w14:textId="77777777" w:rsidR="004F1351" w:rsidRPr="000B28BC" w:rsidRDefault="004F1351" w:rsidP="000B28BC">
      <w:pPr>
        <w:jc w:val="both"/>
      </w:pPr>
    </w:p>
    <w:p w14:paraId="2907B3D3" w14:textId="77777777" w:rsidR="00901348" w:rsidRPr="000B28BC" w:rsidRDefault="00901348" w:rsidP="000B28BC">
      <w:pPr>
        <w:pStyle w:val="NormalWeb"/>
        <w:spacing w:beforeAutospacing="0" w:afterAutospacing="0"/>
        <w:jc w:val="both"/>
        <w:rPr>
          <w:sz w:val="20"/>
          <w:szCs w:val="20"/>
        </w:rPr>
      </w:pPr>
      <w:r w:rsidRPr="000B28BC">
        <w:rPr>
          <w:rStyle w:val="Strong"/>
          <w:sz w:val="20"/>
          <w:szCs w:val="20"/>
        </w:rPr>
        <w:t>Bias Mitigation</w:t>
      </w:r>
    </w:p>
    <w:p w14:paraId="278A6EB6" w14:textId="77777777" w:rsidR="00901348" w:rsidRPr="000B28BC" w:rsidRDefault="00901348" w:rsidP="000B28BC">
      <w:pPr>
        <w:jc w:val="both"/>
      </w:pPr>
      <w:r w:rsidRPr="000B28BC">
        <w:t>Ensured that the dataset represents diverse demographics and populations.</w:t>
      </w:r>
    </w:p>
    <w:p w14:paraId="04C5F36B" w14:textId="77777777" w:rsidR="00901348" w:rsidRDefault="00901348" w:rsidP="000B28BC">
      <w:pPr>
        <w:jc w:val="both"/>
      </w:pPr>
      <w:r w:rsidRPr="000B28BC">
        <w:t>Used fairness metrics to evaluate the model's performance across different subgroups (e.g., age, gender, ethnicity).</w:t>
      </w:r>
    </w:p>
    <w:p w14:paraId="7E03F05E" w14:textId="77777777" w:rsidR="004F1351" w:rsidRPr="000B28BC" w:rsidRDefault="004F1351" w:rsidP="000B28BC">
      <w:pPr>
        <w:jc w:val="both"/>
      </w:pPr>
    </w:p>
    <w:p w14:paraId="3918054C" w14:textId="77777777" w:rsidR="00901348" w:rsidRPr="000B28BC" w:rsidRDefault="00901348" w:rsidP="000B28BC">
      <w:pPr>
        <w:pStyle w:val="NormalWeb"/>
        <w:spacing w:beforeAutospacing="0" w:afterAutospacing="0"/>
        <w:jc w:val="both"/>
        <w:rPr>
          <w:sz w:val="20"/>
          <w:szCs w:val="20"/>
        </w:rPr>
      </w:pPr>
      <w:r w:rsidRPr="000B28BC">
        <w:rPr>
          <w:rStyle w:val="Strong"/>
          <w:sz w:val="20"/>
          <w:szCs w:val="20"/>
        </w:rPr>
        <w:t>Clinical Collaboration</w:t>
      </w:r>
    </w:p>
    <w:p w14:paraId="698FFBA4" w14:textId="77777777" w:rsidR="00901348" w:rsidRPr="000B28BC" w:rsidRDefault="00901348" w:rsidP="000B28BC">
      <w:pPr>
        <w:jc w:val="both"/>
      </w:pPr>
      <w:r w:rsidRPr="000B28BC">
        <w:t xml:space="preserve">Worked with </w:t>
      </w:r>
      <w:r w:rsidRPr="000B28BC">
        <w:rPr>
          <w:lang w:val="en-IN"/>
        </w:rPr>
        <w:t>health care</w:t>
      </w:r>
      <w:r w:rsidRPr="000B28BC">
        <w:t xml:space="preserve"> professionals to validate predictions and ensure clinical relevance.</w:t>
      </w:r>
    </w:p>
    <w:p w14:paraId="53B5A3E9" w14:textId="0A742A6E" w:rsidR="00901348" w:rsidRDefault="00901348" w:rsidP="000B28BC">
      <w:pPr>
        <w:jc w:val="both"/>
      </w:pPr>
      <w:r w:rsidRPr="000B28BC">
        <w:t>Incorporated feedback from clinicians to refine the model and improve usability.</w:t>
      </w:r>
    </w:p>
    <w:p w14:paraId="06D74BBB" w14:textId="77777777" w:rsidR="00E930D1" w:rsidRDefault="00E930D1" w:rsidP="000B28BC">
      <w:pPr>
        <w:jc w:val="both"/>
      </w:pPr>
    </w:p>
    <w:p w14:paraId="173C2F1F" w14:textId="77777777" w:rsidR="00DF1BE4" w:rsidRDefault="00DF1BE4" w:rsidP="000B28BC">
      <w:pPr>
        <w:jc w:val="both"/>
      </w:pPr>
    </w:p>
    <w:p w14:paraId="43F8269F" w14:textId="77777777" w:rsidR="00DF1BE4" w:rsidRDefault="00DF1BE4" w:rsidP="000B28BC">
      <w:pPr>
        <w:jc w:val="both"/>
      </w:pPr>
    </w:p>
    <w:p w14:paraId="55D78B4E" w14:textId="5CCE29B0" w:rsidR="00DF1BE4" w:rsidRDefault="00DF1BE4" w:rsidP="000B28BC">
      <w:pPr>
        <w:jc w:val="both"/>
      </w:pPr>
      <w:r>
        <w:rPr>
          <w:noProof/>
        </w:rPr>
        <w:drawing>
          <wp:inline distT="0" distB="0" distL="0" distR="0" wp14:anchorId="0783B0F0" wp14:editId="39F0D118">
            <wp:extent cx="1155662" cy="2995613"/>
            <wp:effectExtent l="0" t="0" r="6985" b="0"/>
            <wp:docPr id="11332504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l="42494" t="9454" r="41222" b="14914"/>
                    <a:stretch/>
                  </pic:blipFill>
                  <pic:spPr bwMode="auto">
                    <a:xfrm>
                      <a:off x="0" y="0"/>
                      <a:ext cx="1173300" cy="304133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473E90">
        <w:t xml:space="preserve">              </w:t>
      </w:r>
      <w:r>
        <w:rPr>
          <w:noProof/>
        </w:rPr>
        <w:drawing>
          <wp:inline distT="0" distB="0" distL="0" distR="0" wp14:anchorId="548048D2" wp14:editId="33097F39">
            <wp:extent cx="1749858" cy="2935226"/>
            <wp:effectExtent l="0" t="0" r="3175" b="0"/>
            <wp:docPr id="14649411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5205" t="9033" r="36870" b="8322"/>
                    <a:stretch/>
                  </pic:blipFill>
                  <pic:spPr bwMode="auto">
                    <a:xfrm>
                      <a:off x="0" y="0"/>
                      <a:ext cx="1764336" cy="2959511"/>
                    </a:xfrm>
                    <a:prstGeom prst="rect">
                      <a:avLst/>
                    </a:prstGeom>
                    <a:noFill/>
                    <a:ln>
                      <a:noFill/>
                    </a:ln>
                    <a:extLst>
                      <a:ext uri="{53640926-AAD7-44D8-BBD7-CCE9431645EC}">
                        <a14:shadowObscured xmlns:a14="http://schemas.microsoft.com/office/drawing/2010/main"/>
                      </a:ext>
                    </a:extLst>
                  </pic:spPr>
                </pic:pic>
              </a:graphicData>
            </a:graphic>
          </wp:inline>
        </w:drawing>
      </w:r>
    </w:p>
    <w:p w14:paraId="2F859748" w14:textId="77777777" w:rsidR="00473E90" w:rsidRDefault="00473E90" w:rsidP="000B28BC">
      <w:pPr>
        <w:jc w:val="both"/>
      </w:pPr>
    </w:p>
    <w:p w14:paraId="7AE24BD6" w14:textId="77777777" w:rsidR="00DF1BE4" w:rsidRDefault="00DF1BE4" w:rsidP="000B28BC">
      <w:pPr>
        <w:jc w:val="both"/>
      </w:pPr>
    </w:p>
    <w:p w14:paraId="73AF2670" w14:textId="77777777" w:rsidR="00DF1BE4" w:rsidRDefault="00DF1BE4" w:rsidP="000B28BC">
      <w:pPr>
        <w:jc w:val="both"/>
      </w:pPr>
    </w:p>
    <w:p w14:paraId="5F23B07C" w14:textId="77777777" w:rsidR="00DF1BE4" w:rsidRDefault="00DF1BE4" w:rsidP="000B28BC">
      <w:pPr>
        <w:jc w:val="both"/>
      </w:pPr>
    </w:p>
    <w:p w14:paraId="2CE2E882" w14:textId="77777777" w:rsidR="00DF1BE4" w:rsidRPr="000B28BC" w:rsidRDefault="00DF1BE4" w:rsidP="000B28BC">
      <w:pPr>
        <w:jc w:val="both"/>
      </w:pPr>
    </w:p>
    <w:p w14:paraId="7A5DF99B" w14:textId="015BC80C" w:rsidR="00901348" w:rsidRPr="00044542" w:rsidRDefault="00901348" w:rsidP="00E930D1">
      <w:pPr>
        <w:pStyle w:val="ListParagraph"/>
        <w:numPr>
          <w:ilvl w:val="1"/>
          <w:numId w:val="30"/>
        </w:numPr>
        <w:rPr>
          <w:rStyle w:val="Strong"/>
          <w:b w:val="0"/>
          <w:bCs w:val="0"/>
        </w:rPr>
      </w:pPr>
      <w:r w:rsidRPr="000B28BC">
        <w:rPr>
          <w:rStyle w:val="Strong"/>
          <w:sz w:val="20"/>
          <w:szCs w:val="20"/>
        </w:rPr>
        <w:t>Visualization and Reporting</w:t>
      </w:r>
    </w:p>
    <w:p w14:paraId="711745D4" w14:textId="77777777" w:rsidR="00044542" w:rsidRPr="000B28BC" w:rsidRDefault="00044542" w:rsidP="00044542">
      <w:pPr>
        <w:ind w:left="851"/>
      </w:pPr>
    </w:p>
    <w:p w14:paraId="023DB8F5" w14:textId="77777777" w:rsidR="00901348" w:rsidRPr="000B28BC" w:rsidRDefault="00901348" w:rsidP="000B28BC">
      <w:pPr>
        <w:pStyle w:val="NormalWeb"/>
        <w:spacing w:beforeAutospacing="0" w:afterAutospacing="0"/>
        <w:jc w:val="both"/>
        <w:rPr>
          <w:sz w:val="20"/>
          <w:szCs w:val="20"/>
        </w:rPr>
      </w:pPr>
      <w:r w:rsidRPr="000B28BC">
        <w:rPr>
          <w:rStyle w:val="Strong"/>
          <w:sz w:val="20"/>
          <w:szCs w:val="20"/>
        </w:rPr>
        <w:t>Result Visualization</w:t>
      </w:r>
    </w:p>
    <w:p w14:paraId="0AC3942E" w14:textId="77777777" w:rsidR="000235A7" w:rsidRDefault="00901348" w:rsidP="000B28BC">
      <w:pPr>
        <w:jc w:val="both"/>
      </w:pPr>
      <w:r w:rsidRPr="000B28BC">
        <w:t xml:space="preserve">Created dashboards using tools like </w:t>
      </w:r>
      <w:r w:rsidRPr="000B28BC">
        <w:rPr>
          <w:rStyle w:val="Strong"/>
        </w:rPr>
        <w:t>Matplotlib</w:t>
      </w:r>
      <w:r w:rsidRPr="000B28BC">
        <w:t xml:space="preserve">, </w:t>
      </w:r>
      <w:r w:rsidRPr="000B28BC">
        <w:rPr>
          <w:rStyle w:val="Strong"/>
        </w:rPr>
        <w:t>Seaborn</w:t>
      </w:r>
      <w:r w:rsidRPr="000B28BC">
        <w:t xml:space="preserve">, and </w:t>
      </w:r>
    </w:p>
    <w:p w14:paraId="38947EFB" w14:textId="2458F120" w:rsidR="000235A7" w:rsidRDefault="00901348" w:rsidP="000B28BC">
      <w:pPr>
        <w:jc w:val="both"/>
      </w:pPr>
      <w:r w:rsidRPr="000B28BC">
        <w:rPr>
          <w:rStyle w:val="Strong"/>
        </w:rPr>
        <w:t>Plotly</w:t>
      </w:r>
      <w:r w:rsidRPr="000B28BC">
        <w:t xml:space="preserve"> to visualize: </w:t>
      </w:r>
    </w:p>
    <w:p w14:paraId="6B3F0FD3" w14:textId="78C4FFC1" w:rsidR="00901348" w:rsidRPr="000B28BC" w:rsidRDefault="00901348" w:rsidP="000B28BC">
      <w:pPr>
        <w:jc w:val="both"/>
      </w:pPr>
      <w:r w:rsidRPr="000B28BC">
        <w:t>Feature importance.</w:t>
      </w:r>
    </w:p>
    <w:p w14:paraId="6D4EFB99" w14:textId="77777777" w:rsidR="00901348" w:rsidRPr="000B28BC" w:rsidRDefault="00901348" w:rsidP="000B28BC">
      <w:pPr>
        <w:jc w:val="both"/>
      </w:pPr>
      <w:r w:rsidRPr="000B28BC">
        <w:t>Model performance metrics.</w:t>
      </w:r>
    </w:p>
    <w:p w14:paraId="0A1716CB" w14:textId="77777777" w:rsidR="00901348" w:rsidRDefault="00901348" w:rsidP="000B28BC">
      <w:pPr>
        <w:jc w:val="both"/>
      </w:pPr>
      <w:r w:rsidRPr="000B28BC">
        <w:t>Patient-specific predictions and risk factors.</w:t>
      </w:r>
    </w:p>
    <w:p w14:paraId="5171EEEC" w14:textId="77777777" w:rsidR="001A50D1" w:rsidRPr="000B28BC" w:rsidRDefault="001A50D1" w:rsidP="000B28BC">
      <w:pPr>
        <w:jc w:val="both"/>
      </w:pPr>
    </w:p>
    <w:p w14:paraId="32D2271D" w14:textId="77777777" w:rsidR="00901348" w:rsidRPr="000B28BC" w:rsidRDefault="00901348" w:rsidP="000B28BC">
      <w:pPr>
        <w:pStyle w:val="NormalWeb"/>
        <w:spacing w:beforeAutospacing="0" w:afterAutospacing="0"/>
        <w:jc w:val="both"/>
        <w:rPr>
          <w:rStyle w:val="Strong"/>
          <w:sz w:val="20"/>
          <w:szCs w:val="20"/>
        </w:rPr>
      </w:pPr>
      <w:r w:rsidRPr="000B28BC">
        <w:rPr>
          <w:rStyle w:val="Strong"/>
          <w:sz w:val="20"/>
          <w:szCs w:val="20"/>
        </w:rPr>
        <w:t>Reporting</w:t>
      </w:r>
    </w:p>
    <w:p w14:paraId="4333544F" w14:textId="77777777" w:rsidR="00901348" w:rsidRPr="000B28BC" w:rsidRDefault="00901348" w:rsidP="000B28BC">
      <w:pPr>
        <w:pStyle w:val="NormalWeb"/>
        <w:spacing w:beforeAutospacing="0" w:afterAutospacing="0"/>
        <w:jc w:val="both"/>
        <w:rPr>
          <w:sz w:val="20"/>
          <w:szCs w:val="20"/>
        </w:rPr>
      </w:pPr>
      <w:r w:rsidRPr="000B28BC">
        <w:rPr>
          <w:sz w:val="20"/>
          <w:szCs w:val="20"/>
        </w:rPr>
        <w:t>Documented findings in a detailed report,</w:t>
      </w:r>
      <w:r w:rsidRPr="000B28BC">
        <w:rPr>
          <w:sz w:val="20"/>
          <w:szCs w:val="20"/>
          <w:lang w:val="en-IN"/>
        </w:rPr>
        <w:t xml:space="preserve"> </w:t>
      </w:r>
      <w:r w:rsidRPr="000B28BC">
        <w:rPr>
          <w:sz w:val="20"/>
          <w:szCs w:val="20"/>
        </w:rPr>
        <w:t xml:space="preserve">highlighting: </w:t>
      </w:r>
    </w:p>
    <w:p w14:paraId="23362D33" w14:textId="77777777" w:rsidR="00901348" w:rsidRPr="000B28BC" w:rsidRDefault="00901348" w:rsidP="000B28BC">
      <w:pPr>
        <w:numPr>
          <w:ilvl w:val="0"/>
          <w:numId w:val="50"/>
        </w:numPr>
        <w:autoSpaceDE w:val="0"/>
        <w:autoSpaceDN w:val="0"/>
        <w:ind w:left="0" w:firstLine="0"/>
        <w:jc w:val="both"/>
      </w:pPr>
      <w:r w:rsidRPr="000B28BC">
        <w:t>Key predictors of post-COVID symptoms.</w:t>
      </w:r>
    </w:p>
    <w:p w14:paraId="7070B07A" w14:textId="77777777" w:rsidR="00901348" w:rsidRPr="000B28BC" w:rsidRDefault="00901348" w:rsidP="000B28BC">
      <w:pPr>
        <w:numPr>
          <w:ilvl w:val="0"/>
          <w:numId w:val="50"/>
        </w:numPr>
        <w:autoSpaceDE w:val="0"/>
        <w:autoSpaceDN w:val="0"/>
        <w:ind w:left="0" w:firstLine="0"/>
        <w:jc w:val="both"/>
      </w:pPr>
      <w:r w:rsidRPr="000B28BC">
        <w:t xml:space="preserve">Insights into long-term </w:t>
      </w:r>
      <w:r w:rsidRPr="000B28BC">
        <w:rPr>
          <w:lang w:val="en-IN"/>
        </w:rPr>
        <w:t>health care</w:t>
      </w:r>
      <w:r w:rsidRPr="000B28BC">
        <w:t xml:space="preserve"> strategies.</w:t>
      </w:r>
    </w:p>
    <w:p w14:paraId="2E2F25F1" w14:textId="77777777" w:rsidR="00901348" w:rsidRPr="000B28BC" w:rsidRDefault="00901348" w:rsidP="000B28BC">
      <w:pPr>
        <w:numPr>
          <w:ilvl w:val="0"/>
          <w:numId w:val="50"/>
        </w:numPr>
        <w:autoSpaceDE w:val="0"/>
        <w:autoSpaceDN w:val="0"/>
        <w:ind w:left="0" w:firstLine="0"/>
        <w:jc w:val="both"/>
      </w:pPr>
      <w:r w:rsidRPr="000B28BC">
        <w:t>Potential areas for further research.</w:t>
      </w:r>
    </w:p>
    <w:p w14:paraId="61CF5E7F" w14:textId="77777777" w:rsidR="00901348" w:rsidRPr="000B28BC" w:rsidRDefault="00901348" w:rsidP="000B28BC">
      <w:pPr>
        <w:jc w:val="both"/>
        <w:rPr>
          <w:lang w:val="en-IN"/>
        </w:rPr>
      </w:pPr>
      <w:r w:rsidRPr="000B28BC">
        <w:t xml:space="preserve">By following these comprehensive methodologies, the research ensures a data-driven, clinically interpretable, and scalable approach to predicting post-COVID symptoms, contributing to both academic understanding and practical </w:t>
      </w:r>
      <w:r w:rsidRPr="000B28BC">
        <w:rPr>
          <w:lang w:val="en-IN"/>
        </w:rPr>
        <w:t>health care</w:t>
      </w:r>
      <w:r w:rsidRPr="000B28BC">
        <w:t xml:space="preserve"> advancements</w:t>
      </w:r>
      <w:r w:rsidRPr="000B28BC">
        <w:rPr>
          <w:lang w:val="en-IN"/>
        </w:rPr>
        <w:t>.</w:t>
      </w:r>
    </w:p>
    <w:p w14:paraId="42DA63DE" w14:textId="72B0F67F" w:rsidR="00BB4646" w:rsidRPr="0018171C" w:rsidRDefault="00BB4646" w:rsidP="0018171C">
      <w:pPr>
        <w:pStyle w:val="Heading1"/>
        <w:numPr>
          <w:ilvl w:val="0"/>
          <w:numId w:val="30"/>
        </w:numPr>
      </w:pPr>
      <w:r w:rsidRPr="0018171C">
        <w:t>CONCLUSION</w:t>
      </w:r>
    </w:p>
    <w:p w14:paraId="453B6AEC" w14:textId="77777777" w:rsidR="00EB153E" w:rsidRPr="002B4E99" w:rsidRDefault="00EB153E" w:rsidP="002B4E99">
      <w:pPr>
        <w:jc w:val="both"/>
        <w:rPr>
          <w:sz w:val="18"/>
          <w:szCs w:val="18"/>
        </w:rPr>
      </w:pPr>
      <w:bookmarkStart w:id="1" w:name="_Hlk174717123"/>
      <w:bookmarkEnd w:id="0"/>
      <w:r w:rsidRPr="002B4E99">
        <w:rPr>
          <w:sz w:val="18"/>
          <w:szCs w:val="18"/>
        </w:rPr>
        <w:t>The rise of p</w:t>
      </w:r>
      <w:r w:rsidRPr="002B4E99">
        <w:rPr>
          <w:sz w:val="18"/>
          <w:szCs w:val="18"/>
          <w:lang w:val="en-IN"/>
        </w:rPr>
        <w:t>o</w:t>
      </w:r>
      <w:r w:rsidRPr="002B4E99">
        <w:rPr>
          <w:sz w:val="18"/>
          <w:szCs w:val="18"/>
        </w:rPr>
        <w:t>st-COVID syndrome (long COVID) has highlighted the urgent need for advanced tools to predict, manage, and mitigate long-term health complications stemming from the pandemic. This study explored the development of a predictive machine learning model that integrates patient demographics, comorbidities, and acute COVID-19 symptoms to identify individuals at risk of long COVID. By leveraging data-driven insights, this approach aims to empower clinicians with actionable intelligence to improve patient outcomes.</w:t>
      </w:r>
    </w:p>
    <w:p w14:paraId="1381C8C9" w14:textId="77777777" w:rsidR="00EB153E" w:rsidRDefault="00EB153E" w:rsidP="002B4E99">
      <w:pPr>
        <w:jc w:val="both"/>
        <w:rPr>
          <w:sz w:val="18"/>
          <w:szCs w:val="18"/>
        </w:rPr>
      </w:pPr>
      <w:r w:rsidRPr="002B4E99">
        <w:rPr>
          <w:sz w:val="18"/>
          <w:szCs w:val="18"/>
        </w:rPr>
        <w:t xml:space="preserve">The methodologies adopted in this research addressed key challenges, such as data variability, class imbalance, and interpretability, ensuring the model is robust, ethical, and clinically relevant. The incorporation of explainable AI tools like SHAP enhances transparency, enabling </w:t>
      </w:r>
      <w:r w:rsidRPr="002B4E99">
        <w:rPr>
          <w:sz w:val="18"/>
          <w:szCs w:val="18"/>
          <w:lang w:val="en-IN"/>
        </w:rPr>
        <w:t>health care</w:t>
      </w:r>
      <w:r w:rsidRPr="002B4E99">
        <w:rPr>
          <w:sz w:val="18"/>
          <w:szCs w:val="18"/>
        </w:rPr>
        <w:t xml:space="preserve"> professionals to trust and apply model outputs in real-world scenarios.</w:t>
      </w:r>
    </w:p>
    <w:p w14:paraId="603D79F6" w14:textId="77777777" w:rsidR="00CE527E" w:rsidRPr="002B4E99" w:rsidRDefault="00CE527E" w:rsidP="002B4E99">
      <w:pPr>
        <w:jc w:val="both"/>
        <w:rPr>
          <w:sz w:val="18"/>
          <w:szCs w:val="18"/>
        </w:rPr>
      </w:pPr>
    </w:p>
    <w:p w14:paraId="750093D1" w14:textId="77777777" w:rsidR="00EB153E" w:rsidRPr="00EB153E" w:rsidRDefault="00EB153E" w:rsidP="002B4E99">
      <w:pPr>
        <w:jc w:val="both"/>
        <w:rPr>
          <w:sz w:val="18"/>
          <w:szCs w:val="18"/>
        </w:rPr>
      </w:pPr>
      <w:r w:rsidRPr="00EB153E">
        <w:rPr>
          <w:sz w:val="18"/>
          <w:szCs w:val="18"/>
        </w:rPr>
        <w:t xml:space="preserve">Despite significant progress, the study underscores the need for further work, including the expansion of diverse datasets, longitudinal tracking of patients, and refinement of models to accommodate emerging data on long COVID. Collaboration between </w:t>
      </w:r>
      <w:r w:rsidRPr="00EB153E">
        <w:rPr>
          <w:sz w:val="18"/>
          <w:szCs w:val="18"/>
          <w:lang w:val="en-IN"/>
        </w:rPr>
        <w:t>health care</w:t>
      </w:r>
      <w:r w:rsidRPr="00EB153E">
        <w:rPr>
          <w:sz w:val="18"/>
          <w:szCs w:val="18"/>
        </w:rPr>
        <w:t xml:space="preserve"> professionals, researchers, </w:t>
      </w:r>
      <w:r w:rsidRPr="00EB153E">
        <w:rPr>
          <w:sz w:val="18"/>
          <w:szCs w:val="18"/>
        </w:rPr>
        <w:lastRenderedPageBreak/>
        <w:t>and policymakers is essential to fully realize the potential of predictive analytics in addressing this pressing global health issue.</w:t>
      </w:r>
    </w:p>
    <w:p w14:paraId="3233C019" w14:textId="77777777" w:rsidR="00EB153E" w:rsidRPr="002B4E99" w:rsidRDefault="00EB153E" w:rsidP="002B4E99">
      <w:pPr>
        <w:jc w:val="both"/>
        <w:rPr>
          <w:sz w:val="18"/>
          <w:szCs w:val="18"/>
        </w:rPr>
      </w:pPr>
      <w:r w:rsidRPr="002B4E99">
        <w:rPr>
          <w:sz w:val="18"/>
          <w:szCs w:val="18"/>
        </w:rPr>
        <w:t xml:space="preserve">In conclusion, this research represents a step toward personalized medicine for post-COVID care, emphasizing the importance of interdisciplinary efforts to combat the long-term impacts of the pandemic. By harnessing the power of machine learning and clinical expertise, we can pave the way for a more resilient </w:t>
      </w:r>
      <w:r w:rsidRPr="002B4E99">
        <w:rPr>
          <w:sz w:val="18"/>
          <w:szCs w:val="18"/>
          <w:lang w:val="en-IN"/>
        </w:rPr>
        <w:t>health care</w:t>
      </w:r>
      <w:r w:rsidRPr="002B4E99">
        <w:rPr>
          <w:sz w:val="18"/>
          <w:szCs w:val="18"/>
        </w:rPr>
        <w:t xml:space="preserve"> system prepared to tackle future challenges.</w:t>
      </w:r>
    </w:p>
    <w:bookmarkEnd w:id="1"/>
    <w:p w14:paraId="6DE83A8C" w14:textId="77777777" w:rsidR="0018171C" w:rsidRDefault="0018171C" w:rsidP="00BB4646">
      <w:pPr>
        <w:rPr>
          <w:smallCaps/>
          <w:noProof/>
        </w:rPr>
      </w:pPr>
    </w:p>
    <w:p w14:paraId="1FE40C6B" w14:textId="5C66AD46" w:rsidR="00BB4646" w:rsidRPr="00174BF3" w:rsidRDefault="00BB4646" w:rsidP="00174BF3">
      <w:pPr>
        <w:pStyle w:val="ListParagraph"/>
        <w:numPr>
          <w:ilvl w:val="0"/>
          <w:numId w:val="30"/>
        </w:numPr>
        <w:jc w:val="center"/>
        <w:rPr>
          <w:smallCaps/>
          <w:noProof/>
        </w:rPr>
      </w:pPr>
      <w:r w:rsidRPr="00174BF3">
        <w:rPr>
          <w:smallCaps/>
          <w:noProof/>
        </w:rPr>
        <w:t>References</w:t>
      </w:r>
    </w:p>
    <w:p w14:paraId="7CBB0219" w14:textId="77777777" w:rsidR="00FC71C6" w:rsidRPr="00186134" w:rsidRDefault="00FA24FD" w:rsidP="00940B0A">
      <w:pPr>
        <w:pStyle w:val="ListParagraph"/>
        <w:numPr>
          <w:ilvl w:val="0"/>
          <w:numId w:val="42"/>
        </w:numPr>
        <w:rPr>
          <w:rStyle w:val="Hyperlink"/>
          <w:rFonts w:ascii="Cambria" w:eastAsia="Cambria" w:hAnsi="Cambria" w:cs="Cambria"/>
          <w:color w:val="1A4480"/>
          <w:sz w:val="18"/>
          <w:szCs w:val="18"/>
          <w:shd w:val="clear" w:color="auto" w:fill="FFFFFF"/>
        </w:rPr>
      </w:pPr>
      <w:r w:rsidRPr="00186134">
        <w:rPr>
          <w:rStyle w:val="HTMLCite"/>
          <w:rFonts w:eastAsia="Cambria"/>
          <w:color w:val="1B1B1B"/>
          <w:sz w:val="18"/>
          <w:szCs w:val="18"/>
          <w:shd w:val="clear" w:color="auto" w:fill="FFFFFF"/>
        </w:rPr>
        <w:t xml:space="preserve">WHO </w:t>
      </w:r>
      <w:r w:rsidRPr="00186134">
        <w:rPr>
          <w:rStyle w:val="HTMLCite"/>
          <w:rFonts w:eastAsia="Cambria"/>
          <w:color w:val="1B1B1B"/>
          <w:sz w:val="18"/>
          <w:szCs w:val="18"/>
          <w:shd w:val="clear" w:color="auto" w:fill="FFFFFF"/>
          <w:lang w:val="en-IN"/>
        </w:rPr>
        <w:t>Corona virus</w:t>
      </w:r>
      <w:r w:rsidRPr="00186134">
        <w:rPr>
          <w:rStyle w:val="HTMLCite"/>
          <w:rFonts w:eastAsia="Cambria"/>
          <w:color w:val="1B1B1B"/>
          <w:sz w:val="18"/>
          <w:szCs w:val="18"/>
          <w:shd w:val="clear" w:color="auto" w:fill="FFFFFF"/>
        </w:rPr>
        <w:t xml:space="preserve"> (COVID-19) Dashboard. [(accessed on25February2023)].</w:t>
      </w:r>
      <w:r w:rsidRPr="00186134">
        <w:rPr>
          <w:rStyle w:val="HTMLCite"/>
          <w:rFonts w:eastAsia="Cambria"/>
          <w:color w:val="1B1B1B"/>
          <w:sz w:val="18"/>
          <w:szCs w:val="18"/>
          <w:shd w:val="clear" w:color="auto" w:fill="FFFFFF"/>
          <w:lang w:val="en-IN"/>
        </w:rPr>
        <w:t>Available online</w:t>
      </w:r>
      <w:r w:rsidRPr="00186134">
        <w:rPr>
          <w:rStyle w:val="HTMLCite"/>
          <w:rFonts w:eastAsia="Cambria"/>
          <w:color w:val="1B1B1B"/>
          <w:sz w:val="18"/>
          <w:szCs w:val="18"/>
          <w:shd w:val="clear" w:color="auto" w:fill="FFFFFF"/>
        </w:rPr>
        <w:t>: </w:t>
      </w:r>
      <w:r w:rsidRPr="00186134">
        <w:rPr>
          <w:rStyle w:val="HTMLCite"/>
          <w:rFonts w:eastAsia="Cambria"/>
          <w:color w:val="1B1B1B"/>
          <w:sz w:val="18"/>
          <w:szCs w:val="18"/>
          <w:shd w:val="clear" w:color="auto" w:fill="FFFFFF"/>
          <w:lang w:val="en-IN"/>
        </w:rPr>
        <w:t xml:space="preserve"> </w:t>
      </w:r>
      <w:hyperlink r:id="rId12" w:tgtFrame="https://pmc.ncbi.nlm.nih.gov/articles/PMC10219004/_blank" w:history="1">
        <w:r w:rsidRPr="00186134">
          <w:rPr>
            <w:rStyle w:val="Hyperlink"/>
            <w:rFonts w:eastAsia="Cambria"/>
            <w:color w:val="1A4480"/>
            <w:sz w:val="18"/>
            <w:szCs w:val="18"/>
            <w:shd w:val="clear" w:color="auto" w:fill="FFFFFF"/>
          </w:rPr>
          <w:t>https://covid19.who.int/</w:t>
        </w:r>
      </w:hyperlink>
    </w:p>
    <w:p w14:paraId="3027F7C5" w14:textId="77777777" w:rsidR="00FC71C6" w:rsidRPr="00186134" w:rsidRDefault="00FA24FD" w:rsidP="00940B0A">
      <w:pPr>
        <w:pStyle w:val="ListParagraph"/>
        <w:numPr>
          <w:ilvl w:val="0"/>
          <w:numId w:val="42"/>
        </w:numPr>
        <w:rPr>
          <w:rFonts w:ascii="Cambria" w:eastAsia="Cambria" w:hAnsi="Cambria" w:cs="Cambria"/>
          <w:color w:val="1A4480"/>
          <w:sz w:val="18"/>
          <w:szCs w:val="18"/>
          <w:u w:val="single"/>
          <w:shd w:val="clear" w:color="auto" w:fill="FFFFFF"/>
        </w:rPr>
      </w:pPr>
      <w:r w:rsidRPr="00186134">
        <w:rPr>
          <w:rStyle w:val="HTMLCite"/>
          <w:rFonts w:eastAsia="Cambria"/>
          <w:color w:val="1B1B1B"/>
          <w:sz w:val="18"/>
          <w:szCs w:val="18"/>
          <w:shd w:val="clear" w:color="auto" w:fill="FFFFFF"/>
        </w:rPr>
        <w:t>Chen C., Haupert S.R., Zimmermann L., Shi X., Fritsche L.G., Mukherjee B. Global Prevalence of Post-Coronavirus Disease 2019 (COVID-19) Condition or Long COVID: A Meta-Analysis and Systematic Review. J. Infect. Dis. 2022;226:1593–1607. doi: 10.1093/infdis/jiac136.</w:t>
      </w:r>
      <w:r w:rsidRPr="00186134">
        <w:rPr>
          <w:rFonts w:eastAsia="Cambria"/>
          <w:color w:val="1B1B1B"/>
          <w:sz w:val="18"/>
          <w:szCs w:val="18"/>
          <w:shd w:val="clear" w:color="auto" w:fill="FFFFFF"/>
        </w:rPr>
        <w:t> [</w:t>
      </w:r>
      <w:hyperlink r:id="rId13" w:tgtFrame="https://pmc.ncbi.nlm.nih.gov/articles/PMC10219004/_blank" w:history="1">
        <w:r w:rsidRPr="00186134">
          <w:rPr>
            <w:rStyle w:val="Hyperlink"/>
            <w:rFonts w:eastAsia="Cambria"/>
            <w:color w:val="005EA2"/>
            <w:sz w:val="18"/>
            <w:szCs w:val="18"/>
            <w:shd w:val="clear" w:color="auto" w:fill="FFFFFF"/>
          </w:rPr>
          <w:t>DOI</w:t>
        </w:r>
      </w:hyperlink>
      <w:r w:rsidRPr="00186134">
        <w:rPr>
          <w:rFonts w:eastAsia="Cambria"/>
          <w:color w:val="1B1B1B"/>
          <w:sz w:val="18"/>
          <w:szCs w:val="18"/>
          <w:shd w:val="clear" w:color="auto" w:fill="FFFFFF"/>
        </w:rPr>
        <w:t>] [</w:t>
      </w:r>
      <w:hyperlink r:id="rId14" w:history="1">
        <w:r w:rsidRPr="00186134">
          <w:rPr>
            <w:rStyle w:val="Hyperlink"/>
            <w:rFonts w:eastAsia="Cambria"/>
            <w:color w:val="005EA2"/>
            <w:sz w:val="18"/>
            <w:szCs w:val="18"/>
            <w:shd w:val="clear" w:color="auto" w:fill="FFFFFF"/>
          </w:rPr>
          <w:t>PMC free article</w:t>
        </w:r>
      </w:hyperlink>
      <w:r w:rsidRPr="00186134">
        <w:rPr>
          <w:rFonts w:eastAsia="Cambria"/>
          <w:color w:val="1B1B1B"/>
          <w:sz w:val="18"/>
          <w:szCs w:val="18"/>
          <w:shd w:val="clear" w:color="auto" w:fill="FFFFFF"/>
        </w:rPr>
        <w:t>] [</w:t>
      </w:r>
      <w:hyperlink r:id="rId15" w:history="1">
        <w:r w:rsidRPr="00186134">
          <w:rPr>
            <w:rStyle w:val="Hyperlink"/>
            <w:rFonts w:eastAsia="Cambria"/>
            <w:color w:val="005EA2"/>
            <w:sz w:val="18"/>
            <w:szCs w:val="18"/>
            <w:shd w:val="clear" w:color="auto" w:fill="FFFFFF"/>
          </w:rPr>
          <w:t>PubMed</w:t>
        </w:r>
      </w:hyperlink>
      <w:r w:rsidRPr="00186134">
        <w:rPr>
          <w:rFonts w:eastAsia="Cambria"/>
          <w:color w:val="1B1B1B"/>
          <w:sz w:val="18"/>
          <w:szCs w:val="18"/>
          <w:shd w:val="clear" w:color="auto" w:fill="FFFFFF"/>
        </w:rPr>
        <w:t xml:space="preserve">] </w:t>
      </w:r>
    </w:p>
    <w:p w14:paraId="076F3DE4" w14:textId="77777777" w:rsidR="00FC71C6" w:rsidRPr="00186134" w:rsidRDefault="00FA24FD" w:rsidP="00940B0A">
      <w:pPr>
        <w:pStyle w:val="ListParagraph"/>
        <w:numPr>
          <w:ilvl w:val="0"/>
          <w:numId w:val="42"/>
        </w:numPr>
        <w:rPr>
          <w:rFonts w:ascii="Cambria" w:eastAsia="Cambria" w:hAnsi="Cambria" w:cs="Cambria"/>
          <w:color w:val="1A4480"/>
          <w:sz w:val="18"/>
          <w:szCs w:val="18"/>
          <w:u w:val="single"/>
          <w:shd w:val="clear" w:color="auto" w:fill="FFFFFF"/>
        </w:rPr>
      </w:pPr>
      <w:r w:rsidRPr="00186134">
        <w:rPr>
          <w:rStyle w:val="HTMLCite"/>
          <w:rFonts w:eastAsia="Cambria"/>
          <w:color w:val="1B1B1B"/>
          <w:sz w:val="18"/>
          <w:szCs w:val="18"/>
          <w:shd w:val="clear" w:color="auto" w:fill="FFFFFF"/>
        </w:rPr>
        <w:t>Chen H., Zhang L., Zhang Y., Chen G., Wang D., Chen</w:t>
      </w:r>
      <w:r w:rsidRPr="00186134">
        <w:rPr>
          <w:rStyle w:val="HTMLCite"/>
          <w:rFonts w:eastAsia="Cambria"/>
          <w:color w:val="1B1B1B"/>
          <w:sz w:val="18"/>
          <w:szCs w:val="18"/>
          <w:shd w:val="clear" w:color="auto" w:fill="FFFFFF"/>
          <w:lang w:val="en-IN"/>
        </w:rPr>
        <w:t xml:space="preserve">       </w:t>
      </w:r>
      <w:r w:rsidRPr="00186134">
        <w:rPr>
          <w:rStyle w:val="HTMLCite"/>
          <w:rFonts w:eastAsia="Cambria"/>
          <w:color w:val="1B1B1B"/>
          <w:sz w:val="18"/>
          <w:szCs w:val="18"/>
          <w:shd w:val="clear" w:color="auto" w:fill="FFFFFF"/>
        </w:rPr>
        <w:t xml:space="preserve"> X., Wang Z., Wang J., Che X., Horita N., et al. Prevalence and clinical features of long COVID from omicron infection in children and adults. J. Infect. 2023;86:e97–e99. doi: 10.1016/j.jinf.2023.02.015.</w:t>
      </w:r>
      <w:r w:rsidRPr="00186134">
        <w:rPr>
          <w:rFonts w:eastAsia="Cambria"/>
          <w:color w:val="1B1B1B"/>
          <w:sz w:val="18"/>
          <w:szCs w:val="18"/>
          <w:shd w:val="clear" w:color="auto" w:fill="FFFFFF"/>
        </w:rPr>
        <w:t> [</w:t>
      </w:r>
      <w:hyperlink r:id="rId16" w:tgtFrame="https://pmc.ncbi.nlm.nih.gov/articles/PMC10219004/_blank" w:history="1">
        <w:r w:rsidRPr="00186134">
          <w:rPr>
            <w:rStyle w:val="Hyperlink"/>
            <w:rFonts w:eastAsia="Cambria"/>
            <w:color w:val="005EA2"/>
            <w:sz w:val="18"/>
            <w:szCs w:val="18"/>
            <w:shd w:val="clear" w:color="auto" w:fill="FFFFFF"/>
          </w:rPr>
          <w:t>DOI</w:t>
        </w:r>
      </w:hyperlink>
      <w:r w:rsidRPr="00186134">
        <w:rPr>
          <w:rFonts w:eastAsia="Cambria"/>
          <w:color w:val="1B1B1B"/>
          <w:sz w:val="18"/>
          <w:szCs w:val="18"/>
          <w:shd w:val="clear" w:color="auto" w:fill="FFFFFF"/>
        </w:rPr>
        <w:t>] [</w:t>
      </w:r>
      <w:hyperlink r:id="rId17" w:history="1">
        <w:r w:rsidRPr="00186134">
          <w:rPr>
            <w:rStyle w:val="Hyperlink"/>
            <w:rFonts w:eastAsia="Cambria"/>
            <w:color w:val="005EA2"/>
            <w:sz w:val="18"/>
            <w:szCs w:val="18"/>
            <w:shd w:val="clear" w:color="auto" w:fill="FFFFFF"/>
          </w:rPr>
          <w:t>PubMed</w:t>
        </w:r>
      </w:hyperlink>
      <w:r w:rsidRPr="00186134">
        <w:rPr>
          <w:rFonts w:eastAsia="Cambria"/>
          <w:color w:val="1B1B1B"/>
          <w:sz w:val="18"/>
          <w:szCs w:val="18"/>
          <w:shd w:val="clear" w:color="auto" w:fill="FFFFFF"/>
        </w:rPr>
        <w:t xml:space="preserve">] </w:t>
      </w:r>
    </w:p>
    <w:p w14:paraId="6B613F6F" w14:textId="77777777" w:rsidR="00940B0A" w:rsidRPr="00186134" w:rsidRDefault="00FA24FD" w:rsidP="00940B0A">
      <w:pPr>
        <w:pStyle w:val="ListParagraph"/>
        <w:numPr>
          <w:ilvl w:val="0"/>
          <w:numId w:val="42"/>
        </w:numPr>
        <w:rPr>
          <w:rFonts w:ascii="Cambria" w:eastAsia="Cambria" w:hAnsi="Cambria" w:cs="Cambria"/>
          <w:color w:val="1A4480"/>
          <w:sz w:val="18"/>
          <w:szCs w:val="18"/>
          <w:u w:val="single"/>
          <w:shd w:val="clear" w:color="auto" w:fill="FFFFFF"/>
        </w:rPr>
      </w:pPr>
      <w:r w:rsidRPr="00186134">
        <w:rPr>
          <w:rStyle w:val="HTMLCite"/>
          <w:rFonts w:eastAsia="Cambria"/>
          <w:color w:val="1B1B1B"/>
          <w:sz w:val="18"/>
          <w:szCs w:val="18"/>
          <w:shd w:val="clear" w:color="auto" w:fill="FFFFFF"/>
        </w:rPr>
        <w:t>Cisterna-García A., Guillén-Teruel A., Caracena M., Pérez E., Jiménez F., Francisco-Verdú F.J., Reina G., González-Billalabeitia E., Palma J., Sánchez-Ferrer Á., et al. A predictive model for hospitalization and survival to COVID-19 in a retrospective population-based study. Sci. Rep. 2022;12:18126. doi: 10.1038/s41598-022-22547-9.</w:t>
      </w:r>
      <w:r w:rsidRPr="00186134">
        <w:rPr>
          <w:rFonts w:eastAsia="Cambria"/>
          <w:color w:val="1B1B1B"/>
          <w:sz w:val="18"/>
          <w:szCs w:val="18"/>
          <w:shd w:val="clear" w:color="auto" w:fill="FFFFFF"/>
        </w:rPr>
        <w:t> [</w:t>
      </w:r>
      <w:hyperlink r:id="rId18" w:tgtFrame="https://pmc.ncbi.nlm.nih.gov/articles/PMC10219004/_blank" w:history="1">
        <w:r w:rsidRPr="00186134">
          <w:rPr>
            <w:rStyle w:val="Hyperlink"/>
            <w:rFonts w:eastAsia="Cambria"/>
            <w:color w:val="005EA2"/>
            <w:sz w:val="18"/>
            <w:szCs w:val="18"/>
            <w:shd w:val="clear" w:color="auto" w:fill="FFFFFF"/>
          </w:rPr>
          <w:t>DOI</w:t>
        </w:r>
      </w:hyperlink>
      <w:r w:rsidRPr="00186134">
        <w:rPr>
          <w:rFonts w:eastAsia="Cambria"/>
          <w:color w:val="1B1B1B"/>
          <w:sz w:val="18"/>
          <w:szCs w:val="18"/>
          <w:shd w:val="clear" w:color="auto" w:fill="FFFFFF"/>
        </w:rPr>
        <w:t>] [</w:t>
      </w:r>
      <w:hyperlink r:id="rId19" w:history="1">
        <w:r w:rsidRPr="00186134">
          <w:rPr>
            <w:rStyle w:val="Hyperlink"/>
            <w:rFonts w:eastAsia="Cambria"/>
            <w:color w:val="005EA2"/>
            <w:sz w:val="18"/>
            <w:szCs w:val="18"/>
            <w:shd w:val="clear" w:color="auto" w:fill="FFFFFF"/>
          </w:rPr>
          <w:t>PMC free article</w:t>
        </w:r>
      </w:hyperlink>
      <w:r w:rsidRPr="00186134">
        <w:rPr>
          <w:rFonts w:eastAsia="Cambria"/>
          <w:color w:val="1B1B1B"/>
          <w:sz w:val="18"/>
          <w:szCs w:val="18"/>
          <w:shd w:val="clear" w:color="auto" w:fill="FFFFFF"/>
        </w:rPr>
        <w:t>] [</w:t>
      </w:r>
      <w:hyperlink r:id="rId20" w:history="1">
        <w:r w:rsidRPr="00186134">
          <w:rPr>
            <w:rStyle w:val="Hyperlink"/>
            <w:rFonts w:eastAsia="Cambria"/>
            <w:color w:val="005EA2"/>
            <w:sz w:val="18"/>
            <w:szCs w:val="18"/>
            <w:shd w:val="clear" w:color="auto" w:fill="FFFFFF"/>
          </w:rPr>
          <w:t>PubMed</w:t>
        </w:r>
      </w:hyperlink>
      <w:r w:rsidRPr="00186134">
        <w:rPr>
          <w:rFonts w:eastAsia="Cambria"/>
          <w:color w:val="1B1B1B"/>
          <w:sz w:val="18"/>
          <w:szCs w:val="18"/>
          <w:shd w:val="clear" w:color="auto" w:fill="FFFFFF"/>
        </w:rPr>
        <w:t xml:space="preserve">] </w:t>
      </w:r>
    </w:p>
    <w:p w14:paraId="657DFAE2" w14:textId="77777777" w:rsidR="00940B0A" w:rsidRPr="00186134" w:rsidRDefault="00FA24FD" w:rsidP="00940B0A">
      <w:pPr>
        <w:pStyle w:val="ListParagraph"/>
        <w:numPr>
          <w:ilvl w:val="0"/>
          <w:numId w:val="42"/>
        </w:numPr>
        <w:rPr>
          <w:rFonts w:ascii="Cambria" w:eastAsia="Cambria" w:hAnsi="Cambria" w:cs="Cambria"/>
          <w:color w:val="1A4480"/>
          <w:sz w:val="18"/>
          <w:szCs w:val="18"/>
          <w:u w:val="single"/>
          <w:shd w:val="clear" w:color="auto" w:fill="FFFFFF"/>
        </w:rPr>
      </w:pPr>
      <w:r w:rsidRPr="00186134">
        <w:rPr>
          <w:rStyle w:val="HTMLCite"/>
          <w:rFonts w:eastAsia="Cambria"/>
          <w:color w:val="1B1B1B"/>
          <w:sz w:val="18"/>
          <w:szCs w:val="18"/>
          <w:shd w:val="clear" w:color="auto" w:fill="FFFFFF"/>
        </w:rPr>
        <w:t xml:space="preserve">Gupta H., Verma O.P. Vaccine hesitancy in the post-vaccination COVID-19 era: A machine learning and statistical analysis driven study. Evol. </w:t>
      </w:r>
      <w:r w:rsidRPr="00186134">
        <w:rPr>
          <w:rStyle w:val="HTMLCite"/>
          <w:rFonts w:eastAsia="Cambria"/>
          <w:color w:val="1B1B1B"/>
          <w:sz w:val="18"/>
          <w:szCs w:val="18"/>
          <w:shd w:val="clear" w:color="auto" w:fill="FFFFFF"/>
          <w:lang w:val="en-IN"/>
        </w:rPr>
        <w:t>Intel</w:t>
      </w:r>
      <w:r w:rsidRPr="00186134">
        <w:rPr>
          <w:rStyle w:val="HTMLCite"/>
          <w:rFonts w:eastAsia="Cambria"/>
          <w:color w:val="1B1B1B"/>
          <w:sz w:val="18"/>
          <w:szCs w:val="18"/>
          <w:shd w:val="clear" w:color="auto" w:fill="FFFFFF"/>
        </w:rPr>
        <w:t>. 2023;16:739–757. doi: 10.1007/s12065-022-00704-3.</w:t>
      </w:r>
      <w:r w:rsidRPr="00186134">
        <w:rPr>
          <w:rFonts w:eastAsia="Cambria"/>
          <w:color w:val="1B1B1B"/>
          <w:sz w:val="18"/>
          <w:szCs w:val="18"/>
          <w:shd w:val="clear" w:color="auto" w:fill="FFFFFF"/>
        </w:rPr>
        <w:t> [</w:t>
      </w:r>
      <w:hyperlink r:id="rId21" w:tgtFrame="https://pmc.ncbi.nlm.nih.gov/articles/PMC10219004/_blank" w:history="1">
        <w:r w:rsidRPr="00186134">
          <w:rPr>
            <w:rStyle w:val="Hyperlink"/>
            <w:rFonts w:eastAsia="Cambria"/>
            <w:color w:val="005EA2"/>
            <w:sz w:val="18"/>
            <w:szCs w:val="18"/>
            <w:shd w:val="clear" w:color="auto" w:fill="FFFFFF"/>
          </w:rPr>
          <w:t>DOI</w:t>
        </w:r>
      </w:hyperlink>
      <w:r w:rsidRPr="00186134">
        <w:rPr>
          <w:rFonts w:eastAsia="Cambria"/>
          <w:color w:val="1B1B1B"/>
          <w:sz w:val="18"/>
          <w:szCs w:val="18"/>
          <w:shd w:val="clear" w:color="auto" w:fill="FFFFFF"/>
        </w:rPr>
        <w:t>] [</w:t>
      </w:r>
      <w:hyperlink r:id="rId22" w:history="1">
        <w:r w:rsidRPr="00186134">
          <w:rPr>
            <w:rStyle w:val="Hyperlink"/>
            <w:rFonts w:eastAsia="Cambria"/>
            <w:color w:val="005EA2"/>
            <w:sz w:val="18"/>
            <w:szCs w:val="18"/>
            <w:shd w:val="clear" w:color="auto" w:fill="FFFFFF"/>
          </w:rPr>
          <w:t>PMC free article</w:t>
        </w:r>
      </w:hyperlink>
      <w:r w:rsidRPr="00186134">
        <w:rPr>
          <w:rFonts w:eastAsia="Cambria"/>
          <w:color w:val="1B1B1B"/>
          <w:sz w:val="18"/>
          <w:szCs w:val="18"/>
          <w:shd w:val="clear" w:color="auto" w:fill="FFFFFF"/>
        </w:rPr>
        <w:t>] [</w:t>
      </w:r>
      <w:hyperlink r:id="rId23" w:history="1">
        <w:r w:rsidRPr="00186134">
          <w:rPr>
            <w:rStyle w:val="Hyperlink"/>
            <w:rFonts w:eastAsia="Cambria"/>
            <w:color w:val="005EA2"/>
            <w:sz w:val="18"/>
            <w:szCs w:val="18"/>
            <w:shd w:val="clear" w:color="auto" w:fill="FFFFFF"/>
          </w:rPr>
          <w:t>PubMed</w:t>
        </w:r>
      </w:hyperlink>
      <w:r w:rsidRPr="00186134">
        <w:rPr>
          <w:rFonts w:eastAsia="Cambria"/>
          <w:color w:val="1B1B1B"/>
          <w:sz w:val="18"/>
          <w:szCs w:val="18"/>
          <w:shd w:val="clear" w:color="auto" w:fill="FFFFFF"/>
        </w:rPr>
        <w:t xml:space="preserve">] </w:t>
      </w:r>
    </w:p>
    <w:p w14:paraId="319BF2CB" w14:textId="77777777" w:rsidR="00940B0A" w:rsidRPr="00186134" w:rsidRDefault="00FA24FD" w:rsidP="00940B0A">
      <w:pPr>
        <w:pStyle w:val="ListParagraph"/>
        <w:numPr>
          <w:ilvl w:val="0"/>
          <w:numId w:val="42"/>
        </w:numPr>
        <w:rPr>
          <w:rFonts w:ascii="Cambria" w:eastAsia="Cambria" w:hAnsi="Cambria" w:cs="Cambria"/>
          <w:color w:val="1A4480"/>
          <w:sz w:val="18"/>
          <w:szCs w:val="18"/>
          <w:u w:val="single"/>
          <w:shd w:val="clear" w:color="auto" w:fill="FFFFFF"/>
        </w:rPr>
      </w:pPr>
      <w:r w:rsidRPr="00186134">
        <w:rPr>
          <w:rFonts w:eastAsia="Cambria"/>
          <w:color w:val="1B1B1B"/>
          <w:sz w:val="18"/>
          <w:szCs w:val="18"/>
          <w:shd w:val="clear" w:color="auto" w:fill="FFFFFF"/>
        </w:rPr>
        <w:t>.</w:t>
      </w:r>
      <w:r w:rsidRPr="00186134">
        <w:rPr>
          <w:rStyle w:val="HTMLCite"/>
          <w:rFonts w:eastAsia="Cambria"/>
          <w:color w:val="1B1B1B"/>
          <w:sz w:val="18"/>
          <w:szCs w:val="18"/>
          <w:shd w:val="clear" w:color="auto" w:fill="FFFFFF"/>
        </w:rPr>
        <w:t>Jimenez-Solem E., Petersen T.S., Hansen C., Hansen C., Lioma C., Igel C., Boomsma W., Krause O., Lorenzen S., Selvan R., et al. Developing and validating COVID-19 adverse outcome risk prediction models from a bi-national European cohort of 5594 patients. Sci. Rep. 2021;11:3246. doi: 10.1038/s41598-021-81844-x.</w:t>
      </w:r>
      <w:r w:rsidRPr="00186134">
        <w:rPr>
          <w:rFonts w:eastAsia="Cambria"/>
          <w:color w:val="1B1B1B"/>
          <w:sz w:val="18"/>
          <w:szCs w:val="18"/>
          <w:shd w:val="clear" w:color="auto" w:fill="FFFFFF"/>
        </w:rPr>
        <w:t> [</w:t>
      </w:r>
      <w:hyperlink r:id="rId24" w:tgtFrame="https://pmc.ncbi.nlm.nih.gov/articles/PMC10219004/_blank" w:history="1">
        <w:r w:rsidRPr="00186134">
          <w:rPr>
            <w:rStyle w:val="Hyperlink"/>
            <w:rFonts w:eastAsia="Cambria"/>
            <w:color w:val="005EA2"/>
            <w:sz w:val="18"/>
            <w:szCs w:val="18"/>
            <w:shd w:val="clear" w:color="auto" w:fill="FFFFFF"/>
          </w:rPr>
          <w:t>DOI</w:t>
        </w:r>
      </w:hyperlink>
      <w:r w:rsidRPr="00186134">
        <w:rPr>
          <w:rFonts w:eastAsia="Cambria"/>
          <w:color w:val="1B1B1B"/>
          <w:sz w:val="18"/>
          <w:szCs w:val="18"/>
          <w:shd w:val="clear" w:color="auto" w:fill="FFFFFF"/>
        </w:rPr>
        <w:t>] [</w:t>
      </w:r>
      <w:hyperlink r:id="rId25" w:history="1">
        <w:r w:rsidRPr="00186134">
          <w:rPr>
            <w:rStyle w:val="Hyperlink"/>
            <w:rFonts w:eastAsia="Cambria"/>
            <w:color w:val="005EA2"/>
            <w:sz w:val="18"/>
            <w:szCs w:val="18"/>
            <w:shd w:val="clear" w:color="auto" w:fill="FFFFFF"/>
          </w:rPr>
          <w:t>PMC free article</w:t>
        </w:r>
      </w:hyperlink>
      <w:r w:rsidRPr="00186134">
        <w:rPr>
          <w:rFonts w:eastAsia="Cambria"/>
          <w:color w:val="1B1B1B"/>
          <w:sz w:val="18"/>
          <w:szCs w:val="18"/>
          <w:shd w:val="clear" w:color="auto" w:fill="FFFFFF"/>
        </w:rPr>
        <w:t>] [</w:t>
      </w:r>
      <w:hyperlink r:id="rId26" w:history="1">
        <w:r w:rsidRPr="00186134">
          <w:rPr>
            <w:rStyle w:val="Hyperlink"/>
            <w:rFonts w:eastAsia="Cambria"/>
            <w:color w:val="005EA2"/>
            <w:sz w:val="18"/>
            <w:szCs w:val="18"/>
            <w:shd w:val="clear" w:color="auto" w:fill="FFFFFF"/>
          </w:rPr>
          <w:t>PubMed</w:t>
        </w:r>
      </w:hyperlink>
      <w:r w:rsidRPr="00186134">
        <w:rPr>
          <w:rFonts w:eastAsia="Cambria"/>
          <w:color w:val="1B1B1B"/>
          <w:sz w:val="18"/>
          <w:szCs w:val="18"/>
          <w:shd w:val="clear" w:color="auto" w:fill="FFFFFF"/>
        </w:rPr>
        <w:t xml:space="preserve">] </w:t>
      </w:r>
    </w:p>
    <w:p w14:paraId="15EC1B5C" w14:textId="77777777" w:rsidR="00940B0A" w:rsidRPr="00186134" w:rsidRDefault="00FA24FD" w:rsidP="00940B0A">
      <w:pPr>
        <w:pStyle w:val="ListParagraph"/>
        <w:numPr>
          <w:ilvl w:val="0"/>
          <w:numId w:val="42"/>
        </w:numPr>
        <w:rPr>
          <w:rFonts w:ascii="Cambria" w:eastAsia="Cambria" w:hAnsi="Cambria" w:cs="Cambria"/>
          <w:color w:val="1A4480"/>
          <w:sz w:val="18"/>
          <w:szCs w:val="18"/>
          <w:u w:val="single"/>
          <w:shd w:val="clear" w:color="auto" w:fill="FFFFFF"/>
        </w:rPr>
      </w:pPr>
      <w:r w:rsidRPr="00186134">
        <w:rPr>
          <w:rStyle w:val="HTMLCite"/>
          <w:rFonts w:eastAsia="Cambria"/>
          <w:color w:val="1B1B1B"/>
          <w:sz w:val="18"/>
          <w:szCs w:val="18"/>
          <w:shd w:val="clear" w:color="auto" w:fill="FFFFFF"/>
        </w:rPr>
        <w:t>Sudre C.H., Murray B., Varsavsky T., Graham M.S., Penfold R.S., Bowyer R.C., Pujol J.C., Klaser K., Antonelli M., Canas L.S., et al. Attributes and Predictors of Long COVID. Nat. Med. 2021;27:626–631. doi: 10.1038/s41591-021-01292-y.</w:t>
      </w:r>
      <w:r w:rsidRPr="00186134">
        <w:rPr>
          <w:rFonts w:eastAsia="Cambria"/>
          <w:color w:val="1B1B1B"/>
          <w:sz w:val="18"/>
          <w:szCs w:val="18"/>
          <w:shd w:val="clear" w:color="auto" w:fill="FFFFFF"/>
        </w:rPr>
        <w:t> [</w:t>
      </w:r>
      <w:hyperlink r:id="rId27" w:tgtFrame="https://pmc.ncbi.nlm.nih.gov/articles/PMC10219004/_blank" w:history="1">
        <w:r w:rsidRPr="00186134">
          <w:rPr>
            <w:rStyle w:val="Hyperlink"/>
            <w:rFonts w:eastAsia="Cambria"/>
            <w:color w:val="005EA2"/>
            <w:sz w:val="18"/>
            <w:szCs w:val="18"/>
            <w:shd w:val="clear" w:color="auto" w:fill="FFFFFF"/>
          </w:rPr>
          <w:t>DOI</w:t>
        </w:r>
      </w:hyperlink>
      <w:r w:rsidRPr="00186134">
        <w:rPr>
          <w:rFonts w:eastAsia="Cambria"/>
          <w:color w:val="1B1B1B"/>
          <w:sz w:val="18"/>
          <w:szCs w:val="18"/>
          <w:shd w:val="clear" w:color="auto" w:fill="FFFFFF"/>
        </w:rPr>
        <w:t>] [</w:t>
      </w:r>
      <w:hyperlink r:id="rId28" w:history="1">
        <w:r w:rsidRPr="00186134">
          <w:rPr>
            <w:rStyle w:val="Hyperlink"/>
            <w:rFonts w:eastAsia="Cambria"/>
            <w:color w:val="005EA2"/>
            <w:sz w:val="18"/>
            <w:szCs w:val="18"/>
            <w:shd w:val="clear" w:color="auto" w:fill="FFFFFF"/>
          </w:rPr>
          <w:t>PMC free article</w:t>
        </w:r>
      </w:hyperlink>
      <w:r w:rsidRPr="00186134">
        <w:rPr>
          <w:rFonts w:eastAsia="Cambria"/>
          <w:color w:val="1B1B1B"/>
          <w:sz w:val="18"/>
          <w:szCs w:val="18"/>
          <w:shd w:val="clear" w:color="auto" w:fill="FFFFFF"/>
        </w:rPr>
        <w:t>] [</w:t>
      </w:r>
      <w:hyperlink r:id="rId29" w:history="1">
        <w:r w:rsidRPr="00186134">
          <w:rPr>
            <w:rStyle w:val="Hyperlink"/>
            <w:rFonts w:eastAsia="Cambria"/>
            <w:color w:val="005EA2"/>
            <w:sz w:val="18"/>
            <w:szCs w:val="18"/>
            <w:shd w:val="clear" w:color="auto" w:fill="FFFFFF"/>
          </w:rPr>
          <w:t>PubMed</w:t>
        </w:r>
      </w:hyperlink>
      <w:r w:rsidRPr="00186134">
        <w:rPr>
          <w:rFonts w:eastAsia="Cambria"/>
          <w:color w:val="1B1B1B"/>
          <w:sz w:val="18"/>
          <w:szCs w:val="18"/>
          <w:shd w:val="clear" w:color="auto" w:fill="FFFFFF"/>
        </w:rPr>
        <w:t xml:space="preserve">] </w:t>
      </w:r>
    </w:p>
    <w:p w14:paraId="6D53585A" w14:textId="77777777" w:rsidR="00940B0A" w:rsidRPr="00186134" w:rsidRDefault="00FA24FD" w:rsidP="00940B0A">
      <w:pPr>
        <w:pStyle w:val="ListParagraph"/>
        <w:numPr>
          <w:ilvl w:val="0"/>
          <w:numId w:val="42"/>
        </w:numPr>
        <w:rPr>
          <w:rFonts w:ascii="Cambria" w:eastAsia="Cambria" w:hAnsi="Cambria" w:cs="Cambria"/>
          <w:color w:val="1A4480"/>
          <w:sz w:val="18"/>
          <w:szCs w:val="18"/>
          <w:u w:val="single"/>
          <w:shd w:val="clear" w:color="auto" w:fill="FFFFFF"/>
        </w:rPr>
      </w:pPr>
      <w:r w:rsidRPr="00186134">
        <w:rPr>
          <w:rStyle w:val="HTMLCite"/>
          <w:rFonts w:eastAsia="Cambria"/>
          <w:color w:val="1B1B1B"/>
          <w:sz w:val="18"/>
          <w:szCs w:val="18"/>
          <w:shd w:val="clear" w:color="auto" w:fill="FFFFFF"/>
        </w:rPr>
        <w:t>Pfaff E.R., Girvin A.T., Bennett T.D., Bhatia A., Brooks I.M., Deer R.R., Dekermanjian J.P., Jolley S.E., Kahn M.G., Kostka K., et al. Identifying who has long COVID in the USA: A machine learning approach using N3C data. Lancet Digit. Health. 2022;4:e532–e541. doi: 10.1016/S2589-7500(22)00048-6.</w:t>
      </w:r>
      <w:r w:rsidRPr="00186134">
        <w:rPr>
          <w:rFonts w:eastAsia="Cambria"/>
          <w:color w:val="1B1B1B"/>
          <w:sz w:val="18"/>
          <w:szCs w:val="18"/>
          <w:shd w:val="clear" w:color="auto" w:fill="FFFFFF"/>
        </w:rPr>
        <w:t> [</w:t>
      </w:r>
      <w:hyperlink r:id="rId30" w:tgtFrame="https://pmc.ncbi.nlm.nih.gov/articles/PMC10219004/_blank" w:history="1">
        <w:r w:rsidRPr="00186134">
          <w:rPr>
            <w:rStyle w:val="Hyperlink"/>
            <w:rFonts w:eastAsia="Cambria"/>
            <w:color w:val="005EA2"/>
            <w:sz w:val="18"/>
            <w:szCs w:val="18"/>
            <w:shd w:val="clear" w:color="auto" w:fill="FFFFFF"/>
          </w:rPr>
          <w:t>DOI</w:t>
        </w:r>
      </w:hyperlink>
      <w:r w:rsidRPr="00186134">
        <w:rPr>
          <w:rFonts w:eastAsia="Cambria"/>
          <w:color w:val="1B1B1B"/>
          <w:sz w:val="18"/>
          <w:szCs w:val="18"/>
          <w:shd w:val="clear" w:color="auto" w:fill="FFFFFF"/>
        </w:rPr>
        <w:t>] [</w:t>
      </w:r>
      <w:hyperlink r:id="rId31" w:history="1">
        <w:r w:rsidRPr="00186134">
          <w:rPr>
            <w:rStyle w:val="Hyperlink"/>
            <w:rFonts w:eastAsia="Cambria"/>
            <w:color w:val="005EA2"/>
            <w:sz w:val="18"/>
            <w:szCs w:val="18"/>
            <w:shd w:val="clear" w:color="auto" w:fill="FFFFFF"/>
          </w:rPr>
          <w:t>PMC free article</w:t>
        </w:r>
      </w:hyperlink>
      <w:r w:rsidRPr="00186134">
        <w:rPr>
          <w:rFonts w:eastAsia="Cambria"/>
          <w:color w:val="1B1B1B"/>
          <w:sz w:val="18"/>
          <w:szCs w:val="18"/>
          <w:shd w:val="clear" w:color="auto" w:fill="FFFFFF"/>
        </w:rPr>
        <w:t>] [</w:t>
      </w:r>
      <w:hyperlink r:id="rId32" w:history="1">
        <w:r w:rsidRPr="00186134">
          <w:rPr>
            <w:rStyle w:val="Hyperlink"/>
            <w:rFonts w:eastAsia="Cambria"/>
            <w:color w:val="005EA2"/>
            <w:sz w:val="18"/>
            <w:szCs w:val="18"/>
            <w:shd w:val="clear" w:color="auto" w:fill="FFFFFF"/>
          </w:rPr>
          <w:t>PubMed</w:t>
        </w:r>
      </w:hyperlink>
      <w:r w:rsidRPr="00186134">
        <w:rPr>
          <w:rFonts w:eastAsia="Cambria"/>
          <w:color w:val="1B1B1B"/>
          <w:sz w:val="18"/>
          <w:szCs w:val="18"/>
          <w:shd w:val="clear" w:color="auto" w:fill="FFFFFF"/>
        </w:rPr>
        <w:t>] [</w:t>
      </w:r>
      <w:hyperlink r:id="rId33" w:tgtFrame="https://pmc.ncbi.nlm.nih.gov/articles/PMC10219004/_blank" w:history="1">
        <w:r w:rsidRPr="00186134">
          <w:rPr>
            <w:rStyle w:val="Hyperlink"/>
            <w:rFonts w:eastAsia="Cambria"/>
            <w:color w:val="005EA2"/>
            <w:sz w:val="18"/>
            <w:szCs w:val="18"/>
            <w:shd w:val="clear" w:color="auto" w:fill="FFFFFF"/>
          </w:rPr>
          <w:t>Google Scholar</w:t>
        </w:r>
      </w:hyperlink>
      <w:r w:rsidRPr="00186134">
        <w:rPr>
          <w:rFonts w:eastAsia="Cambria"/>
          <w:color w:val="1B1B1B"/>
          <w:sz w:val="18"/>
          <w:szCs w:val="18"/>
          <w:shd w:val="clear" w:color="auto" w:fill="FFFFFF"/>
        </w:rPr>
        <w:t>]</w:t>
      </w:r>
    </w:p>
    <w:p w14:paraId="519951CE" w14:textId="77777777" w:rsidR="00940B0A" w:rsidRPr="00186134" w:rsidRDefault="00FA24FD" w:rsidP="00940B0A">
      <w:pPr>
        <w:pStyle w:val="ListParagraph"/>
        <w:numPr>
          <w:ilvl w:val="0"/>
          <w:numId w:val="42"/>
        </w:numPr>
        <w:rPr>
          <w:rFonts w:ascii="Cambria" w:eastAsia="Cambria" w:hAnsi="Cambria" w:cs="Cambria"/>
          <w:color w:val="1A4480"/>
          <w:sz w:val="18"/>
          <w:szCs w:val="18"/>
          <w:u w:val="single"/>
          <w:shd w:val="clear" w:color="auto" w:fill="FFFFFF"/>
        </w:rPr>
      </w:pPr>
      <w:r w:rsidRPr="00186134">
        <w:rPr>
          <w:rStyle w:val="HTMLCite"/>
          <w:rFonts w:eastAsia="Cambria"/>
          <w:color w:val="1B1B1B"/>
          <w:sz w:val="18"/>
          <w:szCs w:val="18"/>
          <w:shd w:val="clear" w:color="auto" w:fill="FFFFFF"/>
        </w:rPr>
        <w:t>Rathmann W., Bongaerts B., Carius H.-J., Kruppert S., Kostev K. Basic characteristics and representativeness of the German Disease Analyzer database. Int. J. Clin. Pharmacol. Ther. 2018;56:459–466. doi: 10.5414/CP203320.</w:t>
      </w:r>
      <w:r w:rsidRPr="00186134">
        <w:rPr>
          <w:rFonts w:eastAsia="Cambria"/>
          <w:color w:val="1B1B1B"/>
          <w:sz w:val="18"/>
          <w:szCs w:val="18"/>
          <w:shd w:val="clear" w:color="auto" w:fill="FFFFFF"/>
        </w:rPr>
        <w:t> [</w:t>
      </w:r>
      <w:hyperlink r:id="rId34" w:tgtFrame="https://pmc.ncbi.nlm.nih.gov/articles/PMC10219004/_blank" w:history="1">
        <w:r w:rsidRPr="00186134">
          <w:rPr>
            <w:rStyle w:val="Hyperlink"/>
            <w:rFonts w:eastAsia="Cambria"/>
            <w:color w:val="005EA2"/>
            <w:sz w:val="18"/>
            <w:szCs w:val="18"/>
            <w:shd w:val="clear" w:color="auto" w:fill="FFFFFF"/>
          </w:rPr>
          <w:t>DOI</w:t>
        </w:r>
      </w:hyperlink>
      <w:r w:rsidRPr="00186134">
        <w:rPr>
          <w:rFonts w:eastAsia="Cambria"/>
          <w:color w:val="1B1B1B"/>
          <w:sz w:val="18"/>
          <w:szCs w:val="18"/>
          <w:shd w:val="clear" w:color="auto" w:fill="FFFFFF"/>
        </w:rPr>
        <w:t>] [</w:t>
      </w:r>
      <w:hyperlink r:id="rId35" w:history="1">
        <w:r w:rsidRPr="00186134">
          <w:rPr>
            <w:rStyle w:val="Hyperlink"/>
            <w:rFonts w:eastAsia="Cambria"/>
            <w:color w:val="005EA2"/>
            <w:sz w:val="18"/>
            <w:szCs w:val="18"/>
            <w:shd w:val="clear" w:color="auto" w:fill="FFFFFF"/>
          </w:rPr>
          <w:t>PubMed</w:t>
        </w:r>
      </w:hyperlink>
      <w:r w:rsidRPr="00186134">
        <w:rPr>
          <w:rFonts w:eastAsia="Cambria"/>
          <w:color w:val="1B1B1B"/>
          <w:sz w:val="18"/>
          <w:szCs w:val="18"/>
          <w:shd w:val="clear" w:color="auto" w:fill="FFFFFF"/>
        </w:rPr>
        <w:t xml:space="preserve">] </w:t>
      </w:r>
    </w:p>
    <w:p w14:paraId="6F19D0DD" w14:textId="77777777" w:rsidR="00940B0A" w:rsidRPr="00186134" w:rsidRDefault="00FA24FD" w:rsidP="00940B0A">
      <w:pPr>
        <w:pStyle w:val="ListParagraph"/>
        <w:numPr>
          <w:ilvl w:val="0"/>
          <w:numId w:val="42"/>
        </w:numPr>
        <w:rPr>
          <w:rStyle w:val="HTMLCite"/>
          <w:rFonts w:ascii="Cambria" w:eastAsia="Cambria" w:hAnsi="Cambria" w:cs="Cambria"/>
          <w:i w:val="0"/>
          <w:iCs w:val="0"/>
          <w:color w:val="1A4480"/>
          <w:sz w:val="18"/>
          <w:szCs w:val="18"/>
          <w:u w:val="single"/>
          <w:shd w:val="clear" w:color="auto" w:fill="FFFFFF"/>
        </w:rPr>
      </w:pPr>
      <w:r w:rsidRPr="00186134">
        <w:rPr>
          <w:rStyle w:val="HTMLCite"/>
          <w:rFonts w:eastAsia="Cambria"/>
          <w:color w:val="1B1B1B"/>
          <w:sz w:val="18"/>
          <w:szCs w:val="18"/>
          <w:shd w:val="clear" w:color="auto" w:fill="FFFFFF"/>
        </w:rPr>
        <w:t>Federal Institute for Drugs and Medical Devices (BfArM) Internationale statistische Klassifikation der Krankheiten und verwandter Gesundheitsprobleme, 10. Revision, German Modification, Version 2023. [(accessed on 12 October 2022)]. Available online: </w:t>
      </w:r>
      <w:hyperlink r:id="rId36" w:anchor="IV" w:tgtFrame="https://pmc.ncbi.nlm.nih.gov/articles/PMC10219004/_blank" w:history="1">
        <w:r w:rsidRPr="00186134">
          <w:rPr>
            <w:rStyle w:val="Hyperlink"/>
            <w:rFonts w:eastAsia="Cambria"/>
            <w:color w:val="005EA2"/>
            <w:sz w:val="18"/>
            <w:szCs w:val="18"/>
            <w:shd w:val="clear" w:color="auto" w:fill="FFFFFF"/>
          </w:rPr>
          <w:t>https://www.dimdi.de/static/de/klassifikationen/icd/icd-10-gm/kode-suche/htmlgm2023/#IV</w:t>
        </w:r>
      </w:hyperlink>
      <w:r w:rsidRPr="00186134">
        <w:rPr>
          <w:rStyle w:val="HTMLCite"/>
          <w:rFonts w:eastAsia="Cambria"/>
          <w:color w:val="1B1B1B"/>
          <w:sz w:val="18"/>
          <w:szCs w:val="18"/>
          <w:shd w:val="clear" w:color="auto" w:fill="FFFFFF"/>
        </w:rPr>
        <w:t>.</w:t>
      </w:r>
    </w:p>
    <w:p w14:paraId="320165DC" w14:textId="77777777" w:rsidR="00940B0A" w:rsidRPr="00186134" w:rsidRDefault="00FA24FD" w:rsidP="00940B0A">
      <w:pPr>
        <w:pStyle w:val="ListParagraph"/>
        <w:numPr>
          <w:ilvl w:val="0"/>
          <w:numId w:val="42"/>
        </w:numPr>
        <w:rPr>
          <w:rStyle w:val="Hyperlink"/>
          <w:rFonts w:ascii="Cambria" w:eastAsia="Cambria" w:hAnsi="Cambria" w:cs="Cambria"/>
          <w:color w:val="1A4480"/>
          <w:sz w:val="18"/>
          <w:szCs w:val="18"/>
          <w:shd w:val="clear" w:color="auto" w:fill="FFFFFF"/>
        </w:rPr>
      </w:pPr>
      <w:r w:rsidRPr="00186134">
        <w:rPr>
          <w:rStyle w:val="HTMLCite"/>
          <w:rFonts w:eastAsia="Cambria"/>
          <w:color w:val="1B1B1B"/>
          <w:sz w:val="18"/>
          <w:szCs w:val="18"/>
          <w:shd w:val="clear" w:color="auto" w:fill="FFFFFF"/>
        </w:rPr>
        <w:t xml:space="preserve">EphMRA. [(accessed on 12 October 2022)]. </w:t>
      </w:r>
      <w:r w:rsidRPr="00186134">
        <w:rPr>
          <w:rStyle w:val="HTMLCite"/>
          <w:rFonts w:eastAsia="Cambria"/>
          <w:color w:val="1B1B1B"/>
          <w:sz w:val="18"/>
          <w:szCs w:val="18"/>
          <w:shd w:val="clear" w:color="auto" w:fill="FFFFFF"/>
        </w:rPr>
        <w:t>Available online: </w:t>
      </w:r>
      <w:hyperlink r:id="rId37" w:tgtFrame="https://pmc.ncbi.nlm.nih.gov/articles/PMC10219004/_blank" w:history="1">
        <w:r w:rsidRPr="00186134">
          <w:rPr>
            <w:rStyle w:val="Hyperlink"/>
            <w:rFonts w:eastAsia="Cambria"/>
            <w:color w:val="005EA2"/>
            <w:sz w:val="18"/>
            <w:szCs w:val="18"/>
            <w:shd w:val="clear" w:color="auto" w:fill="FFFFFF"/>
          </w:rPr>
          <w:t>https://www.ephmra.org/</w:t>
        </w:r>
      </w:hyperlink>
    </w:p>
    <w:p w14:paraId="4DF382CF" w14:textId="77777777" w:rsidR="00940B0A" w:rsidRPr="00186134" w:rsidRDefault="00FA24FD" w:rsidP="00940B0A">
      <w:pPr>
        <w:pStyle w:val="ListParagraph"/>
        <w:numPr>
          <w:ilvl w:val="0"/>
          <w:numId w:val="42"/>
        </w:numPr>
        <w:rPr>
          <w:rStyle w:val="HTMLCite"/>
          <w:rFonts w:ascii="Cambria" w:eastAsia="Cambria" w:hAnsi="Cambria" w:cs="Cambria"/>
          <w:i w:val="0"/>
          <w:iCs w:val="0"/>
          <w:color w:val="1A4480"/>
          <w:sz w:val="18"/>
          <w:szCs w:val="18"/>
          <w:u w:val="single"/>
          <w:shd w:val="clear" w:color="auto" w:fill="FFFFFF"/>
        </w:rPr>
      </w:pPr>
      <w:r w:rsidRPr="00186134">
        <w:rPr>
          <w:rStyle w:val="HTMLCite"/>
          <w:rFonts w:eastAsia="Cambria"/>
          <w:color w:val="1B1B1B"/>
          <w:sz w:val="18"/>
          <w:szCs w:val="18"/>
          <w:shd w:val="clear" w:color="auto" w:fill="FFFFFF"/>
        </w:rPr>
        <w:t>Robert Koch Institute Anzahl und Anteile von VOC und VOI in Deutschland. [(accessed on 12 October 2022)]. Available online: </w:t>
      </w:r>
      <w:hyperlink r:id="rId38" w:tgtFrame="https://pmc.ncbi.nlm.nih.gov/articles/PMC10219004/_blank" w:history="1">
        <w:r w:rsidRPr="00186134">
          <w:rPr>
            <w:rStyle w:val="Hyperlink"/>
            <w:rFonts w:eastAsia="Cambria"/>
            <w:color w:val="005EA2"/>
            <w:sz w:val="18"/>
            <w:szCs w:val="18"/>
            <w:shd w:val="clear" w:color="auto" w:fill="FFFFFF"/>
          </w:rPr>
          <w:t>https://www.rki.de/DE/Content/InfAZ/N/Neuartiges_Coronavirus/Daten/VOC_VOI_Tabelle.xlsx</w:t>
        </w:r>
      </w:hyperlink>
      <w:r w:rsidRPr="00186134">
        <w:rPr>
          <w:rStyle w:val="HTMLCite"/>
          <w:rFonts w:eastAsia="Cambria"/>
          <w:color w:val="1B1B1B"/>
          <w:sz w:val="18"/>
          <w:szCs w:val="18"/>
          <w:shd w:val="clear" w:color="auto" w:fill="FFFFFF"/>
        </w:rPr>
        <w:t>.</w:t>
      </w:r>
    </w:p>
    <w:p w14:paraId="30CE3F56" w14:textId="0D995235" w:rsidR="00FA24FD" w:rsidRPr="00186134" w:rsidRDefault="00FA24FD" w:rsidP="00940B0A">
      <w:pPr>
        <w:pStyle w:val="ListParagraph"/>
        <w:numPr>
          <w:ilvl w:val="0"/>
          <w:numId w:val="42"/>
        </w:numPr>
        <w:rPr>
          <w:rStyle w:val="HTMLCite"/>
          <w:rFonts w:ascii="Cambria" w:eastAsia="Cambria" w:hAnsi="Cambria" w:cs="Cambria"/>
          <w:i w:val="0"/>
          <w:iCs w:val="0"/>
          <w:color w:val="1A4480"/>
          <w:sz w:val="18"/>
          <w:szCs w:val="18"/>
          <w:u w:val="single"/>
          <w:shd w:val="clear" w:color="auto" w:fill="FFFFFF"/>
        </w:rPr>
      </w:pPr>
      <w:r w:rsidRPr="00186134">
        <w:rPr>
          <w:rStyle w:val="HTMLCite"/>
          <w:rFonts w:eastAsia="Cambria"/>
          <w:color w:val="1B1B1B"/>
          <w:sz w:val="18"/>
          <w:szCs w:val="18"/>
          <w:shd w:val="clear" w:color="auto" w:fill="FFFFFF"/>
        </w:rPr>
        <w:t>Impfdashboard Deutschland. [(accessed on 20 June 2022)]. Available online: </w:t>
      </w:r>
      <w:hyperlink r:id="rId39" w:tgtFrame="https://pmc.ncbi.nlm.nih.gov/articles/PMC10219004/_blank" w:history="1">
        <w:r w:rsidRPr="00186134">
          <w:rPr>
            <w:rStyle w:val="Hyperlink"/>
            <w:rFonts w:eastAsia="Cambria"/>
            <w:color w:val="005EA2"/>
            <w:sz w:val="18"/>
            <w:szCs w:val="18"/>
            <w:shd w:val="clear" w:color="auto" w:fill="FFFFFF"/>
          </w:rPr>
          <w:t>https://impfdashboard.de/static/data/germany_vaccinations_timeseries_v3.tsv</w:t>
        </w:r>
      </w:hyperlink>
      <w:r w:rsidRPr="00186134">
        <w:rPr>
          <w:rStyle w:val="HTMLCite"/>
          <w:rFonts w:eastAsia="Cambria"/>
          <w:color w:val="1B1B1B"/>
          <w:sz w:val="18"/>
          <w:szCs w:val="18"/>
          <w:shd w:val="clear" w:color="auto" w:fill="FFFFFF"/>
        </w:rPr>
        <w:t>.</w:t>
      </w:r>
    </w:p>
    <w:p w14:paraId="420486AD" w14:textId="7360861E" w:rsidR="00DD5F45" w:rsidRPr="00186134" w:rsidRDefault="00DD5F45" w:rsidP="00940B0A">
      <w:pPr>
        <w:pStyle w:val="references"/>
        <w:tabs>
          <w:tab w:val="num" w:pos="360"/>
        </w:tabs>
        <w:ind w:left="354" w:hanging="354"/>
        <w:rPr>
          <w:sz w:val="18"/>
          <w:szCs w:val="18"/>
        </w:rPr>
      </w:pPr>
    </w:p>
    <w:sectPr w:rsidR="00DD5F45" w:rsidRPr="00186134" w:rsidSect="00B62028">
      <w:footerReference w:type="even" r:id="rId40"/>
      <w:headerReference w:type="first" r:id="rId41"/>
      <w:footerReference w:type="first" r:id="rId42"/>
      <w:pgSz w:w="12240" w:h="15840"/>
      <w:pgMar w:top="600" w:right="720" w:bottom="280" w:left="980" w:header="720" w:footer="720" w:gutter="0"/>
      <w:pgNumType w:chapStyle="1"/>
      <w:cols w:num="2" w:space="720" w:equalWidth="0">
        <w:col w:w="4836" w:space="420"/>
        <w:col w:w="5284"/>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BD90B" w14:textId="77777777" w:rsidR="004E6B05" w:rsidRDefault="004E6B05" w:rsidP="001A3B3D">
      <w:r>
        <w:separator/>
      </w:r>
    </w:p>
  </w:endnote>
  <w:endnote w:type="continuationSeparator" w:id="0">
    <w:p w14:paraId="7B33060B" w14:textId="77777777" w:rsidR="004E6B05" w:rsidRDefault="004E6B0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2868966"/>
      <w:docPartObj>
        <w:docPartGallery w:val="Page Numbers (Bottom of Page)"/>
        <w:docPartUnique/>
      </w:docPartObj>
    </w:sdtPr>
    <w:sdtEndPr>
      <w:rPr>
        <w:color w:val="7F7F7F" w:themeColor="background1" w:themeShade="7F"/>
        <w:spacing w:val="60"/>
      </w:rPr>
    </w:sdtEndPr>
    <w:sdtContent>
      <w:p w14:paraId="422C1364" w14:textId="4CB83992" w:rsidR="00EC1D88" w:rsidRDefault="007A2D9E" w:rsidP="00EC1D88">
        <w:pPr>
          <w:pStyle w:val="Footer"/>
          <w:pBdr>
            <w:top w:val="single" w:sz="4" w:space="1" w:color="D9D9D9" w:themeColor="background1" w:themeShade="D9"/>
          </w:pBdr>
          <w:jc w:val="right"/>
        </w:pPr>
        <w:r>
          <w:t>5</w:t>
        </w:r>
        <w:r w:rsidR="00EC1D88">
          <w:t xml:space="preserve"> | </w:t>
        </w:r>
        <w:r w:rsidR="00EC1D88">
          <w:rPr>
            <w:color w:val="7F7F7F" w:themeColor="background1" w:themeShade="7F"/>
            <w:spacing w:val="60"/>
          </w:rPr>
          <w:t>Page</w:t>
        </w:r>
      </w:p>
    </w:sdtContent>
  </w:sdt>
  <w:p w14:paraId="627304DF" w14:textId="44254ECF" w:rsidR="00004816" w:rsidRDefault="00EC1D88" w:rsidP="00EC1D88">
    <w:pPr>
      <w:pStyle w:val="Footer"/>
      <w:tabs>
        <w:tab w:val="clear" w:pos="9360"/>
        <w:tab w:val="left" w:pos="9802"/>
      </w:tabs>
      <w:jc w:val="left"/>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2767092"/>
      <w:docPartObj>
        <w:docPartGallery w:val="Page Numbers (Bottom of Page)"/>
        <w:docPartUnique/>
      </w:docPartObj>
    </w:sdtPr>
    <w:sdtEndPr>
      <w:rPr>
        <w:color w:val="7F7F7F" w:themeColor="background1" w:themeShade="7F"/>
        <w:spacing w:val="60"/>
      </w:rPr>
    </w:sdtEndPr>
    <w:sdtContent>
      <w:p w14:paraId="6B95DACE" w14:textId="5B23B9CA" w:rsidR="00097D99" w:rsidRDefault="00647670">
        <w:pPr>
          <w:pStyle w:val="Footer"/>
          <w:pBdr>
            <w:top w:val="single" w:sz="4" w:space="1" w:color="D9D9D9" w:themeColor="background1" w:themeShade="D9"/>
          </w:pBdr>
          <w:jc w:val="right"/>
        </w:pPr>
        <w:r>
          <w:t>1</w:t>
        </w:r>
        <w:r w:rsidR="00097D99">
          <w:t xml:space="preserve"> | </w:t>
        </w:r>
        <w:r w:rsidR="00097D99">
          <w:rPr>
            <w:color w:val="7F7F7F" w:themeColor="background1" w:themeShade="7F"/>
            <w:spacing w:val="60"/>
          </w:rPr>
          <w:t>Page</w:t>
        </w:r>
      </w:p>
    </w:sdtContent>
  </w:sdt>
  <w:p w14:paraId="027B38C1" w14:textId="77777777" w:rsidR="00D03384" w:rsidRPr="001A50D1" w:rsidRDefault="00D03384" w:rsidP="001A50D1">
    <w:pPr>
      <w:pStyle w:val="Footer"/>
      <w:jc w:val="both"/>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23332" w14:textId="77777777" w:rsidR="004E6B05" w:rsidRDefault="004E6B05" w:rsidP="001A3B3D">
      <w:r>
        <w:separator/>
      </w:r>
    </w:p>
  </w:footnote>
  <w:footnote w:type="continuationSeparator" w:id="0">
    <w:p w14:paraId="1AD3DC13" w14:textId="77777777" w:rsidR="004E6B05" w:rsidRDefault="004E6B0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598DD" w14:textId="25DFF98F" w:rsidR="00D03384" w:rsidRPr="00CE7CE8" w:rsidRDefault="00D03384" w:rsidP="00CE7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olor w:val="222222"/>
        <w:lang w:val="en-IN" w:eastAsia="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262A442"/>
    <w:multiLevelType w:val="multilevel"/>
    <w:tmpl w:val="B262A44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F6067AA"/>
    <w:multiLevelType w:val="singleLevel"/>
    <w:tmpl w:val="EF6067AA"/>
    <w:lvl w:ilvl="0">
      <w:start w:val="4"/>
      <w:numFmt w:val="decimal"/>
      <w:lvlText w:val="%1."/>
      <w:lvlJc w:val="left"/>
      <w:pPr>
        <w:tabs>
          <w:tab w:val="left" w:pos="312"/>
        </w:tabs>
      </w:pPr>
    </w:lvl>
  </w:abstractNum>
  <w:abstractNum w:abstractNumId="2"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35404FC"/>
    <w:multiLevelType w:val="singleLevel"/>
    <w:tmpl w:val="035404FC"/>
    <w:lvl w:ilvl="0">
      <w:start w:val="1"/>
      <w:numFmt w:val="bullet"/>
      <w:lvlText w:val=""/>
      <w:lvlJc w:val="left"/>
      <w:pPr>
        <w:tabs>
          <w:tab w:val="left" w:pos="420"/>
        </w:tabs>
        <w:ind w:left="420" w:hanging="420"/>
      </w:pPr>
      <w:rPr>
        <w:rFonts w:ascii="Wingdings" w:hAnsi="Wingdings" w:hint="default"/>
        <w:sz w:val="12"/>
        <w:szCs w:val="12"/>
      </w:rPr>
    </w:lvl>
  </w:abstractNum>
  <w:abstractNum w:abstractNumId="14" w15:restartNumberingAfterBreak="0">
    <w:nsid w:val="12294A05"/>
    <w:multiLevelType w:val="singleLevel"/>
    <w:tmpl w:val="12294A05"/>
    <w:lvl w:ilvl="0">
      <w:start w:val="13"/>
      <w:numFmt w:val="decimal"/>
      <w:lvlText w:val="%1."/>
      <w:lvlJc w:val="left"/>
      <w:pPr>
        <w:tabs>
          <w:tab w:val="left" w:pos="312"/>
        </w:tabs>
      </w:pPr>
    </w:lvl>
  </w:abstractNum>
  <w:abstractNum w:abstractNumId="15" w15:restartNumberingAfterBreak="0">
    <w:nsid w:val="167653AB"/>
    <w:multiLevelType w:val="hybridMultilevel"/>
    <w:tmpl w:val="2D407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193463"/>
    <w:multiLevelType w:val="hybridMultilevel"/>
    <w:tmpl w:val="05A83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544484B"/>
    <w:multiLevelType w:val="hybridMultilevel"/>
    <w:tmpl w:val="46C67216"/>
    <w:lvl w:ilvl="0" w:tplc="4314D0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8B5591E"/>
    <w:multiLevelType w:val="hybridMultilevel"/>
    <w:tmpl w:val="3CC84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4ACBE6"/>
    <w:multiLevelType w:val="multilevel"/>
    <w:tmpl w:val="304ACBE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2A5A37"/>
    <w:multiLevelType w:val="hybridMultilevel"/>
    <w:tmpl w:val="8326B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DEA7F4A"/>
    <w:multiLevelType w:val="hybridMultilevel"/>
    <w:tmpl w:val="33EAE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F282944"/>
    <w:multiLevelType w:val="hybridMultilevel"/>
    <w:tmpl w:val="BAFA7D6C"/>
    <w:lvl w:ilvl="0" w:tplc="23606BC4">
      <w:start w:val="1"/>
      <w:numFmt w:val="decimal"/>
      <w:lvlText w:val="%1."/>
      <w:lvlJc w:val="left"/>
      <w:pPr>
        <w:ind w:left="880" w:hanging="327"/>
        <w:jc w:val="right"/>
      </w:pPr>
      <w:rPr>
        <w:rFonts w:hint="default"/>
        <w:b/>
        <w:bCs/>
        <w:spacing w:val="0"/>
        <w:w w:val="103"/>
        <w:lang w:val="en-US" w:eastAsia="en-US" w:bidi="ar-SA"/>
      </w:rPr>
    </w:lvl>
    <w:lvl w:ilvl="1" w:tplc="D6645D0E">
      <w:start w:val="1"/>
      <w:numFmt w:val="decimal"/>
      <w:lvlText w:val="(%2)"/>
      <w:lvlJc w:val="left"/>
      <w:pPr>
        <w:ind w:left="553" w:hanging="272"/>
      </w:pPr>
      <w:rPr>
        <w:rFonts w:ascii="Times New Roman" w:eastAsia="Times New Roman" w:hAnsi="Times New Roman" w:cs="Times New Roman" w:hint="default"/>
        <w:w w:val="103"/>
        <w:sz w:val="18"/>
        <w:szCs w:val="18"/>
        <w:lang w:val="en-US" w:eastAsia="en-US" w:bidi="ar-SA"/>
      </w:rPr>
    </w:lvl>
    <w:lvl w:ilvl="2" w:tplc="556802FC">
      <w:numFmt w:val="bullet"/>
      <w:lvlText w:val="•"/>
      <w:lvlJc w:val="left"/>
      <w:pPr>
        <w:ind w:left="1319" w:hanging="272"/>
      </w:pPr>
      <w:rPr>
        <w:rFonts w:hint="default"/>
        <w:lang w:val="en-US" w:eastAsia="en-US" w:bidi="ar-SA"/>
      </w:rPr>
    </w:lvl>
    <w:lvl w:ilvl="3" w:tplc="EF38F01C">
      <w:numFmt w:val="bullet"/>
      <w:lvlText w:val="•"/>
      <w:lvlJc w:val="left"/>
      <w:pPr>
        <w:ind w:left="1759" w:hanging="272"/>
      </w:pPr>
      <w:rPr>
        <w:rFonts w:hint="default"/>
        <w:lang w:val="en-US" w:eastAsia="en-US" w:bidi="ar-SA"/>
      </w:rPr>
    </w:lvl>
    <w:lvl w:ilvl="4" w:tplc="1B643FB2">
      <w:numFmt w:val="bullet"/>
      <w:lvlText w:val="•"/>
      <w:lvlJc w:val="left"/>
      <w:pPr>
        <w:ind w:left="2199" w:hanging="272"/>
      </w:pPr>
      <w:rPr>
        <w:rFonts w:hint="default"/>
        <w:lang w:val="en-US" w:eastAsia="en-US" w:bidi="ar-SA"/>
      </w:rPr>
    </w:lvl>
    <w:lvl w:ilvl="5" w:tplc="18DAB128">
      <w:numFmt w:val="bullet"/>
      <w:lvlText w:val="•"/>
      <w:lvlJc w:val="left"/>
      <w:pPr>
        <w:ind w:left="2638" w:hanging="272"/>
      </w:pPr>
      <w:rPr>
        <w:rFonts w:hint="default"/>
        <w:lang w:val="en-US" w:eastAsia="en-US" w:bidi="ar-SA"/>
      </w:rPr>
    </w:lvl>
    <w:lvl w:ilvl="6" w:tplc="F40041B2">
      <w:numFmt w:val="bullet"/>
      <w:lvlText w:val="•"/>
      <w:lvlJc w:val="left"/>
      <w:pPr>
        <w:ind w:left="3078" w:hanging="272"/>
      </w:pPr>
      <w:rPr>
        <w:rFonts w:hint="default"/>
        <w:lang w:val="en-US" w:eastAsia="en-US" w:bidi="ar-SA"/>
      </w:rPr>
    </w:lvl>
    <w:lvl w:ilvl="7" w:tplc="AAE0E52E">
      <w:numFmt w:val="bullet"/>
      <w:lvlText w:val="•"/>
      <w:lvlJc w:val="left"/>
      <w:pPr>
        <w:ind w:left="3518" w:hanging="272"/>
      </w:pPr>
      <w:rPr>
        <w:rFonts w:hint="default"/>
        <w:lang w:val="en-US" w:eastAsia="en-US" w:bidi="ar-SA"/>
      </w:rPr>
    </w:lvl>
    <w:lvl w:ilvl="8" w:tplc="AC4C68E4">
      <w:numFmt w:val="bullet"/>
      <w:lvlText w:val="•"/>
      <w:lvlJc w:val="left"/>
      <w:pPr>
        <w:ind w:left="3957" w:hanging="272"/>
      </w:pPr>
      <w:rPr>
        <w:rFonts w:hint="default"/>
        <w:lang w:val="en-US" w:eastAsia="en-US" w:bidi="ar-SA"/>
      </w:rPr>
    </w:lvl>
  </w:abstractNum>
  <w:abstractNum w:abstractNumId="28"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1211"/>
        </w:tabs>
        <w:ind w:left="1139"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5435AA8"/>
    <w:multiLevelType w:val="multilevel"/>
    <w:tmpl w:val="4D7E3FEC"/>
    <w:lvl w:ilvl="0">
      <w:start w:val="5"/>
      <w:numFmt w:val="decimal"/>
      <w:lvlText w:val="%1"/>
      <w:lvlJc w:val="left"/>
      <w:pPr>
        <w:ind w:left="553" w:hanging="283"/>
      </w:pPr>
      <w:rPr>
        <w:rFonts w:hint="default"/>
        <w:lang w:val="en-US" w:eastAsia="en-US" w:bidi="ar-SA"/>
      </w:rPr>
    </w:lvl>
    <w:lvl w:ilvl="1">
      <w:start w:val="1"/>
      <w:numFmt w:val="decimal"/>
      <w:lvlText w:val="%1.%2"/>
      <w:lvlJc w:val="left"/>
      <w:pPr>
        <w:ind w:left="553" w:hanging="283"/>
        <w:jc w:val="right"/>
      </w:pPr>
      <w:rPr>
        <w:rFonts w:hint="default"/>
        <w:b/>
        <w:bCs/>
        <w:spacing w:val="0"/>
        <w:w w:val="103"/>
        <w:lang w:val="en-US" w:eastAsia="en-US" w:bidi="ar-SA"/>
      </w:rPr>
    </w:lvl>
    <w:lvl w:ilvl="2">
      <w:start w:val="1"/>
      <w:numFmt w:val="decimal"/>
      <w:lvlText w:val="%1.%2.%3"/>
      <w:lvlJc w:val="left"/>
      <w:pPr>
        <w:ind w:left="854" w:hanging="427"/>
      </w:pPr>
      <w:rPr>
        <w:rFonts w:ascii="Times New Roman" w:eastAsia="Times New Roman" w:hAnsi="Times New Roman" w:cs="Times New Roman" w:hint="default"/>
        <w:b/>
        <w:bCs/>
        <w:spacing w:val="0"/>
        <w:w w:val="103"/>
        <w:sz w:val="18"/>
        <w:szCs w:val="18"/>
        <w:lang w:val="en-US" w:eastAsia="en-US" w:bidi="ar-SA"/>
      </w:rPr>
    </w:lvl>
    <w:lvl w:ilvl="3">
      <w:numFmt w:val="bullet"/>
      <w:lvlText w:val="•"/>
      <w:lvlJc w:val="left"/>
      <w:pPr>
        <w:ind w:left="1743" w:hanging="427"/>
      </w:pPr>
      <w:rPr>
        <w:rFonts w:hint="default"/>
        <w:lang w:val="en-US" w:eastAsia="en-US" w:bidi="ar-SA"/>
      </w:rPr>
    </w:lvl>
    <w:lvl w:ilvl="4">
      <w:numFmt w:val="bullet"/>
      <w:lvlText w:val="•"/>
      <w:lvlJc w:val="left"/>
      <w:pPr>
        <w:ind w:left="2185" w:hanging="427"/>
      </w:pPr>
      <w:rPr>
        <w:rFonts w:hint="default"/>
        <w:lang w:val="en-US" w:eastAsia="en-US" w:bidi="ar-SA"/>
      </w:rPr>
    </w:lvl>
    <w:lvl w:ilvl="5">
      <w:numFmt w:val="bullet"/>
      <w:lvlText w:val="•"/>
      <w:lvlJc w:val="left"/>
      <w:pPr>
        <w:ind w:left="2627" w:hanging="427"/>
      </w:pPr>
      <w:rPr>
        <w:rFonts w:hint="default"/>
        <w:lang w:val="en-US" w:eastAsia="en-US" w:bidi="ar-SA"/>
      </w:rPr>
    </w:lvl>
    <w:lvl w:ilvl="6">
      <w:numFmt w:val="bullet"/>
      <w:lvlText w:val="•"/>
      <w:lvlJc w:val="left"/>
      <w:pPr>
        <w:ind w:left="3069" w:hanging="427"/>
      </w:pPr>
      <w:rPr>
        <w:rFonts w:hint="default"/>
        <w:lang w:val="en-US" w:eastAsia="en-US" w:bidi="ar-SA"/>
      </w:rPr>
    </w:lvl>
    <w:lvl w:ilvl="7">
      <w:numFmt w:val="bullet"/>
      <w:lvlText w:val="•"/>
      <w:lvlJc w:val="left"/>
      <w:pPr>
        <w:ind w:left="3511" w:hanging="427"/>
      </w:pPr>
      <w:rPr>
        <w:rFonts w:hint="default"/>
        <w:lang w:val="en-US" w:eastAsia="en-US" w:bidi="ar-SA"/>
      </w:rPr>
    </w:lvl>
    <w:lvl w:ilvl="8">
      <w:numFmt w:val="bullet"/>
      <w:lvlText w:val="•"/>
      <w:lvlJc w:val="left"/>
      <w:pPr>
        <w:ind w:left="3952" w:hanging="427"/>
      </w:pPr>
      <w:rPr>
        <w:rFonts w:hint="default"/>
        <w:lang w:val="en-US" w:eastAsia="en-US" w:bidi="ar-SA"/>
      </w:rPr>
    </w:lvl>
  </w:abstractNum>
  <w:abstractNum w:abstractNumId="30" w15:restartNumberingAfterBreak="0">
    <w:nsid w:val="45A639FD"/>
    <w:multiLevelType w:val="hybridMultilevel"/>
    <w:tmpl w:val="369C49BC"/>
    <w:lvl w:ilvl="0" w:tplc="4009000F">
      <w:start w:val="1"/>
      <w:numFmt w:val="decimal"/>
      <w:lvlText w:val="%1."/>
      <w:lvlJc w:val="left"/>
      <w:pPr>
        <w:ind w:left="767" w:hanging="339"/>
      </w:pPr>
      <w:rPr>
        <w:rFonts w:hint="default"/>
        <w:spacing w:val="0"/>
        <w:w w:val="103"/>
        <w:sz w:val="18"/>
        <w:szCs w:val="18"/>
        <w:lang w:val="en-US" w:eastAsia="en-US" w:bidi="ar-SA"/>
      </w:rPr>
    </w:lvl>
    <w:lvl w:ilvl="1" w:tplc="8AD6DC2A">
      <w:numFmt w:val="bullet"/>
      <w:lvlText w:val="•"/>
      <w:lvlJc w:val="left"/>
      <w:pPr>
        <w:ind w:left="1196" w:hanging="339"/>
      </w:pPr>
      <w:rPr>
        <w:rFonts w:hint="default"/>
        <w:lang w:val="en-US" w:eastAsia="en-US" w:bidi="ar-SA"/>
      </w:rPr>
    </w:lvl>
    <w:lvl w:ilvl="2" w:tplc="C3EA951C">
      <w:numFmt w:val="bullet"/>
      <w:lvlText w:val="•"/>
      <w:lvlJc w:val="left"/>
      <w:pPr>
        <w:ind w:left="1633" w:hanging="339"/>
      </w:pPr>
      <w:rPr>
        <w:rFonts w:hint="default"/>
        <w:lang w:val="en-US" w:eastAsia="en-US" w:bidi="ar-SA"/>
      </w:rPr>
    </w:lvl>
    <w:lvl w:ilvl="3" w:tplc="E0442A2A">
      <w:numFmt w:val="bullet"/>
      <w:lvlText w:val="•"/>
      <w:lvlJc w:val="left"/>
      <w:pPr>
        <w:ind w:left="2069" w:hanging="339"/>
      </w:pPr>
      <w:rPr>
        <w:rFonts w:hint="default"/>
        <w:lang w:val="en-US" w:eastAsia="en-US" w:bidi="ar-SA"/>
      </w:rPr>
    </w:lvl>
    <w:lvl w:ilvl="4" w:tplc="13840006">
      <w:numFmt w:val="bullet"/>
      <w:lvlText w:val="•"/>
      <w:lvlJc w:val="left"/>
      <w:pPr>
        <w:ind w:left="2506" w:hanging="339"/>
      </w:pPr>
      <w:rPr>
        <w:rFonts w:hint="default"/>
        <w:lang w:val="en-US" w:eastAsia="en-US" w:bidi="ar-SA"/>
      </w:rPr>
    </w:lvl>
    <w:lvl w:ilvl="5" w:tplc="4608F6AC">
      <w:numFmt w:val="bullet"/>
      <w:lvlText w:val="•"/>
      <w:lvlJc w:val="left"/>
      <w:pPr>
        <w:ind w:left="2942" w:hanging="339"/>
      </w:pPr>
      <w:rPr>
        <w:rFonts w:hint="default"/>
        <w:lang w:val="en-US" w:eastAsia="en-US" w:bidi="ar-SA"/>
      </w:rPr>
    </w:lvl>
    <w:lvl w:ilvl="6" w:tplc="B53AE510">
      <w:numFmt w:val="bullet"/>
      <w:lvlText w:val="•"/>
      <w:lvlJc w:val="left"/>
      <w:pPr>
        <w:ind w:left="3379" w:hanging="339"/>
      </w:pPr>
      <w:rPr>
        <w:rFonts w:hint="default"/>
        <w:lang w:val="en-US" w:eastAsia="en-US" w:bidi="ar-SA"/>
      </w:rPr>
    </w:lvl>
    <w:lvl w:ilvl="7" w:tplc="3ADA051E">
      <w:numFmt w:val="bullet"/>
      <w:lvlText w:val="•"/>
      <w:lvlJc w:val="left"/>
      <w:pPr>
        <w:ind w:left="3815" w:hanging="339"/>
      </w:pPr>
      <w:rPr>
        <w:rFonts w:hint="default"/>
        <w:lang w:val="en-US" w:eastAsia="en-US" w:bidi="ar-SA"/>
      </w:rPr>
    </w:lvl>
    <w:lvl w:ilvl="8" w:tplc="9014F00E">
      <w:numFmt w:val="bullet"/>
      <w:lvlText w:val="•"/>
      <w:lvlJc w:val="left"/>
      <w:pPr>
        <w:ind w:left="4252" w:hanging="339"/>
      </w:pPr>
      <w:rPr>
        <w:rFonts w:hint="default"/>
        <w:lang w:val="en-US" w:eastAsia="en-US" w:bidi="ar-SA"/>
      </w:rPr>
    </w:lvl>
  </w:abstractNum>
  <w:abstractNum w:abstractNumId="31" w15:restartNumberingAfterBreak="0">
    <w:nsid w:val="48A11464"/>
    <w:multiLevelType w:val="hybridMultilevel"/>
    <w:tmpl w:val="ECFC364A"/>
    <w:lvl w:ilvl="0" w:tplc="4009000F">
      <w:start w:val="1"/>
      <w:numFmt w:val="decimal"/>
      <w:lvlText w:val="%1."/>
      <w:lvlJc w:val="left"/>
      <w:pPr>
        <w:ind w:left="381" w:hanging="360"/>
      </w:pPr>
    </w:lvl>
    <w:lvl w:ilvl="1" w:tplc="40090019" w:tentative="1">
      <w:start w:val="1"/>
      <w:numFmt w:val="lowerLetter"/>
      <w:lvlText w:val="%2."/>
      <w:lvlJc w:val="left"/>
      <w:pPr>
        <w:ind w:left="1101" w:hanging="360"/>
      </w:pPr>
    </w:lvl>
    <w:lvl w:ilvl="2" w:tplc="4009001B" w:tentative="1">
      <w:start w:val="1"/>
      <w:numFmt w:val="lowerRoman"/>
      <w:lvlText w:val="%3."/>
      <w:lvlJc w:val="right"/>
      <w:pPr>
        <w:ind w:left="1821" w:hanging="180"/>
      </w:pPr>
    </w:lvl>
    <w:lvl w:ilvl="3" w:tplc="4009000F" w:tentative="1">
      <w:start w:val="1"/>
      <w:numFmt w:val="decimal"/>
      <w:lvlText w:val="%4."/>
      <w:lvlJc w:val="left"/>
      <w:pPr>
        <w:ind w:left="2541" w:hanging="360"/>
      </w:pPr>
    </w:lvl>
    <w:lvl w:ilvl="4" w:tplc="40090019" w:tentative="1">
      <w:start w:val="1"/>
      <w:numFmt w:val="lowerLetter"/>
      <w:lvlText w:val="%5."/>
      <w:lvlJc w:val="left"/>
      <w:pPr>
        <w:ind w:left="3261" w:hanging="360"/>
      </w:pPr>
    </w:lvl>
    <w:lvl w:ilvl="5" w:tplc="4009001B" w:tentative="1">
      <w:start w:val="1"/>
      <w:numFmt w:val="lowerRoman"/>
      <w:lvlText w:val="%6."/>
      <w:lvlJc w:val="right"/>
      <w:pPr>
        <w:ind w:left="3981" w:hanging="180"/>
      </w:pPr>
    </w:lvl>
    <w:lvl w:ilvl="6" w:tplc="4009000F" w:tentative="1">
      <w:start w:val="1"/>
      <w:numFmt w:val="decimal"/>
      <w:lvlText w:val="%7."/>
      <w:lvlJc w:val="left"/>
      <w:pPr>
        <w:ind w:left="4701" w:hanging="360"/>
      </w:pPr>
    </w:lvl>
    <w:lvl w:ilvl="7" w:tplc="40090019" w:tentative="1">
      <w:start w:val="1"/>
      <w:numFmt w:val="lowerLetter"/>
      <w:lvlText w:val="%8."/>
      <w:lvlJc w:val="left"/>
      <w:pPr>
        <w:ind w:left="5421" w:hanging="360"/>
      </w:pPr>
    </w:lvl>
    <w:lvl w:ilvl="8" w:tplc="4009001B" w:tentative="1">
      <w:start w:val="1"/>
      <w:numFmt w:val="lowerRoman"/>
      <w:lvlText w:val="%9."/>
      <w:lvlJc w:val="right"/>
      <w:pPr>
        <w:ind w:left="6141" w:hanging="180"/>
      </w:pPr>
    </w:lvl>
  </w:abstractNum>
  <w:abstractNum w:abstractNumId="3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7030D"/>
    <w:multiLevelType w:val="hybridMultilevel"/>
    <w:tmpl w:val="55725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5" w15:restartNumberingAfterBreak="0">
    <w:nsid w:val="5AC7E355"/>
    <w:multiLevelType w:val="singleLevel"/>
    <w:tmpl w:val="5AC7E355"/>
    <w:lvl w:ilvl="0">
      <w:start w:val="1"/>
      <w:numFmt w:val="bullet"/>
      <w:lvlText w:val=""/>
      <w:lvlJc w:val="left"/>
      <w:pPr>
        <w:tabs>
          <w:tab w:val="left" w:pos="420"/>
        </w:tabs>
        <w:ind w:left="420" w:hanging="420"/>
      </w:pPr>
      <w:rPr>
        <w:rFonts w:ascii="Wingdings" w:hAnsi="Wingdings" w:hint="default"/>
        <w:sz w:val="12"/>
        <w:szCs w:val="12"/>
      </w:rPr>
    </w:lvl>
  </w:abstractNum>
  <w:abstractNum w:abstractNumId="36" w15:restartNumberingAfterBreak="0">
    <w:nsid w:val="5B104CA8"/>
    <w:multiLevelType w:val="hybridMultilevel"/>
    <w:tmpl w:val="01C65DDA"/>
    <w:lvl w:ilvl="0" w:tplc="E80CCABC">
      <w:start w:val="1"/>
      <w:numFmt w:val="decimal"/>
      <w:lvlText w:val="[%1]"/>
      <w:lvlJc w:val="left"/>
      <w:pPr>
        <w:ind w:left="215" w:hanging="272"/>
      </w:pPr>
      <w:rPr>
        <w:rFonts w:ascii="Times New Roman" w:eastAsia="Times New Roman" w:hAnsi="Times New Roman" w:cs="Times New Roman" w:hint="default"/>
        <w:color w:val="231F21"/>
        <w:spacing w:val="0"/>
        <w:w w:val="103"/>
        <w:sz w:val="18"/>
        <w:szCs w:val="18"/>
        <w:lang w:val="en-US" w:eastAsia="en-US" w:bidi="ar-SA"/>
      </w:rPr>
    </w:lvl>
    <w:lvl w:ilvl="1" w:tplc="417494CA">
      <w:numFmt w:val="bullet"/>
      <w:lvlText w:val="•"/>
      <w:lvlJc w:val="left"/>
      <w:pPr>
        <w:ind w:left="726" w:hanging="272"/>
      </w:pPr>
      <w:rPr>
        <w:rFonts w:hint="default"/>
        <w:lang w:val="en-US" w:eastAsia="en-US" w:bidi="ar-SA"/>
      </w:rPr>
    </w:lvl>
    <w:lvl w:ilvl="2" w:tplc="75ACE4D8">
      <w:numFmt w:val="bullet"/>
      <w:lvlText w:val="•"/>
      <w:lvlJc w:val="left"/>
      <w:pPr>
        <w:ind w:left="1232" w:hanging="272"/>
      </w:pPr>
      <w:rPr>
        <w:rFonts w:hint="default"/>
        <w:lang w:val="en-US" w:eastAsia="en-US" w:bidi="ar-SA"/>
      </w:rPr>
    </w:lvl>
    <w:lvl w:ilvl="3" w:tplc="F19CA444">
      <w:numFmt w:val="bullet"/>
      <w:lvlText w:val="•"/>
      <w:lvlJc w:val="left"/>
      <w:pPr>
        <w:ind w:left="1739" w:hanging="272"/>
      </w:pPr>
      <w:rPr>
        <w:rFonts w:hint="default"/>
        <w:lang w:val="en-US" w:eastAsia="en-US" w:bidi="ar-SA"/>
      </w:rPr>
    </w:lvl>
    <w:lvl w:ilvl="4" w:tplc="37507F40">
      <w:numFmt w:val="bullet"/>
      <w:lvlText w:val="•"/>
      <w:lvlJc w:val="left"/>
      <w:pPr>
        <w:ind w:left="2245" w:hanging="272"/>
      </w:pPr>
      <w:rPr>
        <w:rFonts w:hint="default"/>
        <w:lang w:val="en-US" w:eastAsia="en-US" w:bidi="ar-SA"/>
      </w:rPr>
    </w:lvl>
    <w:lvl w:ilvl="5" w:tplc="2670FFDA">
      <w:numFmt w:val="bullet"/>
      <w:lvlText w:val="•"/>
      <w:lvlJc w:val="left"/>
      <w:pPr>
        <w:ind w:left="2752" w:hanging="272"/>
      </w:pPr>
      <w:rPr>
        <w:rFonts w:hint="default"/>
        <w:lang w:val="en-US" w:eastAsia="en-US" w:bidi="ar-SA"/>
      </w:rPr>
    </w:lvl>
    <w:lvl w:ilvl="6" w:tplc="15F23654">
      <w:numFmt w:val="bullet"/>
      <w:lvlText w:val="•"/>
      <w:lvlJc w:val="left"/>
      <w:pPr>
        <w:ind w:left="3258" w:hanging="272"/>
      </w:pPr>
      <w:rPr>
        <w:rFonts w:hint="default"/>
        <w:lang w:val="en-US" w:eastAsia="en-US" w:bidi="ar-SA"/>
      </w:rPr>
    </w:lvl>
    <w:lvl w:ilvl="7" w:tplc="925A2762">
      <w:numFmt w:val="bullet"/>
      <w:lvlText w:val="•"/>
      <w:lvlJc w:val="left"/>
      <w:pPr>
        <w:ind w:left="3764" w:hanging="272"/>
      </w:pPr>
      <w:rPr>
        <w:rFonts w:hint="default"/>
        <w:lang w:val="en-US" w:eastAsia="en-US" w:bidi="ar-SA"/>
      </w:rPr>
    </w:lvl>
    <w:lvl w:ilvl="8" w:tplc="1E5AE978">
      <w:numFmt w:val="bullet"/>
      <w:lvlText w:val="•"/>
      <w:lvlJc w:val="left"/>
      <w:pPr>
        <w:ind w:left="4271" w:hanging="272"/>
      </w:pPr>
      <w:rPr>
        <w:rFonts w:hint="default"/>
        <w:lang w:val="en-US" w:eastAsia="en-US" w:bidi="ar-SA"/>
      </w:rPr>
    </w:lvl>
  </w:abstractNum>
  <w:abstractNum w:abstractNumId="37" w15:restartNumberingAfterBreak="0">
    <w:nsid w:val="5C5B68AF"/>
    <w:multiLevelType w:val="hybridMultilevel"/>
    <w:tmpl w:val="BE846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C5E3F78"/>
    <w:multiLevelType w:val="hybridMultilevel"/>
    <w:tmpl w:val="31E457F2"/>
    <w:lvl w:ilvl="0" w:tplc="40090015">
      <w:start w:val="1"/>
      <w:numFmt w:val="upp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9" w15:restartNumberingAfterBreak="0">
    <w:nsid w:val="5F586FFC"/>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1211"/>
        </w:tabs>
        <w:ind w:left="1139"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0" w15:restartNumberingAfterBreak="0">
    <w:nsid w:val="69EE2562"/>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1211"/>
        </w:tabs>
        <w:ind w:left="1139"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1" w15:restartNumberingAfterBreak="0">
    <w:nsid w:val="6B1C6BC0"/>
    <w:multiLevelType w:val="hybridMultilevel"/>
    <w:tmpl w:val="31E457F2"/>
    <w:lvl w:ilvl="0" w:tplc="FFFFFFFF">
      <w:start w:val="1"/>
      <w:numFmt w:val="upp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4" w15:restartNumberingAfterBreak="0">
    <w:nsid w:val="7E302213"/>
    <w:multiLevelType w:val="singleLevel"/>
    <w:tmpl w:val="7E302213"/>
    <w:lvl w:ilvl="0">
      <w:start w:val="1"/>
      <w:numFmt w:val="bullet"/>
      <w:lvlText w:val=""/>
      <w:lvlJc w:val="left"/>
      <w:pPr>
        <w:tabs>
          <w:tab w:val="left" w:pos="420"/>
        </w:tabs>
        <w:ind w:left="420" w:hanging="420"/>
      </w:pPr>
      <w:rPr>
        <w:rFonts w:ascii="Wingdings" w:hAnsi="Wingdings" w:hint="default"/>
        <w:sz w:val="12"/>
        <w:szCs w:val="12"/>
      </w:rPr>
    </w:lvl>
  </w:abstractNum>
  <w:num w:numId="1" w16cid:durableId="1950237249">
    <w:abstractNumId w:val="23"/>
  </w:num>
  <w:num w:numId="2" w16cid:durableId="42606933">
    <w:abstractNumId w:val="42"/>
  </w:num>
  <w:num w:numId="3" w16cid:durableId="1595699788">
    <w:abstractNumId w:val="20"/>
  </w:num>
  <w:num w:numId="4" w16cid:durableId="1962030069">
    <w:abstractNumId w:val="28"/>
  </w:num>
  <w:num w:numId="5" w16cid:durableId="1787044530">
    <w:abstractNumId w:val="28"/>
  </w:num>
  <w:num w:numId="6" w16cid:durableId="2137526476">
    <w:abstractNumId w:val="28"/>
  </w:num>
  <w:num w:numId="7" w16cid:durableId="1333411957">
    <w:abstractNumId w:val="28"/>
  </w:num>
  <w:num w:numId="8" w16cid:durableId="1501040090">
    <w:abstractNumId w:val="34"/>
  </w:num>
  <w:num w:numId="9" w16cid:durableId="1661352775">
    <w:abstractNumId w:val="43"/>
  </w:num>
  <w:num w:numId="10" w16cid:durableId="1351377210">
    <w:abstractNumId w:val="25"/>
  </w:num>
  <w:num w:numId="11" w16cid:durableId="2100566388">
    <w:abstractNumId w:val="18"/>
  </w:num>
  <w:num w:numId="12" w16cid:durableId="2129002658">
    <w:abstractNumId w:val="17"/>
  </w:num>
  <w:num w:numId="13" w16cid:durableId="1110005888">
    <w:abstractNumId w:val="2"/>
  </w:num>
  <w:num w:numId="14" w16cid:durableId="373432050">
    <w:abstractNumId w:val="12"/>
  </w:num>
  <w:num w:numId="15" w16cid:durableId="2140805195">
    <w:abstractNumId w:val="10"/>
  </w:num>
  <w:num w:numId="16" w16cid:durableId="29305987">
    <w:abstractNumId w:val="9"/>
  </w:num>
  <w:num w:numId="17" w16cid:durableId="1788936788">
    <w:abstractNumId w:val="8"/>
  </w:num>
  <w:num w:numId="18" w16cid:durableId="812984840">
    <w:abstractNumId w:val="7"/>
  </w:num>
  <w:num w:numId="19" w16cid:durableId="878474589">
    <w:abstractNumId w:val="11"/>
  </w:num>
  <w:num w:numId="20" w16cid:durableId="1719547942">
    <w:abstractNumId w:val="6"/>
  </w:num>
  <w:num w:numId="21" w16cid:durableId="1947154055">
    <w:abstractNumId w:val="5"/>
  </w:num>
  <w:num w:numId="22" w16cid:durableId="598022603">
    <w:abstractNumId w:val="4"/>
  </w:num>
  <w:num w:numId="23" w16cid:durableId="327447935">
    <w:abstractNumId w:val="3"/>
  </w:num>
  <w:num w:numId="24" w16cid:durableId="1176772572">
    <w:abstractNumId w:val="32"/>
  </w:num>
  <w:num w:numId="25" w16cid:durableId="747969698">
    <w:abstractNumId w:val="16"/>
  </w:num>
  <w:num w:numId="26" w16cid:durableId="341860884">
    <w:abstractNumId w:val="38"/>
  </w:num>
  <w:num w:numId="27" w16cid:durableId="2053574685">
    <w:abstractNumId w:val="43"/>
  </w:num>
  <w:num w:numId="28" w16cid:durableId="1819834049">
    <w:abstractNumId w:val="27"/>
  </w:num>
  <w:num w:numId="29" w16cid:durableId="136729398">
    <w:abstractNumId w:val="29"/>
  </w:num>
  <w:num w:numId="30" w16cid:durableId="603810508">
    <w:abstractNumId w:val="40"/>
  </w:num>
  <w:num w:numId="31" w16cid:durableId="1862014381">
    <w:abstractNumId w:val="39"/>
  </w:num>
  <w:num w:numId="32" w16cid:durableId="1615331399">
    <w:abstractNumId w:val="41"/>
  </w:num>
  <w:num w:numId="33" w16cid:durableId="955329261">
    <w:abstractNumId w:val="30"/>
  </w:num>
  <w:num w:numId="34" w16cid:durableId="122163959">
    <w:abstractNumId w:val="31"/>
  </w:num>
  <w:num w:numId="35" w16cid:durableId="1948416845">
    <w:abstractNumId w:val="43"/>
  </w:num>
  <w:num w:numId="36" w16cid:durableId="1081953103">
    <w:abstractNumId w:val="36"/>
  </w:num>
  <w:num w:numId="37" w16cid:durableId="473722751">
    <w:abstractNumId w:val="24"/>
  </w:num>
  <w:num w:numId="38" w16cid:durableId="919021578">
    <w:abstractNumId w:val="26"/>
  </w:num>
  <w:num w:numId="39" w16cid:durableId="197353205">
    <w:abstractNumId w:val="13"/>
  </w:num>
  <w:num w:numId="40" w16cid:durableId="433987092">
    <w:abstractNumId w:val="1"/>
  </w:num>
  <w:num w:numId="41" w16cid:durableId="217403327">
    <w:abstractNumId w:val="14"/>
  </w:num>
  <w:num w:numId="42" w16cid:durableId="1647391524">
    <w:abstractNumId w:val="19"/>
  </w:num>
  <w:num w:numId="43" w16cid:durableId="1068262784">
    <w:abstractNumId w:val="22"/>
  </w:num>
  <w:num w:numId="44" w16cid:durableId="2146199110">
    <w:abstractNumId w:val="0"/>
  </w:num>
  <w:num w:numId="45" w16cid:durableId="485628517">
    <w:abstractNumId w:val="44"/>
  </w:num>
  <w:num w:numId="46" w16cid:durableId="1987199642">
    <w:abstractNumId w:val="33"/>
  </w:num>
  <w:num w:numId="47" w16cid:durableId="515461862">
    <w:abstractNumId w:val="15"/>
  </w:num>
  <w:num w:numId="48" w16cid:durableId="2088191773">
    <w:abstractNumId w:val="37"/>
  </w:num>
  <w:num w:numId="49" w16cid:durableId="986786689">
    <w:abstractNumId w:val="21"/>
  </w:num>
  <w:num w:numId="50" w16cid:durableId="75007729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hdrShapeDefaults>
    <o:shapedefaults v:ext="edit" spidmax="2050">
      <o:colormenu v:ext="edit" fillcolor="non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816"/>
    <w:rsid w:val="00012A61"/>
    <w:rsid w:val="0001480F"/>
    <w:rsid w:val="00016074"/>
    <w:rsid w:val="000235A7"/>
    <w:rsid w:val="00032E9B"/>
    <w:rsid w:val="00032FBE"/>
    <w:rsid w:val="00044542"/>
    <w:rsid w:val="0004781E"/>
    <w:rsid w:val="00054C1E"/>
    <w:rsid w:val="00060055"/>
    <w:rsid w:val="00067B6F"/>
    <w:rsid w:val="00070136"/>
    <w:rsid w:val="000820EC"/>
    <w:rsid w:val="00082651"/>
    <w:rsid w:val="00086CDA"/>
    <w:rsid w:val="0008758A"/>
    <w:rsid w:val="00095E54"/>
    <w:rsid w:val="00097D99"/>
    <w:rsid w:val="000A0A41"/>
    <w:rsid w:val="000B28BC"/>
    <w:rsid w:val="000B3224"/>
    <w:rsid w:val="000B66D3"/>
    <w:rsid w:val="000C1E68"/>
    <w:rsid w:val="000C7101"/>
    <w:rsid w:val="000D3B9F"/>
    <w:rsid w:val="000D49F1"/>
    <w:rsid w:val="000F0D12"/>
    <w:rsid w:val="000F6657"/>
    <w:rsid w:val="00111191"/>
    <w:rsid w:val="00112FF3"/>
    <w:rsid w:val="001152E4"/>
    <w:rsid w:val="0012165B"/>
    <w:rsid w:val="00130398"/>
    <w:rsid w:val="00132154"/>
    <w:rsid w:val="00140C60"/>
    <w:rsid w:val="00143574"/>
    <w:rsid w:val="0015405C"/>
    <w:rsid w:val="00162EF7"/>
    <w:rsid w:val="00174BF3"/>
    <w:rsid w:val="00177F20"/>
    <w:rsid w:val="0018171C"/>
    <w:rsid w:val="001846B7"/>
    <w:rsid w:val="00186134"/>
    <w:rsid w:val="00187AA7"/>
    <w:rsid w:val="001A2EFD"/>
    <w:rsid w:val="001A3B3D"/>
    <w:rsid w:val="001A50D1"/>
    <w:rsid w:val="001B0AAE"/>
    <w:rsid w:val="001B1CCF"/>
    <w:rsid w:val="001B5BBD"/>
    <w:rsid w:val="001B67DC"/>
    <w:rsid w:val="001C0F93"/>
    <w:rsid w:val="001C18FD"/>
    <w:rsid w:val="001C5E97"/>
    <w:rsid w:val="001D1292"/>
    <w:rsid w:val="001D272E"/>
    <w:rsid w:val="00201D02"/>
    <w:rsid w:val="002032EA"/>
    <w:rsid w:val="00214594"/>
    <w:rsid w:val="002254A9"/>
    <w:rsid w:val="00233D97"/>
    <w:rsid w:val="002347A2"/>
    <w:rsid w:val="00245703"/>
    <w:rsid w:val="0026349C"/>
    <w:rsid w:val="00274948"/>
    <w:rsid w:val="00274A27"/>
    <w:rsid w:val="00281103"/>
    <w:rsid w:val="002850E3"/>
    <w:rsid w:val="002A5516"/>
    <w:rsid w:val="002A75FB"/>
    <w:rsid w:val="002B4E99"/>
    <w:rsid w:val="002B6C48"/>
    <w:rsid w:val="002C0A23"/>
    <w:rsid w:val="002C326B"/>
    <w:rsid w:val="002C50CC"/>
    <w:rsid w:val="002D4DE6"/>
    <w:rsid w:val="002F7CDE"/>
    <w:rsid w:val="00304DCB"/>
    <w:rsid w:val="00327B98"/>
    <w:rsid w:val="00333850"/>
    <w:rsid w:val="00334255"/>
    <w:rsid w:val="00334C8C"/>
    <w:rsid w:val="00354FCF"/>
    <w:rsid w:val="00372AF9"/>
    <w:rsid w:val="00375074"/>
    <w:rsid w:val="003826CB"/>
    <w:rsid w:val="00382EAF"/>
    <w:rsid w:val="00383F70"/>
    <w:rsid w:val="003858BC"/>
    <w:rsid w:val="00390062"/>
    <w:rsid w:val="003A19E2"/>
    <w:rsid w:val="003A1EE3"/>
    <w:rsid w:val="003A4CB8"/>
    <w:rsid w:val="003B26C4"/>
    <w:rsid w:val="003B414F"/>
    <w:rsid w:val="003B4E04"/>
    <w:rsid w:val="003B746D"/>
    <w:rsid w:val="003C3CAF"/>
    <w:rsid w:val="003D23AB"/>
    <w:rsid w:val="003D3450"/>
    <w:rsid w:val="003E65EF"/>
    <w:rsid w:val="003F372E"/>
    <w:rsid w:val="003F5A08"/>
    <w:rsid w:val="00401A43"/>
    <w:rsid w:val="0041698E"/>
    <w:rsid w:val="00420716"/>
    <w:rsid w:val="004325FB"/>
    <w:rsid w:val="00435452"/>
    <w:rsid w:val="00442100"/>
    <w:rsid w:val="004432BA"/>
    <w:rsid w:val="0044407E"/>
    <w:rsid w:val="00447BB9"/>
    <w:rsid w:val="00450190"/>
    <w:rsid w:val="004534C7"/>
    <w:rsid w:val="00473E90"/>
    <w:rsid w:val="004955EB"/>
    <w:rsid w:val="004A602C"/>
    <w:rsid w:val="004C662F"/>
    <w:rsid w:val="004D726A"/>
    <w:rsid w:val="004D72B5"/>
    <w:rsid w:val="004D7BCD"/>
    <w:rsid w:val="004E4362"/>
    <w:rsid w:val="004E69E6"/>
    <w:rsid w:val="004E6B05"/>
    <w:rsid w:val="004F1351"/>
    <w:rsid w:val="0050273D"/>
    <w:rsid w:val="00502AC2"/>
    <w:rsid w:val="0050773A"/>
    <w:rsid w:val="00520DB5"/>
    <w:rsid w:val="005363AC"/>
    <w:rsid w:val="00543363"/>
    <w:rsid w:val="00545687"/>
    <w:rsid w:val="0054666B"/>
    <w:rsid w:val="00551B7F"/>
    <w:rsid w:val="005648A9"/>
    <w:rsid w:val="0056610F"/>
    <w:rsid w:val="00566272"/>
    <w:rsid w:val="0057410D"/>
    <w:rsid w:val="00574193"/>
    <w:rsid w:val="00575BCA"/>
    <w:rsid w:val="00596129"/>
    <w:rsid w:val="005B0344"/>
    <w:rsid w:val="005B0CB5"/>
    <w:rsid w:val="005B24FD"/>
    <w:rsid w:val="005B3D3C"/>
    <w:rsid w:val="005B520E"/>
    <w:rsid w:val="005B5B87"/>
    <w:rsid w:val="005B67E5"/>
    <w:rsid w:val="005C600A"/>
    <w:rsid w:val="005E12E5"/>
    <w:rsid w:val="005E2800"/>
    <w:rsid w:val="005E4BF9"/>
    <w:rsid w:val="00605825"/>
    <w:rsid w:val="0061171A"/>
    <w:rsid w:val="00626008"/>
    <w:rsid w:val="0063710B"/>
    <w:rsid w:val="00645D22"/>
    <w:rsid w:val="006473B8"/>
    <w:rsid w:val="00647670"/>
    <w:rsid w:val="00651A08"/>
    <w:rsid w:val="00654204"/>
    <w:rsid w:val="006567BE"/>
    <w:rsid w:val="00670434"/>
    <w:rsid w:val="00672201"/>
    <w:rsid w:val="006748D9"/>
    <w:rsid w:val="00676CD6"/>
    <w:rsid w:val="00683DD3"/>
    <w:rsid w:val="006A664F"/>
    <w:rsid w:val="006B6B66"/>
    <w:rsid w:val="006C6919"/>
    <w:rsid w:val="006F0160"/>
    <w:rsid w:val="006F6D3D"/>
    <w:rsid w:val="00700BF5"/>
    <w:rsid w:val="007019C2"/>
    <w:rsid w:val="007037B7"/>
    <w:rsid w:val="007062AB"/>
    <w:rsid w:val="00706F91"/>
    <w:rsid w:val="00710917"/>
    <w:rsid w:val="00710C0C"/>
    <w:rsid w:val="00715BEA"/>
    <w:rsid w:val="0073602C"/>
    <w:rsid w:val="00740EEA"/>
    <w:rsid w:val="00744461"/>
    <w:rsid w:val="00755F61"/>
    <w:rsid w:val="00767AC7"/>
    <w:rsid w:val="00783A56"/>
    <w:rsid w:val="00785072"/>
    <w:rsid w:val="00794804"/>
    <w:rsid w:val="007A2D9E"/>
    <w:rsid w:val="007B13FA"/>
    <w:rsid w:val="007B33F1"/>
    <w:rsid w:val="007B3984"/>
    <w:rsid w:val="007B4961"/>
    <w:rsid w:val="007B5F34"/>
    <w:rsid w:val="007B6DDA"/>
    <w:rsid w:val="007B7C98"/>
    <w:rsid w:val="007C0308"/>
    <w:rsid w:val="007C2FF2"/>
    <w:rsid w:val="007D228D"/>
    <w:rsid w:val="007D6232"/>
    <w:rsid w:val="007E1A18"/>
    <w:rsid w:val="007E31ED"/>
    <w:rsid w:val="007F1F99"/>
    <w:rsid w:val="007F5829"/>
    <w:rsid w:val="007F768F"/>
    <w:rsid w:val="0080791D"/>
    <w:rsid w:val="0083456D"/>
    <w:rsid w:val="0083614C"/>
    <w:rsid w:val="00836367"/>
    <w:rsid w:val="00861DA3"/>
    <w:rsid w:val="0086681C"/>
    <w:rsid w:val="00873603"/>
    <w:rsid w:val="00875324"/>
    <w:rsid w:val="008A2C7D"/>
    <w:rsid w:val="008B505E"/>
    <w:rsid w:val="008C0EB4"/>
    <w:rsid w:val="008C4B23"/>
    <w:rsid w:val="008D1AFA"/>
    <w:rsid w:val="008E527C"/>
    <w:rsid w:val="008F4BD8"/>
    <w:rsid w:val="008F6E2C"/>
    <w:rsid w:val="008F7546"/>
    <w:rsid w:val="00901348"/>
    <w:rsid w:val="00912A5C"/>
    <w:rsid w:val="009159E1"/>
    <w:rsid w:val="009164AC"/>
    <w:rsid w:val="009303D9"/>
    <w:rsid w:val="00932B4E"/>
    <w:rsid w:val="00933C64"/>
    <w:rsid w:val="00933FFB"/>
    <w:rsid w:val="00940B0A"/>
    <w:rsid w:val="00946618"/>
    <w:rsid w:val="00950691"/>
    <w:rsid w:val="00952B19"/>
    <w:rsid w:val="00963290"/>
    <w:rsid w:val="00971B10"/>
    <w:rsid w:val="00972203"/>
    <w:rsid w:val="00972226"/>
    <w:rsid w:val="009865E6"/>
    <w:rsid w:val="009A2C58"/>
    <w:rsid w:val="009A3558"/>
    <w:rsid w:val="009A6B65"/>
    <w:rsid w:val="009A7017"/>
    <w:rsid w:val="009C44CD"/>
    <w:rsid w:val="009E3BEB"/>
    <w:rsid w:val="009F1D79"/>
    <w:rsid w:val="009F5237"/>
    <w:rsid w:val="009F59B6"/>
    <w:rsid w:val="009F5FD1"/>
    <w:rsid w:val="00A011F2"/>
    <w:rsid w:val="00A059B3"/>
    <w:rsid w:val="00A14D13"/>
    <w:rsid w:val="00A229D4"/>
    <w:rsid w:val="00A27018"/>
    <w:rsid w:val="00A325B1"/>
    <w:rsid w:val="00A343BA"/>
    <w:rsid w:val="00A40119"/>
    <w:rsid w:val="00A4470B"/>
    <w:rsid w:val="00A46EA8"/>
    <w:rsid w:val="00A554A0"/>
    <w:rsid w:val="00A5553C"/>
    <w:rsid w:val="00A64664"/>
    <w:rsid w:val="00A66ED1"/>
    <w:rsid w:val="00A771B1"/>
    <w:rsid w:val="00A7760C"/>
    <w:rsid w:val="00A844C5"/>
    <w:rsid w:val="00A91006"/>
    <w:rsid w:val="00A9411B"/>
    <w:rsid w:val="00A95646"/>
    <w:rsid w:val="00A975A4"/>
    <w:rsid w:val="00AA028F"/>
    <w:rsid w:val="00AA51CA"/>
    <w:rsid w:val="00AC3720"/>
    <w:rsid w:val="00AC7579"/>
    <w:rsid w:val="00AD3174"/>
    <w:rsid w:val="00AE263C"/>
    <w:rsid w:val="00AE3409"/>
    <w:rsid w:val="00AE3B79"/>
    <w:rsid w:val="00AF3F44"/>
    <w:rsid w:val="00B01480"/>
    <w:rsid w:val="00B03070"/>
    <w:rsid w:val="00B11A60"/>
    <w:rsid w:val="00B1247F"/>
    <w:rsid w:val="00B160B3"/>
    <w:rsid w:val="00B208A9"/>
    <w:rsid w:val="00B22613"/>
    <w:rsid w:val="00B368D0"/>
    <w:rsid w:val="00B43865"/>
    <w:rsid w:val="00B54754"/>
    <w:rsid w:val="00B61FE7"/>
    <w:rsid w:val="00B62028"/>
    <w:rsid w:val="00B6796C"/>
    <w:rsid w:val="00B94656"/>
    <w:rsid w:val="00BA1025"/>
    <w:rsid w:val="00BA1AA3"/>
    <w:rsid w:val="00BB4646"/>
    <w:rsid w:val="00BB4B31"/>
    <w:rsid w:val="00BC3420"/>
    <w:rsid w:val="00BC5E25"/>
    <w:rsid w:val="00BD08BB"/>
    <w:rsid w:val="00BD670B"/>
    <w:rsid w:val="00BD7F69"/>
    <w:rsid w:val="00BE1DA6"/>
    <w:rsid w:val="00BE5447"/>
    <w:rsid w:val="00BE6052"/>
    <w:rsid w:val="00BE7683"/>
    <w:rsid w:val="00BE7C56"/>
    <w:rsid w:val="00BE7D3C"/>
    <w:rsid w:val="00BF5297"/>
    <w:rsid w:val="00BF5FF6"/>
    <w:rsid w:val="00C0207F"/>
    <w:rsid w:val="00C02085"/>
    <w:rsid w:val="00C1030C"/>
    <w:rsid w:val="00C10556"/>
    <w:rsid w:val="00C130DE"/>
    <w:rsid w:val="00C16117"/>
    <w:rsid w:val="00C205E2"/>
    <w:rsid w:val="00C3075A"/>
    <w:rsid w:val="00C31511"/>
    <w:rsid w:val="00C42E2C"/>
    <w:rsid w:val="00C444A2"/>
    <w:rsid w:val="00C57180"/>
    <w:rsid w:val="00C642BD"/>
    <w:rsid w:val="00C6785F"/>
    <w:rsid w:val="00C7613D"/>
    <w:rsid w:val="00C919A4"/>
    <w:rsid w:val="00CA4392"/>
    <w:rsid w:val="00CB5210"/>
    <w:rsid w:val="00CC1062"/>
    <w:rsid w:val="00CC275D"/>
    <w:rsid w:val="00CC393F"/>
    <w:rsid w:val="00CC7914"/>
    <w:rsid w:val="00CE527E"/>
    <w:rsid w:val="00CE7CE8"/>
    <w:rsid w:val="00CF4929"/>
    <w:rsid w:val="00D03384"/>
    <w:rsid w:val="00D059A6"/>
    <w:rsid w:val="00D1056D"/>
    <w:rsid w:val="00D151E6"/>
    <w:rsid w:val="00D2176E"/>
    <w:rsid w:val="00D32507"/>
    <w:rsid w:val="00D41250"/>
    <w:rsid w:val="00D42AE2"/>
    <w:rsid w:val="00D5008C"/>
    <w:rsid w:val="00D50767"/>
    <w:rsid w:val="00D6117A"/>
    <w:rsid w:val="00D632BE"/>
    <w:rsid w:val="00D6355F"/>
    <w:rsid w:val="00D71AF9"/>
    <w:rsid w:val="00D72D06"/>
    <w:rsid w:val="00D72F97"/>
    <w:rsid w:val="00D7512D"/>
    <w:rsid w:val="00D7522C"/>
    <w:rsid w:val="00D7536F"/>
    <w:rsid w:val="00D76668"/>
    <w:rsid w:val="00D76E80"/>
    <w:rsid w:val="00D83DF5"/>
    <w:rsid w:val="00D90BE7"/>
    <w:rsid w:val="00DA655F"/>
    <w:rsid w:val="00DB2042"/>
    <w:rsid w:val="00DB41BA"/>
    <w:rsid w:val="00DB59BD"/>
    <w:rsid w:val="00DB5A78"/>
    <w:rsid w:val="00DC0038"/>
    <w:rsid w:val="00DD037D"/>
    <w:rsid w:val="00DD5F45"/>
    <w:rsid w:val="00DD79CA"/>
    <w:rsid w:val="00DE70F2"/>
    <w:rsid w:val="00DE7333"/>
    <w:rsid w:val="00DF0BB3"/>
    <w:rsid w:val="00DF1BE4"/>
    <w:rsid w:val="00E003DD"/>
    <w:rsid w:val="00E07383"/>
    <w:rsid w:val="00E16515"/>
    <w:rsid w:val="00E165BC"/>
    <w:rsid w:val="00E31CE6"/>
    <w:rsid w:val="00E425FD"/>
    <w:rsid w:val="00E46FA8"/>
    <w:rsid w:val="00E537AD"/>
    <w:rsid w:val="00E61E12"/>
    <w:rsid w:val="00E66581"/>
    <w:rsid w:val="00E7525A"/>
    <w:rsid w:val="00E7596C"/>
    <w:rsid w:val="00E80642"/>
    <w:rsid w:val="00E83CC2"/>
    <w:rsid w:val="00E878F2"/>
    <w:rsid w:val="00E90680"/>
    <w:rsid w:val="00E930D1"/>
    <w:rsid w:val="00E94AA5"/>
    <w:rsid w:val="00EB153E"/>
    <w:rsid w:val="00EB3D66"/>
    <w:rsid w:val="00EC1D88"/>
    <w:rsid w:val="00EC484B"/>
    <w:rsid w:val="00ED0149"/>
    <w:rsid w:val="00ED1108"/>
    <w:rsid w:val="00ED6CE0"/>
    <w:rsid w:val="00EE0DC6"/>
    <w:rsid w:val="00EE3564"/>
    <w:rsid w:val="00EE6188"/>
    <w:rsid w:val="00EF7DE3"/>
    <w:rsid w:val="00F02985"/>
    <w:rsid w:val="00F03103"/>
    <w:rsid w:val="00F11365"/>
    <w:rsid w:val="00F14DF0"/>
    <w:rsid w:val="00F166F8"/>
    <w:rsid w:val="00F22FCD"/>
    <w:rsid w:val="00F271DE"/>
    <w:rsid w:val="00F36056"/>
    <w:rsid w:val="00F56F48"/>
    <w:rsid w:val="00F627DA"/>
    <w:rsid w:val="00F67A56"/>
    <w:rsid w:val="00F707E5"/>
    <w:rsid w:val="00F7288F"/>
    <w:rsid w:val="00F767D3"/>
    <w:rsid w:val="00F76B5E"/>
    <w:rsid w:val="00F77B77"/>
    <w:rsid w:val="00F81203"/>
    <w:rsid w:val="00F8169D"/>
    <w:rsid w:val="00F847A6"/>
    <w:rsid w:val="00F9441B"/>
    <w:rsid w:val="00F9524A"/>
    <w:rsid w:val="00F958DA"/>
    <w:rsid w:val="00F96332"/>
    <w:rsid w:val="00FA24FD"/>
    <w:rsid w:val="00FA26D9"/>
    <w:rsid w:val="00FA3C1D"/>
    <w:rsid w:val="00FA4C32"/>
    <w:rsid w:val="00FA6526"/>
    <w:rsid w:val="00FB6046"/>
    <w:rsid w:val="00FC0615"/>
    <w:rsid w:val="00FC71C6"/>
    <w:rsid w:val="00FC7259"/>
    <w:rsid w:val="00FE021C"/>
    <w:rsid w:val="00FE0CCE"/>
    <w:rsid w:val="00FE7114"/>
    <w:rsid w:val="00FE7AC1"/>
    <w:rsid w:val="00FF1516"/>
    <w:rsid w:val="00FF22DD"/>
    <w:rsid w:val="00FF3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o:shapedefaults>
    <o:shapelayout v:ext="edit">
      <o:idmap v:ext="edit" data="2"/>
    </o:shapelayout>
  </w:shapeDefaults>
  <w:decimalSymbol w:val="."/>
  <w:listSeparator w:val=","/>
  <w14:docId w14:val="3DFFEAC4"/>
  <w15:docId w15:val="{D6274F97-4A16-4A2D-B33B-B2AD267A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b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it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6FA8"/>
    <w:pPr>
      <w:jc w:val="center"/>
    </w:pPr>
    <w:rPr>
      <w:lang w:val="en-US" w:eastAsia="en-US" w:bidi="ar-SA"/>
    </w:rPr>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tabs>
        <w:tab w:val="num" w:pos="1211"/>
      </w:tab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qFormat/>
    <w:rsid w:val="00794804"/>
    <w:pPr>
      <w:tabs>
        <w:tab w:val="left" w:pos="720"/>
      </w:tabs>
      <w:spacing w:before="40" w:after="40"/>
      <w:jc w:val="both"/>
      <w:outlineLvl w:val="3"/>
    </w:pPr>
    <w:rPr>
      <w:i/>
      <w:iCs/>
      <w:noProof/>
    </w:rPr>
  </w:style>
  <w:style w:type="paragraph" w:styleId="Heading5">
    <w:name w:val="heading 5"/>
    <w:basedOn w:val="Normal"/>
    <w:next w:val="Normal"/>
    <w:qFormat/>
    <w:rsid w:val="00E46FA8"/>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rsid w:val="00E46FA8"/>
    <w:pPr>
      <w:jc w:val="center"/>
    </w:pPr>
    <w:rPr>
      <w:lang w:val="en-US" w:eastAsia="en-US" w:bidi="ar-SA"/>
    </w:rPr>
  </w:style>
  <w:style w:type="paragraph" w:customStyle="1" w:styleId="Author">
    <w:name w:val="Author"/>
    <w:rsid w:val="00E46FA8"/>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rsid w:val="00E46FA8"/>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rsid w:val="00E46FA8"/>
    <w:pPr>
      <w:spacing w:after="120"/>
      <w:jc w:val="center"/>
    </w:pPr>
    <w:rPr>
      <w:rFonts w:eastAsia="MS Mincho"/>
      <w:noProof/>
      <w:sz w:val="28"/>
      <w:szCs w:val="28"/>
      <w:lang w:val="en-US" w:eastAsia="en-US" w:bidi="ar-SA"/>
    </w:rPr>
  </w:style>
  <w:style w:type="paragraph" w:customStyle="1" w:styleId="papertitle">
    <w:name w:val="paper title"/>
    <w:rsid w:val="00E46FA8"/>
    <w:pPr>
      <w:spacing w:after="120"/>
      <w:jc w:val="center"/>
    </w:pPr>
    <w:rPr>
      <w:rFonts w:eastAsia="MS Mincho"/>
      <w:noProof/>
      <w:sz w:val="48"/>
      <w:szCs w:val="48"/>
      <w:lang w:val="en-US" w:eastAsia="en-US" w:bidi="ar-SA"/>
    </w:rPr>
  </w:style>
  <w:style w:type="paragraph" w:customStyle="1" w:styleId="references">
    <w:name w:val="references"/>
    <w:rsid w:val="00E46FA8"/>
    <w:pPr>
      <w:spacing w:after="50" w:line="180" w:lineRule="exact"/>
      <w:jc w:val="both"/>
    </w:pPr>
    <w:rPr>
      <w:rFonts w:eastAsia="MS Mincho"/>
      <w:noProof/>
      <w:sz w:val="16"/>
      <w:szCs w:val="16"/>
      <w:lang w:val="en-US" w:eastAsia="en-US" w:bidi="ar-SA"/>
    </w:rPr>
  </w:style>
  <w:style w:type="paragraph" w:customStyle="1" w:styleId="sponsors">
    <w:name w:val="sponsors"/>
    <w:rsid w:val="00E46FA8"/>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sid w:val="00E46FA8"/>
    <w:rPr>
      <w:b/>
      <w:bCs/>
      <w:sz w:val="16"/>
      <w:szCs w:val="16"/>
    </w:rPr>
  </w:style>
  <w:style w:type="paragraph" w:customStyle="1" w:styleId="tablecolsubhead">
    <w:name w:val="table col subhead"/>
    <w:basedOn w:val="tablecolhead"/>
    <w:rsid w:val="00E46FA8"/>
    <w:rPr>
      <w:i/>
      <w:iCs/>
      <w:sz w:val="15"/>
      <w:szCs w:val="15"/>
    </w:rPr>
  </w:style>
  <w:style w:type="paragraph" w:customStyle="1" w:styleId="tablecopy">
    <w:name w:val="table copy"/>
    <w:rsid w:val="00E46FA8"/>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rsid w:val="00E46FA8"/>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TableParagraph">
    <w:name w:val="Table Paragraph"/>
    <w:basedOn w:val="Normal"/>
    <w:uiPriority w:val="1"/>
    <w:qFormat/>
    <w:rsid w:val="006A664F"/>
    <w:pPr>
      <w:widowControl w:val="0"/>
      <w:autoSpaceDE w:val="0"/>
      <w:autoSpaceDN w:val="0"/>
      <w:spacing w:before="69"/>
      <w:jc w:val="left"/>
    </w:pPr>
    <w:rPr>
      <w:rFonts w:eastAsia="Times New Roman"/>
      <w:sz w:val="22"/>
      <w:szCs w:val="22"/>
    </w:rPr>
  </w:style>
  <w:style w:type="character" w:customStyle="1" w:styleId="mi">
    <w:name w:val="mi"/>
    <w:basedOn w:val="DefaultParagraphFont"/>
    <w:rsid w:val="00D72F97"/>
  </w:style>
  <w:style w:type="character" w:customStyle="1" w:styleId="mo">
    <w:name w:val="mo"/>
    <w:basedOn w:val="DefaultParagraphFont"/>
    <w:rsid w:val="00D72F97"/>
  </w:style>
  <w:style w:type="character" w:customStyle="1" w:styleId="mtext">
    <w:name w:val="mtext"/>
    <w:basedOn w:val="DefaultParagraphFont"/>
    <w:rsid w:val="00D72F97"/>
  </w:style>
  <w:style w:type="character" w:customStyle="1" w:styleId="mjxassistivemathml">
    <w:name w:val="mjx_assistive_mathml"/>
    <w:basedOn w:val="DefaultParagraphFont"/>
    <w:rsid w:val="00D72F97"/>
  </w:style>
  <w:style w:type="character" w:styleId="PlaceholderText">
    <w:name w:val="Placeholder Text"/>
    <w:basedOn w:val="DefaultParagraphFont"/>
    <w:uiPriority w:val="99"/>
    <w:semiHidden/>
    <w:rsid w:val="00E003DD"/>
    <w:rPr>
      <w:color w:val="666666"/>
    </w:rPr>
  </w:style>
  <w:style w:type="paragraph" w:styleId="ListParagraph">
    <w:name w:val="List Paragraph"/>
    <w:basedOn w:val="Normal"/>
    <w:uiPriority w:val="1"/>
    <w:qFormat/>
    <w:rsid w:val="00783A56"/>
    <w:pPr>
      <w:widowControl w:val="0"/>
      <w:autoSpaceDE w:val="0"/>
      <w:autoSpaceDN w:val="0"/>
      <w:ind w:left="215"/>
      <w:jc w:val="both"/>
    </w:pPr>
    <w:rPr>
      <w:rFonts w:eastAsia="Times New Roman"/>
      <w:sz w:val="22"/>
      <w:szCs w:val="22"/>
    </w:rPr>
  </w:style>
  <w:style w:type="character" w:styleId="LineNumber">
    <w:name w:val="line number"/>
    <w:basedOn w:val="DefaultParagraphFont"/>
    <w:rsid w:val="005B24FD"/>
  </w:style>
  <w:style w:type="paragraph" w:styleId="Revision">
    <w:name w:val="Revision"/>
    <w:hidden/>
    <w:uiPriority w:val="99"/>
    <w:semiHidden/>
    <w:rsid w:val="005B24FD"/>
    <w:rPr>
      <w:lang w:val="en-US" w:eastAsia="en-US" w:bidi="ar-SA"/>
    </w:rPr>
  </w:style>
  <w:style w:type="character" w:styleId="Hyperlink">
    <w:name w:val="Hyperlink"/>
    <w:basedOn w:val="DefaultParagraphFont"/>
    <w:rsid w:val="00676CD6"/>
    <w:rPr>
      <w:color w:val="0563C1" w:themeColor="hyperlink"/>
      <w:u w:val="single"/>
    </w:rPr>
  </w:style>
  <w:style w:type="character" w:styleId="UnresolvedMention">
    <w:name w:val="Unresolved Mention"/>
    <w:basedOn w:val="DefaultParagraphFont"/>
    <w:uiPriority w:val="99"/>
    <w:semiHidden/>
    <w:unhideWhenUsed/>
    <w:rsid w:val="00676CD6"/>
    <w:rPr>
      <w:color w:val="605E5C"/>
      <w:shd w:val="clear" w:color="auto" w:fill="E1DFDD"/>
    </w:rPr>
  </w:style>
  <w:style w:type="paragraph" w:styleId="HTMLPreformatted">
    <w:name w:val="HTML Preformatted"/>
    <w:basedOn w:val="Normal"/>
    <w:link w:val="HTMLPreformattedChar"/>
    <w:uiPriority w:val="99"/>
    <w:unhideWhenUsed/>
    <w:rsid w:val="00CE7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CE7CE8"/>
    <w:rPr>
      <w:rFonts w:ascii="Courier New" w:eastAsia="Times New Roman" w:hAnsi="Courier New" w:cs="Courier New"/>
      <w:lang w:bidi="ar-SA"/>
    </w:rPr>
  </w:style>
  <w:style w:type="paragraph" w:styleId="NormalWeb">
    <w:name w:val="Normal (Web)"/>
    <w:uiPriority w:val="99"/>
    <w:unhideWhenUsed/>
    <w:rsid w:val="002C326B"/>
    <w:pPr>
      <w:spacing w:beforeAutospacing="1" w:afterAutospacing="1"/>
    </w:pPr>
    <w:rPr>
      <w:sz w:val="24"/>
      <w:szCs w:val="24"/>
      <w:lang w:val="en-US" w:eastAsia="zh-CN" w:bidi="ar-SA"/>
    </w:rPr>
  </w:style>
  <w:style w:type="character" w:styleId="HTMLCite">
    <w:name w:val="HTML Cite"/>
    <w:basedOn w:val="DefaultParagraphFont"/>
    <w:uiPriority w:val="99"/>
    <w:unhideWhenUsed/>
    <w:rsid w:val="00FA24FD"/>
    <w:rPr>
      <w:i/>
      <w:iCs/>
    </w:rPr>
  </w:style>
  <w:style w:type="character" w:styleId="Strong">
    <w:name w:val="Strong"/>
    <w:basedOn w:val="DefaultParagraphFont"/>
    <w:uiPriority w:val="22"/>
    <w:qFormat/>
    <w:rsid w:val="00C130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287386">
      <w:bodyDiv w:val="1"/>
      <w:marLeft w:val="0"/>
      <w:marRight w:val="0"/>
      <w:marTop w:val="0"/>
      <w:marBottom w:val="0"/>
      <w:divBdr>
        <w:top w:val="none" w:sz="0" w:space="0" w:color="auto"/>
        <w:left w:val="none" w:sz="0" w:space="0" w:color="auto"/>
        <w:bottom w:val="none" w:sz="0" w:space="0" w:color="auto"/>
        <w:right w:val="none" w:sz="0" w:space="0" w:color="auto"/>
      </w:divBdr>
    </w:div>
    <w:div w:id="1048528935">
      <w:bodyDiv w:val="1"/>
      <w:marLeft w:val="0"/>
      <w:marRight w:val="0"/>
      <w:marTop w:val="0"/>
      <w:marBottom w:val="0"/>
      <w:divBdr>
        <w:top w:val="none" w:sz="0" w:space="0" w:color="auto"/>
        <w:left w:val="none" w:sz="0" w:space="0" w:color="auto"/>
        <w:bottom w:val="none" w:sz="0" w:space="0" w:color="auto"/>
        <w:right w:val="none" w:sz="0" w:space="0" w:color="auto"/>
      </w:divBdr>
    </w:div>
    <w:div w:id="1203860016">
      <w:bodyDiv w:val="1"/>
      <w:marLeft w:val="0"/>
      <w:marRight w:val="0"/>
      <w:marTop w:val="0"/>
      <w:marBottom w:val="0"/>
      <w:divBdr>
        <w:top w:val="none" w:sz="0" w:space="0" w:color="auto"/>
        <w:left w:val="none" w:sz="0" w:space="0" w:color="auto"/>
        <w:bottom w:val="none" w:sz="0" w:space="0" w:color="auto"/>
        <w:right w:val="none" w:sz="0" w:space="0" w:color="auto"/>
      </w:divBdr>
    </w:div>
    <w:div w:id="1664432992">
      <w:bodyDiv w:val="1"/>
      <w:marLeft w:val="0"/>
      <w:marRight w:val="0"/>
      <w:marTop w:val="0"/>
      <w:marBottom w:val="0"/>
      <w:divBdr>
        <w:top w:val="none" w:sz="0" w:space="0" w:color="auto"/>
        <w:left w:val="none" w:sz="0" w:space="0" w:color="auto"/>
        <w:bottom w:val="none" w:sz="0" w:space="0" w:color="auto"/>
        <w:right w:val="none" w:sz="0" w:space="0" w:color="auto"/>
      </w:divBdr>
    </w:div>
    <w:div w:id="203896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infdis/jiac136" TargetMode="External"/><Relationship Id="rId18" Type="http://schemas.openxmlformats.org/officeDocument/2006/relationships/hyperlink" Target="https://doi.org/10.1038/s41598-022-22547-9" TargetMode="External"/><Relationship Id="rId26" Type="http://schemas.openxmlformats.org/officeDocument/2006/relationships/hyperlink" Target="https://pubmed.ncbi.nlm.nih.gov/33547335/" TargetMode="External"/><Relationship Id="rId39" Type="http://schemas.openxmlformats.org/officeDocument/2006/relationships/hyperlink" Target="https://impfdashboard.de/static/data/germany_vaccinations_timeseries_v3.tsv" TargetMode="External"/><Relationship Id="rId21" Type="http://schemas.openxmlformats.org/officeDocument/2006/relationships/hyperlink" Target="https://doi.org/10.1007/s12065-022-00704-3" TargetMode="External"/><Relationship Id="rId34" Type="http://schemas.openxmlformats.org/officeDocument/2006/relationships/hyperlink" Target="https://doi.org/10.5414/CP203320"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jinf.2023.02.015" TargetMode="External"/><Relationship Id="rId20" Type="http://schemas.openxmlformats.org/officeDocument/2006/relationships/hyperlink" Target="https://pubmed.ncbi.nlm.nih.gov/36307436/" TargetMode="External"/><Relationship Id="rId29" Type="http://schemas.openxmlformats.org/officeDocument/2006/relationships/hyperlink" Target="https://pubmed.ncbi.nlm.nih.gov/33692530/"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oi.org/10.1038/s41598-021-81844-x" TargetMode="External"/><Relationship Id="rId32" Type="http://schemas.openxmlformats.org/officeDocument/2006/relationships/hyperlink" Target="https://pubmed.ncbi.nlm.nih.gov/35589549/" TargetMode="External"/><Relationship Id="rId37" Type="http://schemas.openxmlformats.org/officeDocument/2006/relationships/hyperlink" Target="https://www.ephmra.org/"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ubmed.ncbi.nlm.nih.gov/35429399/" TargetMode="External"/><Relationship Id="rId23" Type="http://schemas.openxmlformats.org/officeDocument/2006/relationships/hyperlink" Target="https://pubmed.ncbi.nlm.nih.gov/35281291/" TargetMode="External"/><Relationship Id="rId28" Type="http://schemas.openxmlformats.org/officeDocument/2006/relationships/hyperlink" Target="https://pmc.ncbi.nlm.nih.gov/articles/PMC7611399/" TargetMode="External"/><Relationship Id="rId36" Type="http://schemas.openxmlformats.org/officeDocument/2006/relationships/hyperlink" Target="https://www.dimdi.de/static/de/klassifikationen/icd/icd-10-gm/kode-suche/htmlgm2023/" TargetMode="External"/><Relationship Id="rId10" Type="http://schemas.openxmlformats.org/officeDocument/2006/relationships/image" Target="media/image3.jpeg"/><Relationship Id="rId19" Type="http://schemas.openxmlformats.org/officeDocument/2006/relationships/hyperlink" Target="https://pmc.ncbi.nlm.nih.gov/articles/PMC9614188/" TargetMode="External"/><Relationship Id="rId31" Type="http://schemas.openxmlformats.org/officeDocument/2006/relationships/hyperlink" Target="https://pmc.ncbi.nlm.nih.gov/articles/PMC9110014/"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mc.ncbi.nlm.nih.gov/articles/PMC9047189/" TargetMode="External"/><Relationship Id="rId22" Type="http://schemas.openxmlformats.org/officeDocument/2006/relationships/hyperlink" Target="https://pmc.ncbi.nlm.nih.gov/articles/PMC8904170/" TargetMode="External"/><Relationship Id="rId27" Type="http://schemas.openxmlformats.org/officeDocument/2006/relationships/hyperlink" Target="https://doi.org/10.1038/s41591-021-01292-y" TargetMode="External"/><Relationship Id="rId30" Type="http://schemas.openxmlformats.org/officeDocument/2006/relationships/hyperlink" Target="https://doi.org/10.1016/S2589-7500(22)00048-6" TargetMode="External"/><Relationship Id="rId35" Type="http://schemas.openxmlformats.org/officeDocument/2006/relationships/hyperlink" Target="https://pubmed.ncbi.nlm.nih.gov/30168417/"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covid19.who.int/" TargetMode="External"/><Relationship Id="rId17" Type="http://schemas.openxmlformats.org/officeDocument/2006/relationships/hyperlink" Target="https://pubmed.ncbi.nlm.nih.gov/36803675/" TargetMode="External"/><Relationship Id="rId25" Type="http://schemas.openxmlformats.org/officeDocument/2006/relationships/hyperlink" Target="https://pmc.ncbi.nlm.nih.gov/articles/PMC7864944/" TargetMode="External"/><Relationship Id="rId33" Type="http://schemas.openxmlformats.org/officeDocument/2006/relationships/hyperlink" Target="https://scholar.google.com/scholar_lookup?journal=Lancet%20Digit.%20Health&amp;title=Identifying%20who%20has%20long%20COVID%20in%20the%20USA:%20A%20machine%20learning%20approach%20using%20N3C%20data&amp;author=E.R.%20Pfaff&amp;author=A.T.%20Girvin&amp;author=T.D.%20Bennett&amp;author=A.%20Bhatia&amp;author=I.M.%20Brooks&amp;volume=4&amp;publication_year=2022&amp;pages=e532-e541&amp;pmid=35589549&amp;doi=10.1016/S2589-7500(22)00048-6&amp;" TargetMode="External"/><Relationship Id="rId38" Type="http://schemas.openxmlformats.org/officeDocument/2006/relationships/hyperlink" Target="https://www.rki.de/DE/Content/InfAZ/N/Neuartiges_Coronavirus/Daten/VOC_VOI_Tabell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FADCF-D5DF-4EA1-9A69-94EFCD1D5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2639</Words>
  <Characters>20401</Characters>
  <Application>Microsoft Office Word</Application>
  <DocSecurity>4</DocSecurity>
  <Lines>170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Panditi Sumanth</cp:lastModifiedBy>
  <cp:revision>2</cp:revision>
  <cp:lastPrinted>2024-12-21T11:29:00Z</cp:lastPrinted>
  <dcterms:created xsi:type="dcterms:W3CDTF">2025-01-08T15:05:00Z</dcterms:created>
  <dcterms:modified xsi:type="dcterms:W3CDTF">2025-01-08T15:05:00Z</dcterms:modified>
</cp:coreProperties>
</file>