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sb-admin.css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bottom of code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Different </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