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Task-based Classes, Objects, and Functions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Task Creation Tools : Used in constructing and initializing the </w:t>
      </w:r>
      <w:r w:rsidDel="00000000" w:rsidR="00000000" w:rsidRPr="00000000">
        <w:rPr>
          <w:i w:val="1"/>
          <w:rtl w:val="0"/>
        </w:rPr>
        <w:t xml:space="preserve">Task</w:t>
      </w:r>
      <w:r w:rsidDel="00000000" w:rsidR="00000000" w:rsidRPr="00000000">
        <w:rPr>
          <w:rtl w:val="0"/>
        </w:rPr>
        <w:t xml:space="preserve"> object and its variables.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5052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Get Functions : Returns Variable Data</w:t>
        <w:tab/>
        <w:tab/>
        <w:t xml:space="preserve">       Set Functions: Inputs Variable Data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2240280" cy="32004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028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ab/>
        <w:tab/>
        <w:t xml:space="preserve">      </w:t>
      </w:r>
      <w:r w:rsidDel="00000000" w:rsidR="00000000" w:rsidRPr="00000000">
        <w:rPr/>
        <w:drawing>
          <wp:inline distB="114300" distT="114300" distL="114300" distR="114300">
            <wp:extent cx="2453640" cy="32004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5364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Task List Modifier : Used add/remove </w:t>
      </w:r>
      <w:r w:rsidDel="00000000" w:rsidR="00000000" w:rsidRPr="00000000">
        <w:rPr>
          <w:i w:val="1"/>
          <w:rtl w:val="0"/>
        </w:rPr>
        <w:t xml:space="preserve">Tasks</w:t>
      </w:r>
      <w:r w:rsidDel="00000000" w:rsidR="00000000" w:rsidRPr="00000000">
        <w:rPr>
          <w:rtl w:val="0"/>
        </w:rPr>
        <w:t xml:space="preserve"> in the </w:t>
      </w:r>
      <w:r w:rsidDel="00000000" w:rsidR="00000000" w:rsidRPr="00000000">
        <w:rPr>
          <w:i w:val="1"/>
          <w:rtl w:val="0"/>
        </w:rPr>
        <w:t xml:space="preserve">Task List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546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