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B91" w:rsidRDefault="00A12B91">
      <w:r>
        <w:t xml:space="preserve">Lara Eunice A. </w:t>
      </w:r>
      <w:proofErr w:type="spellStart"/>
      <w:r>
        <w:t>Pacumio</w:t>
      </w:r>
      <w:proofErr w:type="spellEnd"/>
    </w:p>
    <w:p w:rsidR="00A12B91" w:rsidRDefault="00A12B91">
      <w:r>
        <w:t>2011-27228</w:t>
      </w:r>
    </w:p>
    <w:p w:rsidR="00A12B91" w:rsidRDefault="00A12B91"/>
    <w:p w:rsidR="00A12B91" w:rsidRDefault="00A12B91" w:rsidP="00A12B91">
      <w:r>
        <w:t xml:space="preserve">2.  </w:t>
      </w:r>
    </w:p>
    <w:p w:rsidR="00A12B91" w:rsidRDefault="00A12B91" w:rsidP="00A12B91">
      <w:r>
        <w:t>(a)  Screenshots of codes</w:t>
      </w:r>
    </w:p>
    <w:p w:rsidR="00E94548" w:rsidRDefault="00A12B91">
      <w:r>
        <w:rPr>
          <w:noProof/>
        </w:rPr>
        <w:drawing>
          <wp:inline distT="0" distB="0" distL="0" distR="0" wp14:anchorId="75F08F65" wp14:editId="28BA0C28">
            <wp:extent cx="457200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72000" cy="1200150"/>
                    </a:xfrm>
                    <a:prstGeom prst="rect">
                      <a:avLst/>
                    </a:prstGeom>
                  </pic:spPr>
                </pic:pic>
              </a:graphicData>
            </a:graphic>
          </wp:inline>
        </w:drawing>
      </w:r>
    </w:p>
    <w:p w:rsidR="00A12B91" w:rsidRDefault="00A12B91">
      <w:r>
        <w:rPr>
          <w:noProof/>
        </w:rPr>
        <w:drawing>
          <wp:inline distT="0" distB="0" distL="0" distR="0" wp14:anchorId="39CD1290" wp14:editId="473618DC">
            <wp:extent cx="5943600" cy="973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73455"/>
                    </a:xfrm>
                    <a:prstGeom prst="rect">
                      <a:avLst/>
                    </a:prstGeom>
                  </pic:spPr>
                </pic:pic>
              </a:graphicData>
            </a:graphic>
          </wp:inline>
        </w:drawing>
      </w:r>
    </w:p>
    <w:p w:rsidR="00A12B91" w:rsidRDefault="00A12B91">
      <w:r>
        <w:rPr>
          <w:noProof/>
        </w:rPr>
        <w:drawing>
          <wp:inline distT="0" distB="0" distL="0" distR="0" wp14:anchorId="732EB235" wp14:editId="52CD0B39">
            <wp:extent cx="5943600" cy="793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93115"/>
                    </a:xfrm>
                    <a:prstGeom prst="rect">
                      <a:avLst/>
                    </a:prstGeom>
                  </pic:spPr>
                </pic:pic>
              </a:graphicData>
            </a:graphic>
          </wp:inline>
        </w:drawing>
      </w:r>
    </w:p>
    <w:p w:rsidR="00A12B91" w:rsidRDefault="00A12B91">
      <w:r>
        <w:t>(b)</w:t>
      </w:r>
    </w:p>
    <w:p w:rsidR="00A12B91" w:rsidRDefault="00A12B91">
      <w:r>
        <w:t>All of these are vulnerable to SQL injection. An attacker may insert an SQL statement (for example DELETE entire database) and this part of the code will run that, and thus, the entire database may be deleted.</w:t>
      </w:r>
    </w:p>
    <w:p w:rsidR="00A12B91" w:rsidRDefault="00A12B91">
      <w:r>
        <w:t>(c)</w:t>
      </w:r>
    </w:p>
    <w:p w:rsidR="00A12B91" w:rsidRDefault="00A12B91">
      <w:r>
        <w:t>For SQL injection, the best practice is to use prepared statements or stored procedures so that the input of the user will be checked and an attacker will not be able to insert SQL commands.</w:t>
      </w:r>
      <w:bookmarkStart w:id="0" w:name="_GoBack"/>
      <w:bookmarkEnd w:id="0"/>
    </w:p>
    <w:sectPr w:rsidR="00A12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A1DEE"/>
    <w:multiLevelType w:val="hybridMultilevel"/>
    <w:tmpl w:val="C030790E"/>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60262D8"/>
    <w:multiLevelType w:val="hybridMultilevel"/>
    <w:tmpl w:val="23DAC7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91"/>
    <w:rsid w:val="00A12B91"/>
    <w:rsid w:val="00E94548"/>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B91"/>
    <w:rPr>
      <w:rFonts w:ascii="Tahoma" w:hAnsi="Tahoma" w:cs="Tahoma"/>
      <w:sz w:val="16"/>
      <w:szCs w:val="16"/>
    </w:rPr>
  </w:style>
  <w:style w:type="paragraph" w:styleId="ListParagraph">
    <w:name w:val="List Paragraph"/>
    <w:basedOn w:val="Normal"/>
    <w:uiPriority w:val="34"/>
    <w:qFormat/>
    <w:rsid w:val="00A12B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B91"/>
    <w:rPr>
      <w:rFonts w:ascii="Tahoma" w:hAnsi="Tahoma" w:cs="Tahoma"/>
      <w:sz w:val="16"/>
      <w:szCs w:val="16"/>
    </w:rPr>
  </w:style>
  <w:style w:type="paragraph" w:styleId="ListParagraph">
    <w:name w:val="List Paragraph"/>
    <w:basedOn w:val="Normal"/>
    <w:uiPriority w:val="34"/>
    <w:qFormat/>
    <w:rsid w:val="00A12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Eunice Pacumio</dc:creator>
  <cp:lastModifiedBy>Lara Eunice Pacumio</cp:lastModifiedBy>
  <cp:revision>1</cp:revision>
  <dcterms:created xsi:type="dcterms:W3CDTF">2014-04-09T10:49:00Z</dcterms:created>
  <dcterms:modified xsi:type="dcterms:W3CDTF">2014-04-09T10:59:00Z</dcterms:modified>
</cp:coreProperties>
</file>