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C75FB6"/>
    <w:p w14:paraId="0ECA528B"/>
    <w:p w14:paraId="5A165AE8"/>
    <w:p w14:paraId="21068DDA">
      <w:pPr>
        <w:jc w:val="center"/>
        <w:rPr>
          <w:rFonts w:hint="default" w:ascii="Times New Roman" w:hAnsi="Times New Roman" w:eastAsia="微软雅黑" w:cs="Times New Roman"/>
          <w:b/>
          <w:sz w:val="48"/>
          <w:szCs w:val="48"/>
        </w:rPr>
      </w:pPr>
      <w:r>
        <w:rPr>
          <w:rFonts w:hint="default" w:ascii="Times New Roman" w:hAnsi="Times New Roman" w:eastAsia="微软雅黑" w:cs="Times New Roman"/>
          <w:b/>
          <w:sz w:val="48"/>
          <w:szCs w:val="48"/>
        </w:rPr>
        <w:t>《</w:t>
      </w:r>
      <w:r>
        <w:rPr>
          <w:rFonts w:hint="eastAsia" w:ascii="Times New Roman" w:hAnsi="Times New Roman" w:eastAsia="微软雅黑" w:cs="Times New Roman"/>
          <w:b/>
          <w:sz w:val="48"/>
          <w:szCs w:val="48"/>
          <w:lang w:val="en-US" w:eastAsia="zh-CN"/>
        </w:rPr>
        <w:t>软件质量保证与测试</w:t>
      </w:r>
      <w:r>
        <w:rPr>
          <w:rFonts w:hint="default" w:ascii="Times New Roman" w:hAnsi="Times New Roman" w:eastAsia="微软雅黑" w:cs="Times New Roman"/>
          <w:b/>
          <w:sz w:val="48"/>
          <w:szCs w:val="48"/>
        </w:rPr>
        <w:t>》</w:t>
      </w:r>
    </w:p>
    <w:p w14:paraId="6A48BBBC">
      <w:pPr>
        <w:jc w:val="center"/>
        <w:rPr>
          <w:rFonts w:hint="default" w:ascii="Times New Roman" w:hAnsi="Times New Roman" w:eastAsia="微软雅黑" w:cs="Times New Roman"/>
          <w:b/>
          <w:sz w:val="48"/>
          <w:szCs w:val="48"/>
          <w:lang w:val="en-US" w:eastAsia="zh-CN"/>
        </w:rPr>
      </w:pPr>
      <w:r>
        <w:rPr>
          <w:rFonts w:hint="eastAsia" w:ascii="Times New Roman" w:hAnsi="Times New Roman" w:eastAsia="微软雅黑" w:cs="Times New Roman"/>
          <w:b/>
          <w:sz w:val="48"/>
          <w:szCs w:val="48"/>
          <w:lang w:val="en-US" w:eastAsia="zh-CN"/>
        </w:rPr>
        <w:t>性能测试报告</w:t>
      </w:r>
    </w:p>
    <w:p w14:paraId="0BFD499D">
      <w:pPr>
        <w:jc w:val="center"/>
        <w:rPr>
          <w:rFonts w:hint="default" w:ascii="Times New Roman" w:hAnsi="Times New Roman" w:eastAsia="微软雅黑" w:cs="Times New Roman"/>
          <w:bCs/>
          <w:sz w:val="40"/>
          <w:szCs w:val="40"/>
        </w:rPr>
      </w:pPr>
      <w:r>
        <w:rPr>
          <w:rFonts w:hint="default" w:ascii="Times New Roman" w:hAnsi="Times New Roman" w:eastAsia="微软雅黑" w:cs="Times New Roman"/>
          <w:bCs/>
          <w:sz w:val="40"/>
          <w:szCs w:val="40"/>
        </w:rPr>
        <w:t xml:space="preserve">( </w:t>
      </w:r>
      <w:r>
        <w:rPr>
          <w:rFonts w:hint="default" w:ascii="Times New Roman" w:hAnsi="Times New Roman" w:eastAsia="微软雅黑" w:cs="Times New Roman"/>
          <w:bCs/>
          <w:sz w:val="32"/>
          <w:szCs w:val="32"/>
          <w:u w:val="single"/>
        </w:rPr>
        <w:t>202</w:t>
      </w:r>
      <w:r>
        <w:rPr>
          <w:rFonts w:hint="eastAsia" w:ascii="Times New Roman" w:hAnsi="Times New Roman" w:eastAsia="微软雅黑" w:cs="Times New Roman"/>
          <w:bCs/>
          <w:sz w:val="32"/>
          <w:szCs w:val="32"/>
          <w:u w:val="single"/>
          <w:lang w:val="en-US" w:eastAsia="zh-CN"/>
        </w:rPr>
        <w:t>5</w:t>
      </w:r>
      <w:r>
        <w:rPr>
          <w:rFonts w:hint="default" w:ascii="Times New Roman" w:hAnsi="Times New Roman" w:eastAsia="微软雅黑" w:cs="Times New Roman"/>
          <w:bCs/>
          <w:sz w:val="32"/>
          <w:szCs w:val="32"/>
        </w:rPr>
        <w:t xml:space="preserve"> ~</w:t>
      </w:r>
      <w:r>
        <w:rPr>
          <w:rFonts w:hint="default" w:ascii="Times New Roman" w:hAnsi="Times New Roman" w:eastAsia="微软雅黑" w:cs="Times New Roman"/>
          <w:bCs/>
          <w:sz w:val="32"/>
          <w:szCs w:val="32"/>
          <w:u w:val="single"/>
        </w:rPr>
        <w:t xml:space="preserve"> 202</w:t>
      </w:r>
      <w:r>
        <w:rPr>
          <w:rFonts w:hint="eastAsia" w:ascii="Times New Roman" w:hAnsi="Times New Roman" w:eastAsia="微软雅黑" w:cs="Times New Roman"/>
          <w:bCs/>
          <w:sz w:val="32"/>
          <w:szCs w:val="32"/>
          <w:u w:val="single"/>
          <w:lang w:val="en-US" w:eastAsia="zh-CN"/>
        </w:rPr>
        <w:t>6</w:t>
      </w:r>
      <w:r>
        <w:rPr>
          <w:rFonts w:hint="default" w:ascii="Times New Roman" w:hAnsi="Times New Roman" w:eastAsia="微软雅黑" w:cs="Times New Roman"/>
          <w:bCs/>
          <w:sz w:val="32"/>
          <w:szCs w:val="32"/>
        </w:rPr>
        <w:t xml:space="preserve"> 学年  第</w:t>
      </w:r>
      <w:r>
        <w:rPr>
          <w:rFonts w:hint="default" w:ascii="Times New Roman" w:hAnsi="Times New Roman" w:eastAsia="微软雅黑" w:cs="Times New Roman"/>
          <w:bCs/>
          <w:sz w:val="32"/>
          <w:szCs w:val="32"/>
          <w:u w:val="single"/>
        </w:rPr>
        <w:t xml:space="preserve"> </w:t>
      </w:r>
      <w:r>
        <w:rPr>
          <w:rFonts w:hint="eastAsia" w:ascii="Times New Roman" w:hAnsi="Times New Roman" w:eastAsia="微软雅黑" w:cs="Times New Roman"/>
          <w:bCs/>
          <w:sz w:val="32"/>
          <w:szCs w:val="32"/>
          <w:u w:val="single"/>
          <w:lang w:val="en-US" w:eastAsia="zh-CN"/>
        </w:rPr>
        <w:t>2</w:t>
      </w:r>
      <w:r>
        <w:rPr>
          <w:rFonts w:hint="default" w:ascii="Times New Roman" w:hAnsi="Times New Roman" w:eastAsia="微软雅黑" w:cs="Times New Roman"/>
          <w:bCs/>
          <w:sz w:val="32"/>
          <w:szCs w:val="32"/>
          <w:u w:val="single"/>
        </w:rPr>
        <w:t xml:space="preserve"> </w:t>
      </w:r>
      <w:r>
        <w:rPr>
          <w:rFonts w:hint="default" w:ascii="Times New Roman" w:hAnsi="Times New Roman" w:eastAsia="微软雅黑" w:cs="Times New Roman"/>
          <w:bCs/>
          <w:sz w:val="32"/>
          <w:szCs w:val="32"/>
        </w:rPr>
        <w:t>学期</w:t>
      </w:r>
      <w:r>
        <w:rPr>
          <w:rFonts w:hint="default" w:ascii="Times New Roman" w:hAnsi="Times New Roman" w:eastAsia="微软雅黑" w:cs="Times New Roman"/>
          <w:bCs/>
          <w:sz w:val="40"/>
          <w:szCs w:val="40"/>
        </w:rPr>
        <w:t>)</w:t>
      </w:r>
    </w:p>
    <w:tbl>
      <w:tblPr>
        <w:tblStyle w:val="35"/>
        <w:tblW w:w="0" w:type="auto"/>
        <w:jc w:val="center"/>
        <w:tblLayout w:type="fixed"/>
        <w:tblCellMar>
          <w:top w:w="0" w:type="dxa"/>
          <w:left w:w="108" w:type="dxa"/>
          <w:bottom w:w="0" w:type="dxa"/>
          <w:right w:w="108" w:type="dxa"/>
        </w:tblCellMar>
      </w:tblPr>
      <w:tblGrid>
        <w:gridCol w:w="2076"/>
        <w:gridCol w:w="5051"/>
      </w:tblGrid>
      <w:tr w14:paraId="4B2FFF21">
        <w:tblPrEx>
          <w:tblCellMar>
            <w:top w:w="0" w:type="dxa"/>
            <w:left w:w="108" w:type="dxa"/>
            <w:bottom w:w="0" w:type="dxa"/>
            <w:right w:w="108" w:type="dxa"/>
          </w:tblCellMar>
        </w:tblPrEx>
        <w:trPr>
          <w:trHeight w:val="492" w:hRule="atLeast"/>
          <w:jc w:val="center"/>
        </w:trPr>
        <w:tc>
          <w:tcPr>
            <w:tcW w:w="2076" w:type="dxa"/>
            <w:noWrap w:val="0"/>
            <w:vAlign w:val="center"/>
          </w:tcPr>
          <w:p w14:paraId="1D402A17">
            <w:pPr>
              <w:spacing w:line="360" w:lineRule="auto"/>
              <w:jc w:val="center"/>
              <w:rPr>
                <w:rFonts w:hint="default" w:ascii="Times New Roman" w:hAnsi="Times New Roman" w:eastAsia="楷体" w:cs="Times New Roman"/>
                <w:b/>
                <w:sz w:val="32"/>
                <w:szCs w:val="32"/>
              </w:rPr>
            </w:pPr>
            <w:r>
              <w:rPr>
                <w:rFonts w:hint="default" w:ascii="Times New Roman" w:hAnsi="Times New Roman" w:eastAsia="楷体" w:cs="Times New Roman"/>
                <w:b/>
                <w:sz w:val="32"/>
                <w:szCs w:val="32"/>
              </w:rPr>
              <w:t>学  院</w:t>
            </w:r>
          </w:p>
        </w:tc>
        <w:tc>
          <w:tcPr>
            <w:tcW w:w="5051" w:type="dxa"/>
            <w:tcBorders>
              <w:top w:val="nil"/>
              <w:bottom w:val="single" w:color="auto" w:sz="8" w:space="0"/>
            </w:tcBorders>
            <w:noWrap w:val="0"/>
            <w:vAlign w:val="center"/>
          </w:tcPr>
          <w:p w14:paraId="6126C4A0">
            <w:pPr>
              <w:spacing w:line="360" w:lineRule="auto"/>
              <w:jc w:val="center"/>
              <w:rPr>
                <w:rFonts w:hint="default" w:ascii="Times New Roman" w:hAnsi="Times New Roman" w:cs="Times New Roman"/>
                <w:bCs/>
                <w:color w:val="000000"/>
                <w:kern w:val="24"/>
                <w:sz w:val="28"/>
                <w:szCs w:val="28"/>
              </w:rPr>
            </w:pPr>
            <w:r>
              <w:rPr>
                <w:rFonts w:hint="default" w:ascii="Times New Roman" w:hAnsi="Times New Roman" w:cs="Times New Roman"/>
                <w:bCs/>
                <w:color w:val="000000"/>
                <w:kern w:val="24"/>
                <w:sz w:val="28"/>
                <w:szCs w:val="28"/>
              </w:rPr>
              <w:t>数据科学与信息工程学院</w:t>
            </w:r>
          </w:p>
        </w:tc>
      </w:tr>
      <w:tr w14:paraId="656C19DE">
        <w:tblPrEx>
          <w:tblCellMar>
            <w:top w:w="0" w:type="dxa"/>
            <w:left w:w="108" w:type="dxa"/>
            <w:bottom w:w="0" w:type="dxa"/>
            <w:right w:w="108" w:type="dxa"/>
          </w:tblCellMar>
        </w:tblPrEx>
        <w:trPr>
          <w:trHeight w:val="492" w:hRule="atLeast"/>
          <w:jc w:val="center"/>
        </w:trPr>
        <w:tc>
          <w:tcPr>
            <w:tcW w:w="2076" w:type="dxa"/>
            <w:noWrap w:val="0"/>
            <w:vAlign w:val="center"/>
          </w:tcPr>
          <w:p w14:paraId="447A9707">
            <w:pPr>
              <w:spacing w:line="360" w:lineRule="auto"/>
              <w:jc w:val="center"/>
              <w:rPr>
                <w:rFonts w:hint="default" w:ascii="Times New Roman" w:hAnsi="Times New Roman" w:eastAsia="楷体" w:cs="Times New Roman"/>
                <w:b/>
                <w:sz w:val="32"/>
                <w:szCs w:val="32"/>
              </w:rPr>
            </w:pPr>
            <w:r>
              <w:rPr>
                <w:rFonts w:hint="default" w:ascii="Times New Roman" w:hAnsi="Times New Roman" w:eastAsia="楷体" w:cs="Times New Roman"/>
                <w:b/>
                <w:sz w:val="32"/>
                <w:szCs w:val="32"/>
              </w:rPr>
              <w:t>年  级</w:t>
            </w:r>
          </w:p>
        </w:tc>
        <w:tc>
          <w:tcPr>
            <w:tcW w:w="5051" w:type="dxa"/>
            <w:tcBorders>
              <w:top w:val="single" w:color="auto" w:sz="8" w:space="0"/>
              <w:bottom w:val="single" w:color="auto" w:sz="8" w:space="0"/>
            </w:tcBorders>
            <w:noWrap w:val="0"/>
            <w:vAlign w:val="center"/>
          </w:tcPr>
          <w:p w14:paraId="54696C09">
            <w:pPr>
              <w:spacing w:line="360" w:lineRule="auto"/>
              <w:jc w:val="center"/>
              <w:rPr>
                <w:rFonts w:hint="default" w:ascii="Times New Roman" w:hAnsi="Times New Roman" w:cs="Times New Roman"/>
                <w:bCs/>
                <w:color w:val="000000"/>
                <w:kern w:val="24"/>
                <w:sz w:val="28"/>
                <w:szCs w:val="28"/>
              </w:rPr>
            </w:pPr>
            <w:r>
              <w:rPr>
                <w:rFonts w:hint="default" w:ascii="Times New Roman" w:hAnsi="Times New Roman" w:cs="Times New Roman"/>
                <w:bCs/>
                <w:color w:val="000000"/>
                <w:kern w:val="24"/>
                <w:sz w:val="28"/>
                <w:szCs w:val="28"/>
              </w:rPr>
              <w:t>202</w:t>
            </w:r>
            <w:r>
              <w:rPr>
                <w:rFonts w:hint="eastAsia" w:ascii="Times New Roman" w:hAnsi="Times New Roman" w:cs="Times New Roman"/>
                <w:bCs/>
                <w:color w:val="000000"/>
                <w:kern w:val="24"/>
                <w:sz w:val="28"/>
                <w:szCs w:val="28"/>
                <w:lang w:val="en-US" w:eastAsia="zh-CN"/>
              </w:rPr>
              <w:t>5</w:t>
            </w:r>
            <w:r>
              <w:rPr>
                <w:rFonts w:hint="default" w:ascii="Times New Roman" w:hAnsi="Times New Roman" w:cs="Times New Roman"/>
                <w:bCs/>
                <w:color w:val="000000"/>
                <w:kern w:val="24"/>
                <w:sz w:val="28"/>
                <w:szCs w:val="28"/>
              </w:rPr>
              <w:t>级</w:t>
            </w:r>
          </w:p>
        </w:tc>
      </w:tr>
      <w:tr w14:paraId="48DDE382">
        <w:tblPrEx>
          <w:tblCellMar>
            <w:top w:w="0" w:type="dxa"/>
            <w:left w:w="108" w:type="dxa"/>
            <w:bottom w:w="0" w:type="dxa"/>
            <w:right w:w="108" w:type="dxa"/>
          </w:tblCellMar>
        </w:tblPrEx>
        <w:trPr>
          <w:trHeight w:val="492" w:hRule="atLeast"/>
          <w:jc w:val="center"/>
        </w:trPr>
        <w:tc>
          <w:tcPr>
            <w:tcW w:w="2076" w:type="dxa"/>
            <w:noWrap w:val="0"/>
            <w:vAlign w:val="center"/>
          </w:tcPr>
          <w:p w14:paraId="0FC6E2A6">
            <w:pPr>
              <w:spacing w:line="360" w:lineRule="auto"/>
              <w:jc w:val="center"/>
              <w:rPr>
                <w:rFonts w:hint="default" w:ascii="Times New Roman" w:hAnsi="Times New Roman" w:eastAsia="楷体" w:cs="Times New Roman"/>
                <w:b/>
                <w:sz w:val="32"/>
                <w:szCs w:val="32"/>
              </w:rPr>
            </w:pPr>
            <w:r>
              <w:rPr>
                <w:rFonts w:hint="default" w:ascii="Times New Roman" w:hAnsi="Times New Roman" w:eastAsia="楷体" w:cs="Times New Roman"/>
                <w:b/>
                <w:sz w:val="32"/>
                <w:szCs w:val="32"/>
              </w:rPr>
              <w:t>专  业</w:t>
            </w:r>
          </w:p>
        </w:tc>
        <w:tc>
          <w:tcPr>
            <w:tcW w:w="5051" w:type="dxa"/>
            <w:tcBorders>
              <w:top w:val="single" w:color="auto" w:sz="8" w:space="0"/>
              <w:bottom w:val="single" w:color="auto" w:sz="8" w:space="0"/>
            </w:tcBorders>
            <w:noWrap w:val="0"/>
            <w:vAlign w:val="center"/>
          </w:tcPr>
          <w:p w14:paraId="4E3BFDFC">
            <w:pPr>
              <w:spacing w:line="360" w:lineRule="auto"/>
              <w:jc w:val="center"/>
              <w:rPr>
                <w:rFonts w:hint="default" w:ascii="Times New Roman" w:hAnsi="Times New Roman" w:cs="Times New Roman"/>
                <w:bCs/>
                <w:color w:val="000000"/>
                <w:kern w:val="24"/>
                <w:sz w:val="28"/>
                <w:szCs w:val="28"/>
              </w:rPr>
            </w:pPr>
            <w:r>
              <w:rPr>
                <w:rFonts w:hint="default" w:ascii="Times New Roman" w:hAnsi="Times New Roman" w:cs="Times New Roman"/>
                <w:bCs/>
                <w:color w:val="000000"/>
                <w:kern w:val="24"/>
                <w:sz w:val="28"/>
                <w:szCs w:val="28"/>
              </w:rPr>
              <w:t>软件工程</w:t>
            </w:r>
          </w:p>
        </w:tc>
      </w:tr>
      <w:tr w14:paraId="0D2502DB">
        <w:tblPrEx>
          <w:tblCellMar>
            <w:top w:w="0" w:type="dxa"/>
            <w:left w:w="108" w:type="dxa"/>
            <w:bottom w:w="0" w:type="dxa"/>
            <w:right w:w="108" w:type="dxa"/>
          </w:tblCellMar>
        </w:tblPrEx>
        <w:trPr>
          <w:trHeight w:val="492" w:hRule="atLeast"/>
          <w:jc w:val="center"/>
        </w:trPr>
        <w:tc>
          <w:tcPr>
            <w:tcW w:w="2076" w:type="dxa"/>
            <w:noWrap w:val="0"/>
            <w:vAlign w:val="center"/>
          </w:tcPr>
          <w:p w14:paraId="402BF7CE">
            <w:pPr>
              <w:spacing w:line="360" w:lineRule="auto"/>
              <w:jc w:val="center"/>
              <w:rPr>
                <w:rFonts w:hint="default" w:ascii="Times New Roman" w:hAnsi="Times New Roman" w:eastAsia="楷体" w:cs="Times New Roman"/>
                <w:b/>
                <w:sz w:val="32"/>
                <w:szCs w:val="32"/>
              </w:rPr>
            </w:pPr>
            <w:r>
              <w:rPr>
                <w:rFonts w:hint="default" w:ascii="Times New Roman" w:hAnsi="Times New Roman" w:eastAsia="楷体" w:cs="Times New Roman"/>
                <w:b/>
                <w:sz w:val="32"/>
                <w:szCs w:val="32"/>
              </w:rPr>
              <w:t>班  级</w:t>
            </w:r>
          </w:p>
        </w:tc>
        <w:tc>
          <w:tcPr>
            <w:tcW w:w="5051" w:type="dxa"/>
            <w:tcBorders>
              <w:top w:val="single" w:color="auto" w:sz="8" w:space="0"/>
              <w:bottom w:val="single" w:color="auto" w:sz="8" w:space="0"/>
            </w:tcBorders>
            <w:noWrap w:val="0"/>
            <w:vAlign w:val="center"/>
          </w:tcPr>
          <w:p w14:paraId="56091860">
            <w:pPr>
              <w:spacing w:line="360" w:lineRule="auto"/>
              <w:jc w:val="center"/>
              <w:rPr>
                <w:rFonts w:hint="default" w:ascii="Times New Roman" w:hAnsi="Times New Roman" w:eastAsia="宋体" w:cs="Times New Roman"/>
                <w:bCs/>
                <w:color w:val="000000"/>
                <w:kern w:val="24"/>
                <w:sz w:val="28"/>
                <w:szCs w:val="28"/>
                <w:lang w:val="en-US" w:eastAsia="zh-CN"/>
              </w:rPr>
            </w:pPr>
            <w:r>
              <w:rPr>
                <w:rFonts w:hint="eastAsia" w:ascii="Times New Roman" w:hAnsi="Times New Roman" w:cs="Times New Roman"/>
                <w:bCs/>
                <w:color w:val="000000"/>
                <w:kern w:val="24"/>
                <w:sz w:val="28"/>
                <w:szCs w:val="28"/>
                <w:lang w:val="en-US" w:eastAsia="zh-CN"/>
              </w:rPr>
              <w:t>专升本3班</w:t>
            </w:r>
          </w:p>
        </w:tc>
      </w:tr>
      <w:tr w14:paraId="7901B30D">
        <w:tblPrEx>
          <w:tblCellMar>
            <w:top w:w="0" w:type="dxa"/>
            <w:left w:w="108" w:type="dxa"/>
            <w:bottom w:w="0" w:type="dxa"/>
            <w:right w:w="108" w:type="dxa"/>
          </w:tblCellMar>
        </w:tblPrEx>
        <w:trPr>
          <w:trHeight w:val="492" w:hRule="atLeast"/>
          <w:jc w:val="center"/>
        </w:trPr>
        <w:tc>
          <w:tcPr>
            <w:tcW w:w="2076" w:type="dxa"/>
            <w:noWrap w:val="0"/>
            <w:vAlign w:val="center"/>
          </w:tcPr>
          <w:p w14:paraId="1BF1A69C">
            <w:pPr>
              <w:spacing w:line="360" w:lineRule="auto"/>
              <w:jc w:val="center"/>
              <w:rPr>
                <w:rFonts w:hint="default" w:ascii="Times New Roman" w:hAnsi="Times New Roman" w:eastAsia="楷体" w:cs="Times New Roman"/>
                <w:b/>
                <w:sz w:val="32"/>
                <w:szCs w:val="32"/>
              </w:rPr>
            </w:pPr>
            <w:r>
              <w:rPr>
                <w:rFonts w:hint="default" w:ascii="Times New Roman" w:hAnsi="Times New Roman" w:eastAsia="楷体" w:cs="Times New Roman"/>
                <w:b/>
                <w:sz w:val="32"/>
                <w:szCs w:val="32"/>
              </w:rPr>
              <w:t>姓  名</w:t>
            </w:r>
          </w:p>
        </w:tc>
        <w:tc>
          <w:tcPr>
            <w:tcW w:w="5051" w:type="dxa"/>
            <w:tcBorders>
              <w:top w:val="single" w:color="auto" w:sz="8" w:space="0"/>
              <w:bottom w:val="single" w:color="auto" w:sz="8" w:space="0"/>
            </w:tcBorders>
            <w:noWrap w:val="0"/>
            <w:vAlign w:val="center"/>
          </w:tcPr>
          <w:p w14:paraId="04976AB1">
            <w:pPr>
              <w:spacing w:line="360" w:lineRule="auto"/>
              <w:jc w:val="center"/>
              <w:rPr>
                <w:rFonts w:hint="default" w:ascii="Times New Roman" w:hAnsi="Times New Roman" w:eastAsia="宋体" w:cs="Times New Roman"/>
                <w:b w:val="0"/>
                <w:bCs/>
                <w:color w:val="000000"/>
                <w:kern w:val="24"/>
                <w:sz w:val="28"/>
                <w:szCs w:val="28"/>
                <w:lang w:val="en-US" w:eastAsia="zh-CN"/>
              </w:rPr>
            </w:pPr>
            <w:r>
              <w:rPr>
                <w:rFonts w:hint="eastAsia" w:ascii="Times New Roman" w:hAnsi="Times New Roman" w:cs="Times New Roman"/>
                <w:b w:val="0"/>
                <w:bCs/>
                <w:color w:val="000000"/>
                <w:kern w:val="24"/>
                <w:sz w:val="28"/>
                <w:szCs w:val="28"/>
                <w:lang w:val="en-US" w:eastAsia="zh-CN"/>
              </w:rPr>
              <w:t>王路璐</w:t>
            </w:r>
          </w:p>
        </w:tc>
      </w:tr>
      <w:tr w14:paraId="44EF2DE9">
        <w:tblPrEx>
          <w:tblCellMar>
            <w:top w:w="0" w:type="dxa"/>
            <w:left w:w="108" w:type="dxa"/>
            <w:bottom w:w="0" w:type="dxa"/>
            <w:right w:w="108" w:type="dxa"/>
          </w:tblCellMar>
        </w:tblPrEx>
        <w:trPr>
          <w:trHeight w:val="492" w:hRule="atLeast"/>
          <w:jc w:val="center"/>
        </w:trPr>
        <w:tc>
          <w:tcPr>
            <w:tcW w:w="2076" w:type="dxa"/>
            <w:noWrap w:val="0"/>
            <w:vAlign w:val="center"/>
          </w:tcPr>
          <w:p w14:paraId="6B53082B">
            <w:pPr>
              <w:spacing w:line="360" w:lineRule="auto"/>
              <w:jc w:val="center"/>
              <w:rPr>
                <w:rFonts w:hint="default" w:ascii="Times New Roman" w:hAnsi="Times New Roman" w:eastAsia="楷体" w:cs="Times New Roman"/>
                <w:b/>
                <w:sz w:val="32"/>
                <w:szCs w:val="32"/>
              </w:rPr>
            </w:pPr>
            <w:r>
              <w:rPr>
                <w:rFonts w:hint="default" w:ascii="Times New Roman" w:hAnsi="Times New Roman" w:eastAsia="楷体" w:cs="Times New Roman"/>
                <w:b/>
                <w:sz w:val="32"/>
                <w:szCs w:val="32"/>
              </w:rPr>
              <w:t>学  号</w:t>
            </w:r>
          </w:p>
        </w:tc>
        <w:tc>
          <w:tcPr>
            <w:tcW w:w="5051" w:type="dxa"/>
            <w:tcBorders>
              <w:top w:val="single" w:color="auto" w:sz="8" w:space="0"/>
              <w:bottom w:val="single" w:color="auto" w:sz="8" w:space="0"/>
            </w:tcBorders>
            <w:noWrap w:val="0"/>
            <w:vAlign w:val="center"/>
          </w:tcPr>
          <w:p w14:paraId="41D2709D">
            <w:pPr>
              <w:spacing w:line="360" w:lineRule="auto"/>
              <w:jc w:val="center"/>
              <w:rPr>
                <w:rFonts w:hint="default" w:ascii="Times New Roman" w:hAnsi="Times New Roman" w:eastAsia="宋体" w:cs="Times New Roman"/>
                <w:b w:val="0"/>
                <w:bCs/>
                <w:color w:val="000000"/>
                <w:kern w:val="24"/>
                <w:sz w:val="28"/>
                <w:szCs w:val="28"/>
                <w:lang w:val="en-US" w:eastAsia="zh-CN"/>
              </w:rPr>
            </w:pPr>
            <w:r>
              <w:rPr>
                <w:rFonts w:hint="eastAsia" w:ascii="Times New Roman" w:hAnsi="Times New Roman" w:cs="Times New Roman"/>
                <w:b w:val="0"/>
                <w:bCs/>
                <w:color w:val="000000"/>
                <w:kern w:val="24"/>
                <w:sz w:val="28"/>
                <w:szCs w:val="28"/>
                <w:lang w:val="en-US" w:eastAsia="zh-CN"/>
              </w:rPr>
              <w:t>202542090345</w:t>
            </w:r>
          </w:p>
        </w:tc>
      </w:tr>
      <w:tr w14:paraId="6960F66E">
        <w:tblPrEx>
          <w:tblCellMar>
            <w:top w:w="0" w:type="dxa"/>
            <w:left w:w="108" w:type="dxa"/>
            <w:bottom w:w="0" w:type="dxa"/>
            <w:right w:w="108" w:type="dxa"/>
          </w:tblCellMar>
        </w:tblPrEx>
        <w:trPr>
          <w:trHeight w:val="492" w:hRule="atLeast"/>
          <w:jc w:val="center"/>
        </w:trPr>
        <w:tc>
          <w:tcPr>
            <w:tcW w:w="2076" w:type="dxa"/>
            <w:noWrap w:val="0"/>
            <w:vAlign w:val="center"/>
          </w:tcPr>
          <w:p w14:paraId="718650B6">
            <w:pPr>
              <w:spacing w:line="360" w:lineRule="auto"/>
              <w:jc w:val="center"/>
              <w:rPr>
                <w:rFonts w:hint="default" w:ascii="Times New Roman" w:hAnsi="Times New Roman" w:eastAsia="楷体" w:cs="Times New Roman"/>
                <w:b/>
                <w:sz w:val="32"/>
                <w:szCs w:val="32"/>
              </w:rPr>
            </w:pPr>
            <w:r>
              <w:rPr>
                <w:rFonts w:hint="default" w:ascii="Times New Roman" w:hAnsi="Times New Roman" w:eastAsia="楷体" w:cs="Times New Roman"/>
                <w:b/>
                <w:sz w:val="32"/>
                <w:szCs w:val="32"/>
              </w:rPr>
              <w:t>教  师</w:t>
            </w:r>
          </w:p>
        </w:tc>
        <w:tc>
          <w:tcPr>
            <w:tcW w:w="5051" w:type="dxa"/>
            <w:tcBorders>
              <w:top w:val="single" w:color="auto" w:sz="8" w:space="0"/>
              <w:bottom w:val="single" w:color="auto" w:sz="8" w:space="0"/>
            </w:tcBorders>
            <w:noWrap w:val="0"/>
            <w:vAlign w:val="center"/>
          </w:tcPr>
          <w:p w14:paraId="3E68C2B0">
            <w:pPr>
              <w:spacing w:line="360" w:lineRule="auto"/>
              <w:jc w:val="center"/>
              <w:rPr>
                <w:rFonts w:hint="default" w:ascii="Times New Roman" w:hAnsi="Times New Roman" w:eastAsia="宋体" w:cs="Times New Roman"/>
                <w:bCs/>
                <w:color w:val="000000"/>
                <w:kern w:val="24"/>
                <w:sz w:val="28"/>
                <w:szCs w:val="28"/>
                <w:lang w:val="en-US" w:eastAsia="zh-CN"/>
              </w:rPr>
            </w:pPr>
            <w:r>
              <w:rPr>
                <w:rFonts w:hint="eastAsia" w:ascii="Times New Roman" w:hAnsi="Times New Roman" w:eastAsia="宋体" w:cs="Times New Roman"/>
                <w:bCs/>
                <w:color w:val="000000"/>
                <w:kern w:val="24"/>
                <w:sz w:val="28"/>
                <w:szCs w:val="28"/>
                <w:lang w:val="en-US" w:eastAsia="zh-CN"/>
              </w:rPr>
              <w:t>何光琴</w:t>
            </w:r>
          </w:p>
        </w:tc>
      </w:tr>
      <w:tr w14:paraId="50DA8507">
        <w:tblPrEx>
          <w:tblCellMar>
            <w:top w:w="0" w:type="dxa"/>
            <w:left w:w="108" w:type="dxa"/>
            <w:bottom w:w="0" w:type="dxa"/>
            <w:right w:w="108" w:type="dxa"/>
          </w:tblCellMar>
        </w:tblPrEx>
        <w:trPr>
          <w:trHeight w:val="492" w:hRule="atLeast"/>
          <w:jc w:val="center"/>
        </w:trPr>
        <w:tc>
          <w:tcPr>
            <w:tcW w:w="2076" w:type="dxa"/>
            <w:noWrap w:val="0"/>
            <w:vAlign w:val="center"/>
          </w:tcPr>
          <w:p w14:paraId="633661F8">
            <w:pPr>
              <w:spacing w:line="360" w:lineRule="auto"/>
              <w:jc w:val="center"/>
              <w:rPr>
                <w:rFonts w:hint="default" w:ascii="Times New Roman" w:hAnsi="Times New Roman" w:eastAsia="楷体" w:cs="Times New Roman"/>
                <w:b/>
                <w:sz w:val="32"/>
                <w:szCs w:val="32"/>
              </w:rPr>
            </w:pPr>
            <w:r>
              <w:rPr>
                <w:rFonts w:hint="default" w:ascii="Times New Roman" w:hAnsi="Times New Roman" w:eastAsia="楷体" w:cs="Times New Roman"/>
                <w:b/>
                <w:sz w:val="32"/>
                <w:szCs w:val="32"/>
              </w:rPr>
              <w:t>分  数</w:t>
            </w:r>
          </w:p>
        </w:tc>
        <w:tc>
          <w:tcPr>
            <w:tcW w:w="5051" w:type="dxa"/>
            <w:tcBorders>
              <w:top w:val="single" w:color="auto" w:sz="8" w:space="0"/>
              <w:bottom w:val="single" w:color="auto" w:sz="8" w:space="0"/>
            </w:tcBorders>
            <w:noWrap w:val="0"/>
            <w:vAlign w:val="center"/>
          </w:tcPr>
          <w:p w14:paraId="7E355FE5">
            <w:pPr>
              <w:spacing w:line="360" w:lineRule="auto"/>
              <w:jc w:val="center"/>
              <w:rPr>
                <w:rFonts w:hint="default" w:ascii="Times New Roman" w:hAnsi="Times New Roman" w:cs="Times New Roman"/>
                <w:bCs/>
                <w:color w:val="000000"/>
                <w:kern w:val="24"/>
                <w:sz w:val="28"/>
                <w:szCs w:val="28"/>
              </w:rPr>
            </w:pPr>
          </w:p>
        </w:tc>
      </w:tr>
    </w:tbl>
    <w:p w14:paraId="63BE68BF"/>
    <w:p w14:paraId="1B605A1D"/>
    <w:p w14:paraId="1D58989E">
      <w:pPr>
        <w:widowControl w:val="0"/>
        <w:spacing w:before="0" w:after="0" w:line="360" w:lineRule="auto"/>
        <w:jc w:val="center"/>
        <w:rPr>
          <w:rFonts w:hint="default" w:ascii="Times New Roman" w:hAnsi="Times New Roman" w:eastAsia="黑体" w:cs="Times New Roman"/>
          <w:b/>
          <w:bCs/>
          <w:kern w:val="2"/>
          <w:sz w:val="32"/>
          <w:szCs w:val="32"/>
          <w:lang w:eastAsia="zh-CN"/>
        </w:rPr>
      </w:pPr>
      <w:r>
        <w:rPr>
          <w:rFonts w:hint="default" w:ascii="Times New Roman" w:hAnsi="Times New Roman" w:eastAsia="黑体" w:cs="Times New Roman"/>
          <w:b/>
          <w:bCs/>
          <w:kern w:val="2"/>
          <w:sz w:val="32"/>
          <w:szCs w:val="32"/>
          <w:lang w:eastAsia="zh-CN"/>
        </w:rPr>
        <w:t>贵州 贵阳</w:t>
      </w:r>
    </w:p>
    <w:p w14:paraId="79556D56">
      <w:pPr>
        <w:widowControl w:val="0"/>
        <w:spacing w:before="0" w:after="0" w:line="360" w:lineRule="auto"/>
        <w:jc w:val="center"/>
      </w:pPr>
      <w:r>
        <w:rPr>
          <w:rFonts w:hint="default" w:ascii="Times New Roman" w:hAnsi="Times New Roman" w:eastAsia="黑体" w:cs="Times New Roman"/>
          <w:b/>
          <w:bCs/>
          <w:kern w:val="2"/>
          <w:sz w:val="32"/>
          <w:szCs w:val="32"/>
          <w:lang w:eastAsia="zh-CN"/>
        </w:rPr>
        <w:t>2026年7月2日</w:t>
      </w:r>
    </w:p>
    <w:p w14:paraId="56DE5E6D">
      <w:r>
        <w:br w:type="page"/>
      </w:r>
    </w:p>
    <w:p w14:paraId="6797A883">
      <w:pPr>
        <w:jc w:val="center"/>
      </w:pPr>
      <w:r>
        <w:rPr>
          <w:rFonts w:ascii="宋体" w:hAnsi="宋体" w:eastAsia="宋体"/>
          <w:b/>
          <w:sz w:val="32"/>
        </w:rPr>
        <w:t>目录</w:t>
      </w:r>
    </w:p>
    <w:p w14:paraId="0AEDFB67">
      <w:pPr>
        <w:pStyle w:val="26"/>
        <w:tabs>
          <w:tab w:val="right" w:leader="dot" w:pos="8646"/>
        </w:tabs>
      </w:pPr>
      <w:r>
        <w:fldChar w:fldCharType="begin"/>
      </w:r>
      <w:r>
        <w:instrText xml:space="preserve"> TOC \o "1-2" \h \z \u </w:instrText>
      </w:r>
      <w:r>
        <w:fldChar w:fldCharType="separate"/>
      </w:r>
      <w:r>
        <w:fldChar w:fldCharType="begin"/>
      </w:r>
      <w:r>
        <w:instrText xml:space="preserve"> HYPERLINK \l _Toc9970 </w:instrText>
      </w:r>
      <w:r>
        <w:fldChar w:fldCharType="separate"/>
      </w:r>
      <w:r>
        <w:t>一、测试目的</w:t>
      </w:r>
      <w:r>
        <w:tab/>
      </w:r>
      <w:r>
        <w:fldChar w:fldCharType="begin"/>
      </w:r>
      <w:r>
        <w:instrText xml:space="preserve"> PAGEREF _Toc9970 \h </w:instrText>
      </w:r>
      <w:r>
        <w:fldChar w:fldCharType="separate"/>
      </w:r>
      <w:r>
        <w:t>5</w:t>
      </w:r>
      <w:r>
        <w:fldChar w:fldCharType="end"/>
      </w:r>
      <w:r>
        <w:fldChar w:fldCharType="end"/>
      </w:r>
    </w:p>
    <w:p w14:paraId="533714AB">
      <w:pPr>
        <w:pStyle w:val="26"/>
        <w:tabs>
          <w:tab w:val="right" w:leader="dot" w:pos="8646"/>
        </w:tabs>
      </w:pPr>
      <w:r>
        <w:fldChar w:fldCharType="begin"/>
      </w:r>
      <w:r>
        <w:instrText xml:space="preserve"> HYPERLINK \l _Toc19243 </w:instrText>
      </w:r>
      <w:r>
        <w:fldChar w:fldCharType="separate"/>
      </w:r>
      <w:r>
        <w:t>二、测试范围</w:t>
      </w:r>
      <w:r>
        <w:tab/>
      </w:r>
      <w:r>
        <w:fldChar w:fldCharType="begin"/>
      </w:r>
      <w:r>
        <w:instrText xml:space="preserve"> PAGEREF _Toc19243 \h </w:instrText>
      </w:r>
      <w:r>
        <w:fldChar w:fldCharType="separate"/>
      </w:r>
      <w:r>
        <w:t>5</w:t>
      </w:r>
      <w:r>
        <w:fldChar w:fldCharType="end"/>
      </w:r>
      <w:r>
        <w:fldChar w:fldCharType="end"/>
      </w:r>
    </w:p>
    <w:p w14:paraId="525C4C24">
      <w:pPr>
        <w:pStyle w:val="29"/>
        <w:tabs>
          <w:tab w:val="right" w:leader="dot" w:pos="8646"/>
        </w:tabs>
      </w:pPr>
      <w:r>
        <w:fldChar w:fldCharType="begin"/>
      </w:r>
      <w:r>
        <w:instrText xml:space="preserve"> HYPERLINK \l _Toc28721 </w:instrText>
      </w:r>
      <w:r>
        <w:fldChar w:fldCharType="separate"/>
      </w:r>
      <w:r>
        <w:t>1、核心业务链路（P0 最高优先级）</w:t>
      </w:r>
      <w:r>
        <w:tab/>
      </w:r>
      <w:r>
        <w:fldChar w:fldCharType="begin"/>
      </w:r>
      <w:r>
        <w:instrText xml:space="preserve"> PAGEREF _Toc28721 \h </w:instrText>
      </w:r>
      <w:r>
        <w:fldChar w:fldCharType="separate"/>
      </w:r>
      <w:r>
        <w:t>5</w:t>
      </w:r>
      <w:r>
        <w:fldChar w:fldCharType="end"/>
      </w:r>
      <w:r>
        <w:fldChar w:fldCharType="end"/>
      </w:r>
    </w:p>
    <w:p w14:paraId="29D0C96A">
      <w:pPr>
        <w:pStyle w:val="29"/>
        <w:tabs>
          <w:tab w:val="right" w:leader="dot" w:pos="8646"/>
        </w:tabs>
      </w:pPr>
      <w:r>
        <w:fldChar w:fldCharType="begin"/>
      </w:r>
      <w:r>
        <w:instrText xml:space="preserve"> HYPERLINK \l _Toc11132 </w:instrText>
      </w:r>
      <w:r>
        <w:fldChar w:fldCharType="separate"/>
      </w:r>
      <w:r>
        <w:t>2、高频查询接口（P1 高优先级）</w:t>
      </w:r>
      <w:r>
        <w:tab/>
      </w:r>
      <w:r>
        <w:fldChar w:fldCharType="begin"/>
      </w:r>
      <w:r>
        <w:instrText xml:space="preserve"> PAGEREF _Toc11132 \h </w:instrText>
      </w:r>
      <w:r>
        <w:fldChar w:fldCharType="separate"/>
      </w:r>
      <w:r>
        <w:t>6</w:t>
      </w:r>
      <w:r>
        <w:fldChar w:fldCharType="end"/>
      </w:r>
      <w:r>
        <w:fldChar w:fldCharType="end"/>
      </w:r>
    </w:p>
    <w:p w14:paraId="30BA42F3">
      <w:pPr>
        <w:pStyle w:val="26"/>
        <w:tabs>
          <w:tab w:val="right" w:leader="dot" w:pos="8646"/>
        </w:tabs>
      </w:pPr>
      <w:r>
        <w:fldChar w:fldCharType="begin"/>
      </w:r>
      <w:r>
        <w:instrText xml:space="preserve"> HYPERLINK \l _Toc7220 </w:instrText>
      </w:r>
      <w:r>
        <w:fldChar w:fldCharType="separate"/>
      </w:r>
      <w:r>
        <w:t>三、测试环境</w:t>
      </w:r>
      <w:r>
        <w:tab/>
      </w:r>
      <w:r>
        <w:fldChar w:fldCharType="begin"/>
      </w:r>
      <w:r>
        <w:instrText xml:space="preserve"> PAGEREF _Toc7220 \h </w:instrText>
      </w:r>
      <w:r>
        <w:fldChar w:fldCharType="separate"/>
      </w:r>
      <w:r>
        <w:t>6</w:t>
      </w:r>
      <w:r>
        <w:fldChar w:fldCharType="end"/>
      </w:r>
      <w:r>
        <w:fldChar w:fldCharType="end"/>
      </w:r>
    </w:p>
    <w:p w14:paraId="47D37360">
      <w:pPr>
        <w:pStyle w:val="29"/>
        <w:tabs>
          <w:tab w:val="right" w:leader="dot" w:pos="8646"/>
        </w:tabs>
      </w:pPr>
      <w:r>
        <w:fldChar w:fldCharType="begin"/>
      </w:r>
      <w:r>
        <w:instrText xml:space="preserve"> HYPERLINK \l _Toc15664 </w:instrText>
      </w:r>
      <w:r>
        <w:fldChar w:fldCharType="separate"/>
      </w:r>
      <w:r>
        <w:t>1、软件环境</w:t>
      </w:r>
      <w:r>
        <w:tab/>
      </w:r>
      <w:r>
        <w:fldChar w:fldCharType="begin"/>
      </w:r>
      <w:r>
        <w:instrText xml:space="preserve"> PAGEREF _Toc15664 \h </w:instrText>
      </w:r>
      <w:r>
        <w:fldChar w:fldCharType="separate"/>
      </w:r>
      <w:r>
        <w:t>6</w:t>
      </w:r>
      <w:r>
        <w:fldChar w:fldCharType="end"/>
      </w:r>
      <w:r>
        <w:fldChar w:fldCharType="end"/>
      </w:r>
    </w:p>
    <w:p w14:paraId="1247DDC4">
      <w:pPr>
        <w:pStyle w:val="29"/>
        <w:tabs>
          <w:tab w:val="right" w:leader="dot" w:pos="8646"/>
        </w:tabs>
      </w:pPr>
      <w:r>
        <w:fldChar w:fldCharType="begin"/>
      </w:r>
      <w:r>
        <w:instrText xml:space="preserve"> HYPERLINK \l _Toc12294 </w:instrText>
      </w:r>
      <w:r>
        <w:fldChar w:fldCharType="separate"/>
      </w:r>
      <w:r>
        <w:t>2、监控组件</w:t>
      </w:r>
      <w:r>
        <w:tab/>
      </w:r>
      <w:r>
        <w:fldChar w:fldCharType="begin"/>
      </w:r>
      <w:r>
        <w:instrText xml:space="preserve"> PAGEREF _Toc12294 \h </w:instrText>
      </w:r>
      <w:r>
        <w:fldChar w:fldCharType="separate"/>
      </w:r>
      <w:r>
        <w:t>7</w:t>
      </w:r>
      <w:r>
        <w:fldChar w:fldCharType="end"/>
      </w:r>
      <w:r>
        <w:fldChar w:fldCharType="end"/>
      </w:r>
    </w:p>
    <w:p w14:paraId="41F70127">
      <w:pPr>
        <w:pStyle w:val="29"/>
        <w:tabs>
          <w:tab w:val="right" w:leader="dot" w:pos="8646"/>
        </w:tabs>
      </w:pPr>
      <w:r>
        <w:fldChar w:fldCharType="begin"/>
      </w:r>
      <w:r>
        <w:instrText xml:space="preserve"> HYPERLINK \l _Toc2197 </w:instrText>
      </w:r>
      <w:r>
        <w:fldChar w:fldCharType="separate"/>
      </w:r>
      <w:r>
        <w:t>3、数据准备</w:t>
      </w:r>
      <w:r>
        <w:tab/>
      </w:r>
      <w:r>
        <w:fldChar w:fldCharType="begin"/>
      </w:r>
      <w:r>
        <w:instrText xml:space="preserve"> PAGEREF _Toc2197 \h </w:instrText>
      </w:r>
      <w:r>
        <w:fldChar w:fldCharType="separate"/>
      </w:r>
      <w:r>
        <w:t>8</w:t>
      </w:r>
      <w:r>
        <w:fldChar w:fldCharType="end"/>
      </w:r>
      <w:r>
        <w:fldChar w:fldCharType="end"/>
      </w:r>
    </w:p>
    <w:p w14:paraId="66CB8555">
      <w:pPr>
        <w:pStyle w:val="26"/>
        <w:tabs>
          <w:tab w:val="right" w:leader="dot" w:pos="8646"/>
        </w:tabs>
      </w:pPr>
      <w:r>
        <w:fldChar w:fldCharType="begin"/>
      </w:r>
      <w:r>
        <w:instrText xml:space="preserve"> HYPERLINK \l _Toc5216 </w:instrText>
      </w:r>
      <w:r>
        <w:fldChar w:fldCharType="separate"/>
      </w:r>
      <w:r>
        <w:t>四、测试工具</w:t>
      </w:r>
      <w:r>
        <w:tab/>
      </w:r>
      <w:r>
        <w:fldChar w:fldCharType="begin"/>
      </w:r>
      <w:r>
        <w:instrText xml:space="preserve"> PAGEREF _Toc5216 \h </w:instrText>
      </w:r>
      <w:r>
        <w:fldChar w:fldCharType="separate"/>
      </w:r>
      <w:r>
        <w:t>9</w:t>
      </w:r>
      <w:r>
        <w:fldChar w:fldCharType="end"/>
      </w:r>
      <w:r>
        <w:fldChar w:fldCharType="end"/>
      </w:r>
    </w:p>
    <w:p w14:paraId="4BA6BC57">
      <w:pPr>
        <w:pStyle w:val="26"/>
        <w:tabs>
          <w:tab w:val="right" w:leader="dot" w:pos="8646"/>
        </w:tabs>
      </w:pPr>
      <w:r>
        <w:fldChar w:fldCharType="begin"/>
      </w:r>
      <w:r>
        <w:instrText xml:space="preserve"> HYPERLINK \l _Toc30341 </w:instrText>
      </w:r>
      <w:r>
        <w:fldChar w:fldCharType="separate"/>
      </w:r>
      <w:r>
        <w:t>五、时间进度安排</w:t>
      </w:r>
      <w:r>
        <w:tab/>
      </w:r>
      <w:r>
        <w:fldChar w:fldCharType="begin"/>
      </w:r>
      <w:r>
        <w:instrText xml:space="preserve"> PAGEREF _Toc30341 \h </w:instrText>
      </w:r>
      <w:r>
        <w:fldChar w:fldCharType="separate"/>
      </w:r>
      <w:r>
        <w:t>10</w:t>
      </w:r>
      <w:r>
        <w:fldChar w:fldCharType="end"/>
      </w:r>
      <w:r>
        <w:fldChar w:fldCharType="end"/>
      </w:r>
    </w:p>
    <w:p w14:paraId="32202246">
      <w:pPr>
        <w:pStyle w:val="26"/>
        <w:tabs>
          <w:tab w:val="right" w:leader="dot" w:pos="8646"/>
        </w:tabs>
      </w:pPr>
      <w:r>
        <w:fldChar w:fldCharType="begin"/>
      </w:r>
      <w:r>
        <w:instrText xml:space="preserve"> HYPERLINK \l _Toc11703 </w:instrText>
      </w:r>
      <w:r>
        <w:fldChar w:fldCharType="separate"/>
      </w:r>
      <w:r>
        <w:t>六、测试策略</w:t>
      </w:r>
      <w:r>
        <w:tab/>
      </w:r>
      <w:r>
        <w:fldChar w:fldCharType="begin"/>
      </w:r>
      <w:r>
        <w:instrText xml:space="preserve"> PAGEREF _Toc11703 \h </w:instrText>
      </w:r>
      <w:r>
        <w:fldChar w:fldCharType="separate"/>
      </w:r>
      <w:r>
        <w:t>12</w:t>
      </w:r>
      <w:r>
        <w:fldChar w:fldCharType="end"/>
      </w:r>
      <w:r>
        <w:fldChar w:fldCharType="end"/>
      </w:r>
    </w:p>
    <w:p w14:paraId="2E1331A0">
      <w:pPr>
        <w:pStyle w:val="26"/>
        <w:tabs>
          <w:tab w:val="right" w:leader="dot" w:pos="8646"/>
        </w:tabs>
      </w:pPr>
      <w:r>
        <w:fldChar w:fldCharType="begin"/>
      </w:r>
      <w:r>
        <w:instrText xml:space="preserve"> HYPERLINK \l _Toc25781 </w:instrText>
      </w:r>
      <w:r>
        <w:fldChar w:fldCharType="separate"/>
      </w:r>
      <w:r>
        <w:t>七、测试脚本</w:t>
      </w:r>
      <w:r>
        <w:tab/>
      </w:r>
      <w:r>
        <w:fldChar w:fldCharType="begin"/>
      </w:r>
      <w:r>
        <w:instrText xml:space="preserve"> PAGEREF _Toc25781 \h </w:instrText>
      </w:r>
      <w:r>
        <w:fldChar w:fldCharType="separate"/>
      </w:r>
      <w:r>
        <w:t>13</w:t>
      </w:r>
      <w:r>
        <w:fldChar w:fldCharType="end"/>
      </w:r>
      <w:r>
        <w:fldChar w:fldCharType="end"/>
      </w:r>
    </w:p>
    <w:p w14:paraId="5126D65A">
      <w:pPr>
        <w:pStyle w:val="29"/>
        <w:tabs>
          <w:tab w:val="right" w:leader="dot" w:pos="8646"/>
        </w:tabs>
      </w:pPr>
      <w:r>
        <w:fldChar w:fldCharType="begin"/>
      </w:r>
      <w:r>
        <w:instrText xml:space="preserve"> HYPERLINK \l _Toc2477 </w:instrText>
      </w:r>
      <w:r>
        <w:fldChar w:fldCharType="separate"/>
      </w:r>
      <w:r>
        <w:t>1、新建测试计划 &amp; 全局配置</w:t>
      </w:r>
      <w:r>
        <w:tab/>
      </w:r>
      <w:r>
        <w:fldChar w:fldCharType="begin"/>
      </w:r>
      <w:r>
        <w:instrText xml:space="preserve"> PAGEREF _Toc2477 \h </w:instrText>
      </w:r>
      <w:r>
        <w:fldChar w:fldCharType="separate"/>
      </w:r>
      <w:r>
        <w:t>14</w:t>
      </w:r>
      <w:r>
        <w:fldChar w:fldCharType="end"/>
      </w:r>
      <w:r>
        <w:fldChar w:fldCharType="end"/>
      </w:r>
    </w:p>
    <w:p w14:paraId="0D28D6AB">
      <w:pPr>
        <w:pStyle w:val="29"/>
        <w:tabs>
          <w:tab w:val="right" w:leader="dot" w:pos="8646"/>
        </w:tabs>
      </w:pPr>
      <w:r>
        <w:fldChar w:fldCharType="begin"/>
      </w:r>
      <w:r>
        <w:instrText xml:space="preserve"> HYPERLINK \l _Toc24027 </w:instrText>
      </w:r>
      <w:r>
        <w:fldChar w:fldCharType="separate"/>
      </w:r>
      <w:r>
        <w:t>2、脚本1：商品购买全流程 (事务控制器)</w:t>
      </w:r>
      <w:r>
        <w:tab/>
      </w:r>
      <w:r>
        <w:fldChar w:fldCharType="begin"/>
      </w:r>
      <w:r>
        <w:instrText xml:space="preserve"> PAGEREF _Toc24027 \h </w:instrText>
      </w:r>
      <w:r>
        <w:fldChar w:fldCharType="separate"/>
      </w:r>
      <w:r>
        <w:t>16</w:t>
      </w:r>
      <w:r>
        <w:fldChar w:fldCharType="end"/>
      </w:r>
      <w:r>
        <w:fldChar w:fldCharType="end"/>
      </w:r>
    </w:p>
    <w:p w14:paraId="3435A8F9">
      <w:pPr>
        <w:pStyle w:val="29"/>
        <w:tabs>
          <w:tab w:val="right" w:leader="dot" w:pos="8646"/>
        </w:tabs>
      </w:pPr>
      <w:r>
        <w:fldChar w:fldCharType="begin"/>
      </w:r>
      <w:r>
        <w:instrText xml:space="preserve"> HYPERLINK \l _Toc30016 </w:instrText>
      </w:r>
      <w:r>
        <w:fldChar w:fldCharType="separate"/>
      </w:r>
      <w:r>
        <w:t>3、脚本2：闲置广场分页查询</w:t>
      </w:r>
      <w:r>
        <w:tab/>
      </w:r>
      <w:r>
        <w:fldChar w:fldCharType="begin"/>
      </w:r>
      <w:r>
        <w:instrText xml:space="preserve"> PAGEREF _Toc30016 \h </w:instrText>
      </w:r>
      <w:r>
        <w:fldChar w:fldCharType="separate"/>
      </w:r>
      <w:r>
        <w:t>21</w:t>
      </w:r>
      <w:r>
        <w:fldChar w:fldCharType="end"/>
      </w:r>
      <w:r>
        <w:fldChar w:fldCharType="end"/>
      </w:r>
    </w:p>
    <w:p w14:paraId="7E0E4E9D">
      <w:pPr>
        <w:pStyle w:val="29"/>
        <w:tabs>
          <w:tab w:val="right" w:leader="dot" w:pos="8646"/>
        </w:tabs>
      </w:pPr>
      <w:r>
        <w:fldChar w:fldCharType="begin"/>
      </w:r>
      <w:r>
        <w:instrText xml:space="preserve"> HYPERLINK \l _Toc7091 </w:instrText>
      </w:r>
      <w:r>
        <w:fldChar w:fldCharType="separate"/>
      </w:r>
      <w:r>
        <w:t>4、脚本3：搜索联想高并发查询</w:t>
      </w:r>
      <w:r>
        <w:tab/>
      </w:r>
      <w:r>
        <w:fldChar w:fldCharType="begin"/>
      </w:r>
      <w:r>
        <w:instrText xml:space="preserve"> PAGEREF _Toc7091 \h </w:instrText>
      </w:r>
      <w:r>
        <w:fldChar w:fldCharType="separate"/>
      </w:r>
      <w:r>
        <w:t>22</w:t>
      </w:r>
      <w:r>
        <w:fldChar w:fldCharType="end"/>
      </w:r>
      <w:r>
        <w:fldChar w:fldCharType="end"/>
      </w:r>
    </w:p>
    <w:p w14:paraId="685743BA">
      <w:pPr>
        <w:pStyle w:val="26"/>
        <w:tabs>
          <w:tab w:val="right" w:leader="dot" w:pos="8646"/>
        </w:tabs>
      </w:pPr>
      <w:r>
        <w:fldChar w:fldCharType="begin"/>
      </w:r>
      <w:r>
        <w:instrText xml:space="preserve"> HYPERLINK \l _Toc10533 </w:instrText>
      </w:r>
      <w:r>
        <w:fldChar w:fldCharType="separate"/>
      </w:r>
      <w:r>
        <w:t>八、测试监控</w:t>
      </w:r>
      <w:r>
        <w:tab/>
      </w:r>
      <w:r>
        <w:fldChar w:fldCharType="begin"/>
      </w:r>
      <w:r>
        <w:instrText xml:space="preserve"> PAGEREF _Toc10533 \h </w:instrText>
      </w:r>
      <w:r>
        <w:fldChar w:fldCharType="separate"/>
      </w:r>
      <w:r>
        <w:t>23</w:t>
      </w:r>
      <w:r>
        <w:fldChar w:fldCharType="end"/>
      </w:r>
      <w:r>
        <w:fldChar w:fldCharType="end"/>
      </w:r>
    </w:p>
    <w:p w14:paraId="3E41D3A4">
      <w:pPr>
        <w:pStyle w:val="29"/>
        <w:tabs>
          <w:tab w:val="right" w:leader="dot" w:pos="8646"/>
        </w:tabs>
      </w:pPr>
      <w:r>
        <w:fldChar w:fldCharType="begin"/>
      </w:r>
      <w:r>
        <w:instrText xml:space="preserve"> HYPERLINK \l _Toc27233 </w:instrText>
      </w:r>
      <w:r>
        <w:fldChar w:fldCharType="separate"/>
      </w:r>
      <w:r>
        <w:t>脚本1：商品购买全流程</w:t>
      </w:r>
      <w:r>
        <w:tab/>
      </w:r>
      <w:r>
        <w:fldChar w:fldCharType="begin"/>
      </w:r>
      <w:r>
        <w:instrText xml:space="preserve"> PAGEREF _Toc27233 \h </w:instrText>
      </w:r>
      <w:r>
        <w:fldChar w:fldCharType="separate"/>
      </w:r>
      <w:r>
        <w:t>23</w:t>
      </w:r>
      <w:r>
        <w:fldChar w:fldCharType="end"/>
      </w:r>
      <w:r>
        <w:fldChar w:fldCharType="end"/>
      </w:r>
    </w:p>
    <w:p w14:paraId="0E3A7668">
      <w:pPr>
        <w:pStyle w:val="29"/>
        <w:tabs>
          <w:tab w:val="right" w:leader="dot" w:pos="8646"/>
        </w:tabs>
      </w:pPr>
      <w:r>
        <w:fldChar w:fldCharType="begin"/>
      </w:r>
      <w:r>
        <w:instrText xml:space="preserve"> HYPERLINK \l _Toc26153 </w:instrText>
      </w:r>
      <w:r>
        <w:fldChar w:fldCharType="separate"/>
      </w:r>
      <w:r>
        <w:t>脚本2：闲置广场分页查询</w:t>
      </w:r>
      <w:r>
        <w:tab/>
      </w:r>
      <w:r>
        <w:fldChar w:fldCharType="begin"/>
      </w:r>
      <w:r>
        <w:instrText xml:space="preserve"> PAGEREF _Toc26153 \h </w:instrText>
      </w:r>
      <w:r>
        <w:fldChar w:fldCharType="separate"/>
      </w:r>
      <w:r>
        <w:t>32</w:t>
      </w:r>
      <w:r>
        <w:fldChar w:fldCharType="end"/>
      </w:r>
      <w:r>
        <w:fldChar w:fldCharType="end"/>
      </w:r>
    </w:p>
    <w:p w14:paraId="2992106C">
      <w:pPr>
        <w:pStyle w:val="29"/>
        <w:tabs>
          <w:tab w:val="right" w:leader="dot" w:pos="8646"/>
        </w:tabs>
      </w:pPr>
      <w:r>
        <w:fldChar w:fldCharType="begin"/>
      </w:r>
      <w:r>
        <w:instrText xml:space="preserve"> HYPERLINK \l _Toc32717 </w:instrText>
      </w:r>
      <w:r>
        <w:fldChar w:fldCharType="separate"/>
      </w:r>
      <w:r>
        <w:t>脚本3：搜索联想查询</w:t>
      </w:r>
      <w:r>
        <w:tab/>
      </w:r>
      <w:r>
        <w:fldChar w:fldCharType="begin"/>
      </w:r>
      <w:r>
        <w:instrText xml:space="preserve"> PAGEREF _Toc32717 \h </w:instrText>
      </w:r>
      <w:r>
        <w:fldChar w:fldCharType="separate"/>
      </w:r>
      <w:r>
        <w:t>35</w:t>
      </w:r>
      <w:r>
        <w:fldChar w:fldCharType="end"/>
      </w:r>
      <w:r>
        <w:fldChar w:fldCharType="end"/>
      </w:r>
    </w:p>
    <w:p w14:paraId="495B57BA">
      <w:pPr>
        <w:pStyle w:val="26"/>
        <w:tabs>
          <w:tab w:val="right" w:leader="dot" w:pos="8646"/>
        </w:tabs>
      </w:pPr>
      <w:r>
        <w:fldChar w:fldCharType="begin"/>
      </w:r>
      <w:r>
        <w:instrText xml:space="preserve"> HYPERLINK \l _Toc27037 </w:instrText>
      </w:r>
      <w:r>
        <w:fldChar w:fldCharType="separate"/>
      </w:r>
      <w:r>
        <w:t>九、测试问题记录和分析</w:t>
      </w:r>
      <w:r>
        <w:tab/>
      </w:r>
      <w:r>
        <w:fldChar w:fldCharType="begin"/>
      </w:r>
      <w:r>
        <w:instrText xml:space="preserve"> PAGEREF _Toc27037 \h </w:instrText>
      </w:r>
      <w:r>
        <w:fldChar w:fldCharType="separate"/>
      </w:r>
      <w:r>
        <w:t>37</w:t>
      </w:r>
      <w:r>
        <w:fldChar w:fldCharType="end"/>
      </w:r>
      <w:r>
        <w:fldChar w:fldCharType="end"/>
      </w:r>
    </w:p>
    <w:p w14:paraId="7023F4EC">
      <w:pPr>
        <w:pStyle w:val="26"/>
        <w:tabs>
          <w:tab w:val="right" w:leader="dot" w:pos="8646"/>
        </w:tabs>
      </w:pPr>
      <w:r>
        <w:fldChar w:fldCharType="begin"/>
      </w:r>
      <w:r>
        <w:instrText xml:space="preserve"> HYPERLINK \l _Toc12005 </w:instrText>
      </w:r>
      <w:r>
        <w:fldChar w:fldCharType="separate"/>
      </w:r>
      <w:r>
        <w:t>十、生成性能测试报告</w:t>
      </w:r>
      <w:r>
        <w:tab/>
      </w:r>
      <w:r>
        <w:fldChar w:fldCharType="begin"/>
      </w:r>
      <w:r>
        <w:instrText xml:space="preserve"> PAGEREF _Toc12005 \h </w:instrText>
      </w:r>
      <w:r>
        <w:fldChar w:fldCharType="separate"/>
      </w:r>
      <w:r>
        <w:t>40</w:t>
      </w:r>
      <w:r>
        <w:fldChar w:fldCharType="end"/>
      </w:r>
      <w:r>
        <w:fldChar w:fldCharType="end"/>
      </w:r>
    </w:p>
    <w:p w14:paraId="7FD680DB">
      <w:pPr>
        <w:pStyle w:val="29"/>
        <w:tabs>
          <w:tab w:val="right" w:leader="dot" w:pos="8646"/>
        </w:tabs>
      </w:pPr>
      <w:r>
        <w:fldChar w:fldCharType="begin"/>
      </w:r>
      <w:r>
        <w:instrText xml:space="preserve"> HYPERLINK \l _Toc8722 </w:instrText>
      </w:r>
      <w:r>
        <w:fldChar w:fldCharType="separate"/>
      </w:r>
      <w:r>
        <w:t>1、JMeter 命令行生成 HTML 报告</w:t>
      </w:r>
      <w:r>
        <w:tab/>
      </w:r>
      <w:r>
        <w:fldChar w:fldCharType="begin"/>
      </w:r>
      <w:r>
        <w:instrText xml:space="preserve"> PAGEREF _Toc8722 \h </w:instrText>
      </w:r>
      <w:r>
        <w:fldChar w:fldCharType="separate"/>
      </w:r>
      <w:r>
        <w:t>40</w:t>
      </w:r>
      <w:r>
        <w:fldChar w:fldCharType="end"/>
      </w:r>
      <w:r>
        <w:fldChar w:fldCharType="end"/>
      </w:r>
    </w:p>
    <w:p w14:paraId="4B097B16">
      <w:pPr>
        <w:pStyle w:val="29"/>
        <w:tabs>
          <w:tab w:val="right" w:leader="dot" w:pos="8646"/>
        </w:tabs>
      </w:pPr>
      <w:r>
        <w:fldChar w:fldCharType="begin"/>
      </w:r>
      <w:r>
        <w:instrText xml:space="preserve"> HYPERLINK \l _Toc24044 </w:instrText>
      </w:r>
      <w:r>
        <w:fldChar w:fldCharType="separate"/>
      </w:r>
      <w:r>
        <w:t>2、HTML 报告内容</w:t>
      </w:r>
      <w:r>
        <w:tab/>
      </w:r>
      <w:r>
        <w:fldChar w:fldCharType="begin"/>
      </w:r>
      <w:r>
        <w:instrText xml:space="preserve"> PAGEREF _Toc24044 \h </w:instrText>
      </w:r>
      <w:r>
        <w:fldChar w:fldCharType="separate"/>
      </w:r>
      <w:r>
        <w:t>41</w:t>
      </w:r>
      <w:r>
        <w:fldChar w:fldCharType="end"/>
      </w:r>
      <w:r>
        <w:fldChar w:fldCharType="end"/>
      </w:r>
    </w:p>
    <w:p w14:paraId="248F4EF6">
      <w:pPr>
        <w:pStyle w:val="29"/>
        <w:tabs>
          <w:tab w:val="right" w:leader="dot" w:pos="8646"/>
        </w:tabs>
      </w:pPr>
      <w:r>
        <w:fldChar w:fldCharType="begin"/>
      </w:r>
      <w:r>
        <w:instrText xml:space="preserve"> HYPERLINK \l _Toc3818 </w:instrText>
      </w:r>
      <w:r>
        <w:fldChar w:fldCharType="separate"/>
      </w:r>
      <w:r>
        <w:t>3、性能测试结论汇总表</w:t>
      </w:r>
      <w:r>
        <w:tab/>
      </w:r>
      <w:r>
        <w:fldChar w:fldCharType="begin"/>
      </w:r>
      <w:r>
        <w:instrText xml:space="preserve"> PAGEREF _Toc3818 \h </w:instrText>
      </w:r>
      <w:r>
        <w:fldChar w:fldCharType="separate"/>
      </w:r>
      <w:r>
        <w:t>41</w:t>
      </w:r>
      <w:r>
        <w:fldChar w:fldCharType="end"/>
      </w:r>
      <w:r>
        <w:fldChar w:fldCharType="end"/>
      </w:r>
    </w:p>
    <w:p w14:paraId="3D4E418B">
      <w:pPr>
        <w:pStyle w:val="26"/>
        <w:tabs>
          <w:tab w:val="right" w:leader="dot" w:pos="8646"/>
        </w:tabs>
      </w:pPr>
      <w:r>
        <w:fldChar w:fldCharType="begin"/>
      </w:r>
      <w:r>
        <w:instrText xml:space="preserve"> HYPERLINK \l _Toc8252 </w:instrText>
      </w:r>
      <w:r>
        <w:fldChar w:fldCharType="separate"/>
      </w:r>
      <w:r>
        <w:t>十一、测试经验总结和教训</w:t>
      </w:r>
      <w:r>
        <w:tab/>
      </w:r>
      <w:r>
        <w:fldChar w:fldCharType="begin"/>
      </w:r>
      <w:r>
        <w:instrText xml:space="preserve"> PAGEREF _Toc8252 \h </w:instrText>
      </w:r>
      <w:r>
        <w:fldChar w:fldCharType="separate"/>
      </w:r>
      <w:r>
        <w:t>42</w:t>
      </w:r>
      <w:r>
        <w:fldChar w:fldCharType="end"/>
      </w:r>
      <w:r>
        <w:fldChar w:fldCharType="end"/>
      </w:r>
    </w:p>
    <w:p w14:paraId="47489F19">
      <w:pPr>
        <w:pStyle w:val="29"/>
        <w:tabs>
          <w:tab w:val="right" w:leader="dot" w:pos="8646"/>
        </w:tabs>
      </w:pPr>
      <w:r>
        <w:fldChar w:fldCharType="begin"/>
      </w:r>
      <w:r>
        <w:instrText xml:space="preserve"> HYPERLINK \l _Toc18832 </w:instrText>
      </w:r>
      <w:r>
        <w:fldChar w:fldCharType="separate"/>
      </w:r>
      <w:r>
        <w:t>1、整体测试结论</w:t>
      </w:r>
      <w:r>
        <w:tab/>
      </w:r>
      <w:r>
        <w:fldChar w:fldCharType="begin"/>
      </w:r>
      <w:r>
        <w:instrText xml:space="preserve"> PAGEREF _Toc18832 \h </w:instrText>
      </w:r>
      <w:r>
        <w:fldChar w:fldCharType="separate"/>
      </w:r>
      <w:r>
        <w:t>42</w:t>
      </w:r>
      <w:r>
        <w:fldChar w:fldCharType="end"/>
      </w:r>
      <w:r>
        <w:fldChar w:fldCharType="end"/>
      </w:r>
    </w:p>
    <w:p w14:paraId="224ACB35">
      <w:pPr>
        <w:pStyle w:val="29"/>
        <w:tabs>
          <w:tab w:val="right" w:leader="dot" w:pos="8646"/>
        </w:tabs>
      </w:pPr>
      <w:r>
        <w:fldChar w:fldCharType="begin"/>
      </w:r>
      <w:r>
        <w:instrText xml:space="preserve"> HYPERLINK \l _Toc5930 </w:instrText>
      </w:r>
      <w:r>
        <w:fldChar w:fldCharType="separate"/>
      </w:r>
      <w:r>
        <w:t>2、测试经验总结</w:t>
      </w:r>
      <w:r>
        <w:tab/>
      </w:r>
      <w:r>
        <w:fldChar w:fldCharType="begin"/>
      </w:r>
      <w:r>
        <w:instrText xml:space="preserve"> PAGEREF _Toc5930 \h </w:instrText>
      </w:r>
      <w:r>
        <w:fldChar w:fldCharType="separate"/>
      </w:r>
      <w:r>
        <w:t>43</w:t>
      </w:r>
      <w:r>
        <w:fldChar w:fldCharType="end"/>
      </w:r>
      <w:r>
        <w:fldChar w:fldCharType="end"/>
      </w:r>
    </w:p>
    <w:p w14:paraId="69EFE526">
      <w:r>
        <w:fldChar w:fldCharType="end"/>
      </w:r>
    </w:p>
    <w:p w14:paraId="7F699BA2">
      <w:r>
        <w:br w:type="page"/>
      </w:r>
    </w:p>
    <w:p w14:paraId="6FBAC298">
      <w:pPr>
        <w:pStyle w:val="3"/>
      </w:pPr>
      <w:bookmarkStart w:id="0" w:name="_Toc9970"/>
      <w:r>
        <w:t>一、测试目的</w:t>
      </w:r>
      <w:bookmarkEnd w:id="0"/>
    </w:p>
    <w:p w14:paraId="23F63188">
      <w:r>
        <w:rPr>
          <w:rFonts w:ascii="宋体" w:hAnsi="宋体" w:eastAsia="宋体"/>
        </w:rPr>
        <w:t>（1）验证校园小卖部交易平台核心业务接口在不同并发量级下的响应速度、吞吐量与成功率，评估系统整体性能能力。核心测试接口包括：用户登录（POST /auth/accountLogin）、商品浏览（GET /goods/selectPage）、加入购物车（POST /cart/add）、创建订单（POST /orders/add）、闲置广场分页查询（GET /idleGoods/selectPage）、搜索联想（GET /goods/suggest）。</w:t>
      </w:r>
    </w:p>
    <w:p w14:paraId="4E5EDCB1">
      <w:r>
        <w:rPr>
          <w:rFonts w:ascii="宋体" w:hAnsi="宋体" w:eastAsia="宋体"/>
        </w:rPr>
        <w:t>（2）逐步加压定位系统性能拐点、压力极限与崩溃阈值，识别应用层（SpringBoot + JWT 鉴权链路）、数据库层（MySQL 8.0 InnoDB）、缓存层（Redis 7.0）存在的性能瓶颈。</w:t>
      </w:r>
    </w:p>
    <w:p w14:paraId="2A8CF46A">
      <w:r>
        <w:rPr>
          <w:rFonts w:ascii="宋体" w:hAnsi="宋体" w:eastAsia="宋体"/>
        </w:rPr>
        <w:t>（3）开展长时间稳定性测试，排查服务内存泄漏、HikariCP 连接池耗尽、JVM GC 异常、WebSocket 连接堆积等隐性问题。</w:t>
      </w:r>
    </w:p>
    <w:p w14:paraId="19EBE544">
      <w:r>
        <w:rPr>
          <w:rFonts w:ascii="宋体" w:hAnsi="宋体" w:eastAsia="宋体"/>
        </w:rPr>
        <w:t>（4）结合测试结果给出代码、SQL、中间件、JVM 配置的调优方案，为生产环境部署、服务器扩容、架构优化（如读写分离、Elasticsearch 搜索、消息队列异步化）提供数据支撑。</w:t>
      </w:r>
    </w:p>
    <w:p w14:paraId="485844E1">
      <w:r>
        <w:rPr>
          <w:rFonts w:ascii="宋体" w:hAnsi="宋体" w:eastAsia="宋体"/>
        </w:rPr>
        <w:t>（5）验证在 5000+ 用户、2000+ 商品、1000+ 闲置商品、2000+ 购物车记录等预置数据量下，平台读写接口的稳定性与并发处理能力。</w:t>
      </w:r>
    </w:p>
    <w:p w14:paraId="18597D56">
      <w:pPr>
        <w:pStyle w:val="3"/>
      </w:pPr>
      <w:bookmarkStart w:id="1" w:name="_Toc19243"/>
      <w:r>
        <w:t>二、测试范围</w:t>
      </w:r>
      <w:bookmarkEnd w:id="1"/>
    </w:p>
    <w:p w14:paraId="70442E12">
      <w:pPr>
        <w:pStyle w:val="4"/>
      </w:pPr>
      <w:bookmarkStart w:id="2" w:name="_Toc28721"/>
      <w:r>
        <w:t>1、核心业务链路（P0 最高优先级）</w:t>
      </w:r>
      <w:bookmarkEnd w:id="2"/>
    </w:p>
    <w:p w14:paraId="15271999">
      <w:r>
        <w:rPr>
          <w:rFonts w:ascii="宋体" w:hAnsi="宋体" w:eastAsia="宋体"/>
        </w:rPr>
        <w:t>商品购买全流程：账号登录 → 浏览商品列表 → 加入购物车 → 创建订单。这是一个完整的用户购买链路，涉及 4 个接口串联，多表关联操作（user 表、goods 表、cart 表、orders 表、order_details 表）。</w:t>
      </w:r>
    </w:p>
    <w:p w14:paraId="290CC141">
      <w:r>
        <w:rPr>
          <w:rFonts w:ascii="宋体" w:hAnsi="宋体" w:eastAsia="宋体"/>
        </w:rPr>
        <w:t>该链路使用 JSON 提取器在接口间传递动态参数（token、userId、goodsId），整个流程包装在事务控制器中，统计完整的端到端业务耗时。</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67"/>
        <w:gridCol w:w="850"/>
        <w:gridCol w:w="616"/>
        <w:gridCol w:w="2016"/>
        <w:gridCol w:w="3402"/>
      </w:tblGrid>
      <w:tr w14:paraId="593350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67" w:type="dxa"/>
            <w:shd w:val="clear" w:color="auto" w:fill="D9E2F3"/>
          </w:tcPr>
          <w:p w14:paraId="7D156649">
            <w:pPr>
              <w:jc w:val="center"/>
            </w:pPr>
            <w:r>
              <w:rPr>
                <w:rFonts w:ascii="宋体" w:hAnsi="宋体" w:eastAsia="宋体"/>
                <w:b/>
                <w:sz w:val="20"/>
              </w:rPr>
              <w:t>序号</w:t>
            </w:r>
          </w:p>
        </w:tc>
        <w:tc>
          <w:tcPr>
            <w:tcW w:w="850" w:type="dxa"/>
            <w:shd w:val="clear" w:color="auto" w:fill="D9E2F3"/>
          </w:tcPr>
          <w:p w14:paraId="3DDF4632">
            <w:pPr>
              <w:jc w:val="center"/>
            </w:pPr>
            <w:r>
              <w:rPr>
                <w:rFonts w:ascii="宋体" w:hAnsi="宋体" w:eastAsia="宋体"/>
                <w:b/>
                <w:sz w:val="20"/>
              </w:rPr>
              <w:t>接口</w:t>
            </w:r>
          </w:p>
        </w:tc>
        <w:tc>
          <w:tcPr>
            <w:tcW w:w="567" w:type="dxa"/>
            <w:shd w:val="clear" w:color="auto" w:fill="D9E2F3"/>
          </w:tcPr>
          <w:p w14:paraId="57CF3C50">
            <w:pPr>
              <w:jc w:val="center"/>
            </w:pPr>
            <w:r>
              <w:rPr>
                <w:rFonts w:ascii="宋体" w:hAnsi="宋体" w:eastAsia="宋体"/>
                <w:b/>
                <w:sz w:val="20"/>
              </w:rPr>
              <w:t>方法</w:t>
            </w:r>
          </w:p>
        </w:tc>
        <w:tc>
          <w:tcPr>
            <w:tcW w:w="1701" w:type="dxa"/>
            <w:shd w:val="clear" w:color="auto" w:fill="D9E2F3"/>
          </w:tcPr>
          <w:p w14:paraId="1EAE12A0">
            <w:pPr>
              <w:jc w:val="center"/>
            </w:pPr>
            <w:r>
              <w:rPr>
                <w:rFonts w:ascii="宋体" w:hAnsi="宋体" w:eastAsia="宋体"/>
                <w:b/>
                <w:sz w:val="20"/>
              </w:rPr>
              <w:t>路径</w:t>
            </w:r>
          </w:p>
        </w:tc>
        <w:tc>
          <w:tcPr>
            <w:tcW w:w="3402" w:type="dxa"/>
            <w:shd w:val="clear" w:color="auto" w:fill="D9E2F3"/>
          </w:tcPr>
          <w:p w14:paraId="5E090237">
            <w:pPr>
              <w:jc w:val="center"/>
            </w:pPr>
            <w:r>
              <w:rPr>
                <w:rFonts w:ascii="宋体" w:hAnsi="宋体" w:eastAsia="宋体"/>
                <w:b/>
                <w:sz w:val="20"/>
              </w:rPr>
              <w:t>说明</w:t>
            </w:r>
          </w:p>
        </w:tc>
      </w:tr>
      <w:tr w14:paraId="61122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67" w:type="dxa"/>
          </w:tcPr>
          <w:p w14:paraId="7166BFA5">
            <w:pPr>
              <w:jc w:val="center"/>
            </w:pPr>
            <w:r>
              <w:rPr>
                <w:rFonts w:ascii="宋体" w:hAnsi="宋体" w:eastAsia="宋体"/>
                <w:b w:val="0"/>
                <w:sz w:val="20"/>
              </w:rPr>
              <w:t>1</w:t>
            </w:r>
          </w:p>
        </w:tc>
        <w:tc>
          <w:tcPr>
            <w:tcW w:w="850" w:type="dxa"/>
          </w:tcPr>
          <w:p w14:paraId="72188FF5">
            <w:pPr>
              <w:jc w:val="left"/>
            </w:pPr>
            <w:r>
              <w:rPr>
                <w:rFonts w:ascii="宋体" w:hAnsi="宋体" w:eastAsia="宋体"/>
                <w:b w:val="0"/>
                <w:sz w:val="20"/>
              </w:rPr>
              <w:t>账号登录</w:t>
            </w:r>
          </w:p>
        </w:tc>
        <w:tc>
          <w:tcPr>
            <w:tcW w:w="567" w:type="dxa"/>
          </w:tcPr>
          <w:p w14:paraId="4EB50462">
            <w:pPr>
              <w:jc w:val="left"/>
            </w:pPr>
            <w:r>
              <w:rPr>
                <w:rFonts w:ascii="宋体" w:hAnsi="宋体" w:eastAsia="宋体"/>
                <w:b w:val="0"/>
                <w:sz w:val="20"/>
              </w:rPr>
              <w:t>POST</w:t>
            </w:r>
          </w:p>
        </w:tc>
        <w:tc>
          <w:tcPr>
            <w:tcW w:w="1701" w:type="dxa"/>
          </w:tcPr>
          <w:p w14:paraId="179C7B91">
            <w:pPr>
              <w:jc w:val="left"/>
            </w:pPr>
            <w:r>
              <w:rPr>
                <w:rFonts w:ascii="宋体" w:hAnsi="宋体" w:eastAsia="宋体"/>
                <w:b w:val="0"/>
                <w:sz w:val="20"/>
              </w:rPr>
              <w:t>/auth/accountLogin</w:t>
            </w:r>
          </w:p>
        </w:tc>
        <w:tc>
          <w:tcPr>
            <w:tcW w:w="3402" w:type="dxa"/>
          </w:tcPr>
          <w:p w14:paraId="20AE9D2E">
            <w:pPr>
              <w:jc w:val="left"/>
            </w:pPr>
            <w:r>
              <w:rPr>
                <w:rFonts w:ascii="宋体" w:hAnsi="宋体" w:eastAsia="宋体"/>
                <w:b w:val="0"/>
                <w:sz w:val="20"/>
              </w:rPr>
              <w:t>发送用户名密码，提取 JWT Token (token) 和用户ID (userId)</w:t>
            </w:r>
          </w:p>
        </w:tc>
      </w:tr>
      <w:tr w14:paraId="667FAB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67" w:type="dxa"/>
          </w:tcPr>
          <w:p w14:paraId="7F528BB0">
            <w:pPr>
              <w:jc w:val="center"/>
            </w:pPr>
            <w:r>
              <w:rPr>
                <w:rFonts w:ascii="宋体" w:hAnsi="宋体" w:eastAsia="宋体"/>
                <w:b w:val="0"/>
                <w:sz w:val="20"/>
              </w:rPr>
              <w:t>2</w:t>
            </w:r>
          </w:p>
        </w:tc>
        <w:tc>
          <w:tcPr>
            <w:tcW w:w="850" w:type="dxa"/>
          </w:tcPr>
          <w:p w14:paraId="6D6BC297">
            <w:pPr>
              <w:jc w:val="left"/>
            </w:pPr>
            <w:r>
              <w:rPr>
                <w:rFonts w:ascii="宋体" w:hAnsi="宋体" w:eastAsia="宋体"/>
                <w:b w:val="0"/>
                <w:sz w:val="20"/>
              </w:rPr>
              <w:t>浏览商品列表</w:t>
            </w:r>
          </w:p>
        </w:tc>
        <w:tc>
          <w:tcPr>
            <w:tcW w:w="567" w:type="dxa"/>
          </w:tcPr>
          <w:p w14:paraId="34F99163">
            <w:pPr>
              <w:jc w:val="left"/>
            </w:pPr>
            <w:r>
              <w:rPr>
                <w:rFonts w:ascii="宋体" w:hAnsi="宋体" w:eastAsia="宋体"/>
                <w:b w:val="0"/>
                <w:sz w:val="20"/>
              </w:rPr>
              <w:t>GET</w:t>
            </w:r>
          </w:p>
        </w:tc>
        <w:tc>
          <w:tcPr>
            <w:tcW w:w="1701" w:type="dxa"/>
          </w:tcPr>
          <w:p w14:paraId="2C58F992">
            <w:pPr>
              <w:jc w:val="left"/>
            </w:pPr>
            <w:r>
              <w:rPr>
                <w:rFonts w:ascii="宋体" w:hAnsi="宋体" w:eastAsia="宋体"/>
                <w:b w:val="0"/>
                <w:sz w:val="20"/>
              </w:rPr>
              <w:t>/goods/selectPage</w:t>
            </w:r>
          </w:p>
        </w:tc>
        <w:tc>
          <w:tcPr>
            <w:tcW w:w="3402" w:type="dxa"/>
          </w:tcPr>
          <w:p w14:paraId="420F8FB3">
            <w:pPr>
              <w:jc w:val="left"/>
            </w:pPr>
            <w:r>
              <w:rPr>
                <w:rFonts w:ascii="宋体" w:hAnsi="宋体" w:eastAsia="宋体"/>
                <w:b w:val="0"/>
                <w:sz w:val="20"/>
              </w:rPr>
              <w:t>分页查询商品，提取列表第一条商品的 goodsId</w:t>
            </w:r>
          </w:p>
        </w:tc>
      </w:tr>
      <w:tr w14:paraId="183DA1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67" w:type="dxa"/>
          </w:tcPr>
          <w:p w14:paraId="12D2A46E">
            <w:pPr>
              <w:jc w:val="center"/>
            </w:pPr>
            <w:r>
              <w:rPr>
                <w:rFonts w:ascii="宋体" w:hAnsi="宋体" w:eastAsia="宋体"/>
                <w:b w:val="0"/>
                <w:sz w:val="20"/>
              </w:rPr>
              <w:t>3</w:t>
            </w:r>
          </w:p>
        </w:tc>
        <w:tc>
          <w:tcPr>
            <w:tcW w:w="850" w:type="dxa"/>
          </w:tcPr>
          <w:p w14:paraId="4D0DD708">
            <w:pPr>
              <w:jc w:val="left"/>
            </w:pPr>
            <w:r>
              <w:rPr>
                <w:rFonts w:ascii="宋体" w:hAnsi="宋体" w:eastAsia="宋体"/>
                <w:b w:val="0"/>
                <w:sz w:val="20"/>
              </w:rPr>
              <w:t>加入购物车</w:t>
            </w:r>
          </w:p>
        </w:tc>
        <w:tc>
          <w:tcPr>
            <w:tcW w:w="567" w:type="dxa"/>
          </w:tcPr>
          <w:p w14:paraId="098C5A45">
            <w:pPr>
              <w:jc w:val="left"/>
            </w:pPr>
            <w:r>
              <w:rPr>
                <w:rFonts w:ascii="宋体" w:hAnsi="宋体" w:eastAsia="宋体"/>
                <w:b w:val="0"/>
                <w:sz w:val="20"/>
              </w:rPr>
              <w:t>POST</w:t>
            </w:r>
          </w:p>
        </w:tc>
        <w:tc>
          <w:tcPr>
            <w:tcW w:w="1701" w:type="dxa"/>
          </w:tcPr>
          <w:p w14:paraId="4BFB7A27">
            <w:pPr>
              <w:jc w:val="left"/>
            </w:pPr>
            <w:r>
              <w:rPr>
                <w:rFonts w:ascii="宋体" w:hAnsi="宋体" w:eastAsia="宋体"/>
                <w:b w:val="0"/>
                <w:sz w:val="20"/>
              </w:rPr>
              <w:t>/cart/add</w:t>
            </w:r>
          </w:p>
        </w:tc>
        <w:tc>
          <w:tcPr>
            <w:tcW w:w="3402" w:type="dxa"/>
          </w:tcPr>
          <w:p w14:paraId="0E6DE943">
            <w:pPr>
              <w:jc w:val="left"/>
            </w:pPr>
            <w:r>
              <w:rPr>
                <w:rFonts w:ascii="宋体" w:hAnsi="宋体" w:eastAsia="宋体"/>
                <w:b w:val="0"/>
                <w:sz w:val="20"/>
              </w:rPr>
              <w:t>使用 ${userId} 和 ${goodsId}，添加商品到购物车</w:t>
            </w:r>
          </w:p>
        </w:tc>
      </w:tr>
      <w:tr w14:paraId="2DC5A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67" w:type="dxa"/>
          </w:tcPr>
          <w:p w14:paraId="6C95E84C">
            <w:pPr>
              <w:jc w:val="center"/>
            </w:pPr>
            <w:r>
              <w:rPr>
                <w:rFonts w:ascii="宋体" w:hAnsi="宋体" w:eastAsia="宋体"/>
                <w:b w:val="0"/>
                <w:sz w:val="20"/>
              </w:rPr>
              <w:t>4</w:t>
            </w:r>
          </w:p>
        </w:tc>
        <w:tc>
          <w:tcPr>
            <w:tcW w:w="850" w:type="dxa"/>
          </w:tcPr>
          <w:p w14:paraId="3EA39AF6">
            <w:pPr>
              <w:jc w:val="left"/>
            </w:pPr>
            <w:r>
              <w:rPr>
                <w:rFonts w:ascii="宋体" w:hAnsi="宋体" w:eastAsia="宋体"/>
                <w:b w:val="0"/>
                <w:sz w:val="20"/>
              </w:rPr>
              <w:t>创建订单</w:t>
            </w:r>
          </w:p>
        </w:tc>
        <w:tc>
          <w:tcPr>
            <w:tcW w:w="567" w:type="dxa"/>
          </w:tcPr>
          <w:p w14:paraId="06ECFA14">
            <w:pPr>
              <w:jc w:val="left"/>
            </w:pPr>
            <w:r>
              <w:rPr>
                <w:rFonts w:ascii="宋体" w:hAnsi="宋体" w:eastAsia="宋体"/>
                <w:b w:val="0"/>
                <w:sz w:val="20"/>
              </w:rPr>
              <w:t>POST</w:t>
            </w:r>
          </w:p>
        </w:tc>
        <w:tc>
          <w:tcPr>
            <w:tcW w:w="1701" w:type="dxa"/>
          </w:tcPr>
          <w:p w14:paraId="7779697A">
            <w:pPr>
              <w:jc w:val="left"/>
            </w:pPr>
            <w:r>
              <w:rPr>
                <w:rFonts w:ascii="宋体" w:hAnsi="宋体" w:eastAsia="宋体"/>
                <w:b w:val="0"/>
                <w:sz w:val="20"/>
              </w:rPr>
              <w:t>/orders/add</w:t>
            </w:r>
          </w:p>
        </w:tc>
        <w:tc>
          <w:tcPr>
            <w:tcW w:w="3402" w:type="dxa"/>
          </w:tcPr>
          <w:p w14:paraId="454ED250">
            <w:pPr>
              <w:jc w:val="left"/>
            </w:pPr>
            <w:r>
              <w:rPr>
                <w:rFonts w:ascii="宋体" w:hAnsi="宋体" w:eastAsia="宋体"/>
                <w:b w:val="0"/>
                <w:sz w:val="20"/>
              </w:rPr>
              <w:t>使用 ${userId} 和 ${goodsId}，提交订单完成购买</w:t>
            </w:r>
          </w:p>
        </w:tc>
      </w:tr>
    </w:tbl>
    <w:p w14:paraId="56BCF27C">
      <w:pPr>
        <w:pStyle w:val="4"/>
      </w:pPr>
      <w:bookmarkStart w:id="3" w:name="_Toc11132"/>
      <w:r>
        <w:t>2、高频查询接口（P1 高优先级）</w:t>
      </w:r>
      <w:bookmarkEnd w:id="3"/>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67"/>
        <w:gridCol w:w="1134"/>
        <w:gridCol w:w="567"/>
        <w:gridCol w:w="2316"/>
        <w:gridCol w:w="1701"/>
        <w:gridCol w:w="1701"/>
      </w:tblGrid>
      <w:tr w14:paraId="652E5E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67" w:type="dxa"/>
            <w:shd w:val="clear" w:color="auto" w:fill="D9E2F3"/>
          </w:tcPr>
          <w:p w14:paraId="12CD5648">
            <w:pPr>
              <w:jc w:val="center"/>
            </w:pPr>
            <w:r>
              <w:rPr>
                <w:rFonts w:ascii="宋体" w:hAnsi="宋体" w:eastAsia="宋体"/>
                <w:b/>
                <w:sz w:val="20"/>
              </w:rPr>
              <w:t>序号</w:t>
            </w:r>
          </w:p>
        </w:tc>
        <w:tc>
          <w:tcPr>
            <w:tcW w:w="1134" w:type="dxa"/>
            <w:shd w:val="clear" w:color="auto" w:fill="D9E2F3"/>
          </w:tcPr>
          <w:p w14:paraId="28984E4E">
            <w:pPr>
              <w:jc w:val="center"/>
            </w:pPr>
            <w:r>
              <w:rPr>
                <w:rFonts w:ascii="宋体" w:hAnsi="宋体" w:eastAsia="宋体"/>
                <w:b/>
                <w:sz w:val="20"/>
              </w:rPr>
              <w:t>接口</w:t>
            </w:r>
          </w:p>
        </w:tc>
        <w:tc>
          <w:tcPr>
            <w:tcW w:w="567" w:type="dxa"/>
            <w:shd w:val="clear" w:color="auto" w:fill="D9E2F3"/>
          </w:tcPr>
          <w:p w14:paraId="3AF67E42">
            <w:pPr>
              <w:jc w:val="center"/>
            </w:pPr>
            <w:r>
              <w:rPr>
                <w:rFonts w:ascii="宋体" w:hAnsi="宋体" w:eastAsia="宋体"/>
                <w:b/>
                <w:sz w:val="20"/>
              </w:rPr>
              <w:t>方法</w:t>
            </w:r>
          </w:p>
        </w:tc>
        <w:tc>
          <w:tcPr>
            <w:tcW w:w="1417" w:type="dxa"/>
            <w:shd w:val="clear" w:color="auto" w:fill="D9E2F3"/>
          </w:tcPr>
          <w:p w14:paraId="4C188941">
            <w:pPr>
              <w:jc w:val="center"/>
            </w:pPr>
            <w:r>
              <w:rPr>
                <w:rFonts w:ascii="宋体" w:hAnsi="宋体" w:eastAsia="宋体"/>
                <w:b/>
                <w:sz w:val="20"/>
              </w:rPr>
              <w:t>路径</w:t>
            </w:r>
          </w:p>
        </w:tc>
        <w:tc>
          <w:tcPr>
            <w:tcW w:w="1701" w:type="dxa"/>
            <w:shd w:val="clear" w:color="auto" w:fill="D9E2F3"/>
          </w:tcPr>
          <w:p w14:paraId="24214BBA">
            <w:pPr>
              <w:jc w:val="center"/>
            </w:pPr>
            <w:r>
              <w:rPr>
                <w:rFonts w:ascii="宋体" w:hAnsi="宋体" w:eastAsia="宋体"/>
                <w:b/>
                <w:sz w:val="20"/>
              </w:rPr>
              <w:t>业务场景</w:t>
            </w:r>
          </w:p>
        </w:tc>
        <w:tc>
          <w:tcPr>
            <w:tcW w:w="1701" w:type="dxa"/>
            <w:shd w:val="clear" w:color="auto" w:fill="D9E2F3"/>
          </w:tcPr>
          <w:p w14:paraId="0215139D">
            <w:pPr>
              <w:jc w:val="center"/>
            </w:pPr>
            <w:r>
              <w:rPr>
                <w:rFonts w:ascii="宋体" w:hAnsi="宋体" w:eastAsia="宋体"/>
                <w:b/>
                <w:sz w:val="20"/>
              </w:rPr>
              <w:t>测试重点</w:t>
            </w:r>
          </w:p>
        </w:tc>
      </w:tr>
      <w:tr w14:paraId="07834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67" w:type="dxa"/>
          </w:tcPr>
          <w:p w14:paraId="7A324263">
            <w:pPr>
              <w:jc w:val="center"/>
            </w:pPr>
            <w:r>
              <w:rPr>
                <w:rFonts w:ascii="宋体" w:hAnsi="宋体" w:eastAsia="宋体"/>
                <w:b w:val="0"/>
                <w:sz w:val="20"/>
              </w:rPr>
              <w:t>1</w:t>
            </w:r>
          </w:p>
        </w:tc>
        <w:tc>
          <w:tcPr>
            <w:tcW w:w="1134" w:type="dxa"/>
          </w:tcPr>
          <w:p w14:paraId="7EF12189">
            <w:pPr>
              <w:jc w:val="left"/>
            </w:pPr>
            <w:r>
              <w:rPr>
                <w:rFonts w:ascii="宋体" w:hAnsi="宋体" w:eastAsia="宋体"/>
                <w:b w:val="0"/>
                <w:sz w:val="20"/>
              </w:rPr>
              <w:t>闲置广场分页查询</w:t>
            </w:r>
          </w:p>
        </w:tc>
        <w:tc>
          <w:tcPr>
            <w:tcW w:w="567" w:type="dxa"/>
          </w:tcPr>
          <w:p w14:paraId="6B595193">
            <w:pPr>
              <w:jc w:val="left"/>
            </w:pPr>
            <w:r>
              <w:rPr>
                <w:rFonts w:ascii="宋体" w:hAnsi="宋体" w:eastAsia="宋体"/>
                <w:b w:val="0"/>
                <w:sz w:val="20"/>
              </w:rPr>
              <w:t>GET</w:t>
            </w:r>
          </w:p>
        </w:tc>
        <w:tc>
          <w:tcPr>
            <w:tcW w:w="1417" w:type="dxa"/>
          </w:tcPr>
          <w:p w14:paraId="7906FFE8">
            <w:pPr>
              <w:jc w:val="left"/>
            </w:pPr>
            <w:r>
              <w:rPr>
                <w:rFonts w:ascii="宋体" w:hAnsi="宋体" w:eastAsia="宋体"/>
                <w:b w:val="0"/>
                <w:sz w:val="20"/>
              </w:rPr>
              <w:t>/idleGoods/selectPage</w:t>
            </w:r>
          </w:p>
        </w:tc>
        <w:tc>
          <w:tcPr>
            <w:tcW w:w="1701" w:type="dxa"/>
          </w:tcPr>
          <w:p w14:paraId="1554DFCF">
            <w:pPr>
              <w:jc w:val="left"/>
            </w:pPr>
            <w:r>
              <w:rPr>
                <w:rFonts w:ascii="宋体" w:hAnsi="宋体" w:eastAsia="宋体"/>
                <w:b w:val="0"/>
                <w:sz w:val="20"/>
              </w:rPr>
              <w:t>用户浏览闲置商品列表，是平台最频繁访问的接口之一</w:t>
            </w:r>
          </w:p>
        </w:tc>
        <w:tc>
          <w:tcPr>
            <w:tcW w:w="1701" w:type="dxa"/>
          </w:tcPr>
          <w:p w14:paraId="4FA22353">
            <w:pPr>
              <w:jc w:val="left"/>
            </w:pPr>
            <w:r>
              <w:rPr>
                <w:rFonts w:ascii="宋体" w:hAnsi="宋体" w:eastAsia="宋体"/>
                <w:b w:val="0"/>
                <w:sz w:val="20"/>
              </w:rPr>
              <w:t>深分页性能劣化、MySQL 索引效率、Redis 缓存命中率</w:t>
            </w:r>
          </w:p>
        </w:tc>
      </w:tr>
      <w:tr w14:paraId="419A1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67" w:type="dxa"/>
          </w:tcPr>
          <w:p w14:paraId="60948EAF">
            <w:pPr>
              <w:jc w:val="center"/>
            </w:pPr>
            <w:r>
              <w:rPr>
                <w:rFonts w:ascii="宋体" w:hAnsi="宋体" w:eastAsia="宋体"/>
                <w:b w:val="0"/>
                <w:sz w:val="20"/>
              </w:rPr>
              <w:t>2</w:t>
            </w:r>
          </w:p>
        </w:tc>
        <w:tc>
          <w:tcPr>
            <w:tcW w:w="1134" w:type="dxa"/>
          </w:tcPr>
          <w:p w14:paraId="27204775">
            <w:pPr>
              <w:jc w:val="left"/>
            </w:pPr>
            <w:r>
              <w:rPr>
                <w:rFonts w:ascii="宋体" w:hAnsi="宋体" w:eastAsia="宋体"/>
                <w:b w:val="0"/>
                <w:sz w:val="20"/>
              </w:rPr>
              <w:t>搜索联想查询</w:t>
            </w:r>
          </w:p>
        </w:tc>
        <w:tc>
          <w:tcPr>
            <w:tcW w:w="567" w:type="dxa"/>
          </w:tcPr>
          <w:p w14:paraId="4BEE17D5">
            <w:pPr>
              <w:jc w:val="left"/>
            </w:pPr>
            <w:r>
              <w:rPr>
                <w:rFonts w:ascii="宋体" w:hAnsi="宋体" w:eastAsia="宋体"/>
                <w:b w:val="0"/>
                <w:sz w:val="20"/>
              </w:rPr>
              <w:t>GET</w:t>
            </w:r>
          </w:p>
        </w:tc>
        <w:tc>
          <w:tcPr>
            <w:tcW w:w="1417" w:type="dxa"/>
          </w:tcPr>
          <w:p w14:paraId="16500196">
            <w:pPr>
              <w:jc w:val="left"/>
            </w:pPr>
            <w:r>
              <w:rPr>
                <w:rFonts w:ascii="宋体" w:hAnsi="宋体" w:eastAsia="宋体"/>
                <w:b w:val="0"/>
                <w:sz w:val="20"/>
              </w:rPr>
              <w:t>/goods/suggest?keyword=</w:t>
            </w:r>
          </w:p>
        </w:tc>
        <w:tc>
          <w:tcPr>
            <w:tcW w:w="1701" w:type="dxa"/>
          </w:tcPr>
          <w:p w14:paraId="56649A4E">
            <w:pPr>
              <w:jc w:val="left"/>
            </w:pPr>
            <w:r>
              <w:rPr>
                <w:rFonts w:ascii="宋体" w:hAnsi="宋体" w:eastAsia="宋体"/>
                <w:b w:val="0"/>
                <w:sz w:val="20"/>
              </w:rPr>
              <w:t>用户在搜索框实时输入关键词，系统返回联想建议列表</w:t>
            </w:r>
          </w:p>
        </w:tc>
        <w:tc>
          <w:tcPr>
            <w:tcW w:w="1701" w:type="dxa"/>
          </w:tcPr>
          <w:p w14:paraId="0AD402B6">
            <w:pPr>
              <w:jc w:val="left"/>
            </w:pPr>
            <w:r>
              <w:rPr>
                <w:rFonts w:ascii="宋体" w:hAnsi="宋体" w:eastAsia="宋体"/>
                <w:b w:val="0"/>
                <w:sz w:val="20"/>
              </w:rPr>
              <w:t>响应时间需≤100ms，LIKE 查询 CPU 消耗，缓存命中率</w:t>
            </w:r>
          </w:p>
        </w:tc>
      </w:tr>
      <w:tr w14:paraId="5280B9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67" w:type="dxa"/>
          </w:tcPr>
          <w:p w14:paraId="1DED2D9A">
            <w:pPr>
              <w:jc w:val="center"/>
            </w:pPr>
            <w:r>
              <w:rPr>
                <w:rFonts w:ascii="宋体" w:hAnsi="宋体" w:eastAsia="宋体"/>
                <w:b w:val="0"/>
                <w:sz w:val="20"/>
              </w:rPr>
              <w:t>3</w:t>
            </w:r>
          </w:p>
        </w:tc>
        <w:tc>
          <w:tcPr>
            <w:tcW w:w="1134" w:type="dxa"/>
          </w:tcPr>
          <w:p w14:paraId="635AA409">
            <w:pPr>
              <w:jc w:val="left"/>
            </w:pPr>
            <w:r>
              <w:rPr>
                <w:rFonts w:ascii="宋体" w:hAnsi="宋体" w:eastAsia="宋体"/>
                <w:b w:val="0"/>
                <w:sz w:val="20"/>
              </w:rPr>
              <w:t>店铺订单分页查询</w:t>
            </w:r>
          </w:p>
        </w:tc>
        <w:tc>
          <w:tcPr>
            <w:tcW w:w="567" w:type="dxa"/>
          </w:tcPr>
          <w:p w14:paraId="40D6B241">
            <w:pPr>
              <w:jc w:val="left"/>
            </w:pPr>
            <w:r>
              <w:rPr>
                <w:rFonts w:ascii="宋体" w:hAnsi="宋体" w:eastAsia="宋体"/>
                <w:b w:val="0"/>
                <w:sz w:val="20"/>
              </w:rPr>
              <w:t>GET</w:t>
            </w:r>
          </w:p>
        </w:tc>
        <w:tc>
          <w:tcPr>
            <w:tcW w:w="1417" w:type="dxa"/>
          </w:tcPr>
          <w:p w14:paraId="1FFAB636">
            <w:pPr>
              <w:jc w:val="left"/>
            </w:pPr>
            <w:r>
              <w:rPr>
                <w:rFonts w:ascii="宋体" w:hAnsi="宋体" w:eastAsia="宋体"/>
                <w:b w:val="0"/>
                <w:sz w:val="20"/>
              </w:rPr>
              <w:t>/orders/shopOrders</w:t>
            </w:r>
          </w:p>
        </w:tc>
        <w:tc>
          <w:tcPr>
            <w:tcW w:w="1701" w:type="dxa"/>
          </w:tcPr>
          <w:p w14:paraId="36861168">
            <w:pPr>
              <w:jc w:val="left"/>
            </w:pPr>
            <w:r>
              <w:rPr>
                <w:rFonts w:ascii="宋体" w:hAnsi="宋体" w:eastAsia="宋体"/>
                <w:b w:val="0"/>
                <w:sz w:val="20"/>
              </w:rPr>
              <w:t>商家查看店铺订单列表，按状态筛选（待接单/已出货/已配送/已完成）</w:t>
            </w:r>
          </w:p>
        </w:tc>
        <w:tc>
          <w:tcPr>
            <w:tcW w:w="1701" w:type="dxa"/>
          </w:tcPr>
          <w:p w14:paraId="260442F6">
            <w:pPr>
              <w:jc w:val="left"/>
            </w:pPr>
            <w:r>
              <w:rPr>
                <w:rFonts w:ascii="宋体" w:hAnsi="宋体" w:eastAsia="宋体"/>
                <w:b w:val="0"/>
                <w:sz w:val="20"/>
              </w:rPr>
              <w:t>按状态筛选效率、索引使用、高并发商家查询稳定性</w:t>
            </w:r>
          </w:p>
        </w:tc>
      </w:tr>
    </w:tbl>
    <w:p w14:paraId="693E345C">
      <w:pPr>
        <w:pStyle w:val="3"/>
      </w:pPr>
      <w:bookmarkStart w:id="4" w:name="_Toc7220"/>
      <w:r>
        <w:t>三、测试环境</w:t>
      </w:r>
      <w:bookmarkEnd w:id="4"/>
    </w:p>
    <w:p w14:paraId="0C0EA173">
      <w:pPr>
        <w:pStyle w:val="4"/>
      </w:pPr>
      <w:bookmarkStart w:id="5" w:name="_Toc15664"/>
      <w:r>
        <w:t>1、软件环境</w:t>
      </w:r>
      <w:bookmarkEnd w:id="5"/>
    </w:p>
    <w:p w14:paraId="3E422DAB">
      <w:r>
        <w:rPr>
          <w:rFonts w:ascii="宋体" w:hAnsi="宋体" w:eastAsia="宋体"/>
        </w:rPr>
        <w:t>测试环境的软件配置如下表所示：</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68"/>
        <w:gridCol w:w="4535"/>
      </w:tblGrid>
      <w:tr w14:paraId="0F8D25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shd w:val="clear" w:color="auto" w:fill="D9E2F3"/>
          </w:tcPr>
          <w:p w14:paraId="1E0C0012">
            <w:pPr>
              <w:jc w:val="center"/>
            </w:pPr>
            <w:r>
              <w:rPr>
                <w:rFonts w:ascii="宋体" w:hAnsi="宋体" w:eastAsia="宋体"/>
                <w:b/>
                <w:sz w:val="20"/>
              </w:rPr>
              <w:t>项目</w:t>
            </w:r>
          </w:p>
        </w:tc>
        <w:tc>
          <w:tcPr>
            <w:tcW w:w="4535" w:type="dxa"/>
            <w:shd w:val="clear" w:color="auto" w:fill="D9E2F3"/>
          </w:tcPr>
          <w:p w14:paraId="603270F3">
            <w:pPr>
              <w:jc w:val="center"/>
            </w:pPr>
            <w:r>
              <w:rPr>
                <w:rFonts w:ascii="宋体" w:hAnsi="宋体" w:eastAsia="宋体"/>
                <w:b/>
                <w:sz w:val="20"/>
              </w:rPr>
              <w:t>配置信息</w:t>
            </w:r>
          </w:p>
        </w:tc>
      </w:tr>
      <w:tr w14:paraId="53437E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6A1BF0C9">
            <w:pPr>
              <w:jc w:val="center"/>
            </w:pPr>
            <w:r>
              <w:rPr>
                <w:rFonts w:ascii="宋体" w:hAnsi="宋体" w:eastAsia="宋体"/>
                <w:b w:val="0"/>
                <w:sz w:val="20"/>
              </w:rPr>
              <w:t>施压机操作系统</w:t>
            </w:r>
          </w:p>
        </w:tc>
        <w:tc>
          <w:tcPr>
            <w:tcW w:w="4535" w:type="dxa"/>
          </w:tcPr>
          <w:p w14:paraId="1DA1B2D9">
            <w:pPr>
              <w:jc w:val="left"/>
            </w:pPr>
            <w:r>
              <w:rPr>
                <w:rFonts w:ascii="宋体" w:hAnsi="宋体" w:eastAsia="宋体"/>
                <w:b w:val="0"/>
                <w:sz w:val="20"/>
              </w:rPr>
              <w:t>Windows 11 家庭中文版（64位）</w:t>
            </w:r>
          </w:p>
        </w:tc>
      </w:tr>
      <w:tr w14:paraId="0D3E0B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47A850CF">
            <w:pPr>
              <w:jc w:val="center"/>
            </w:pPr>
            <w:r>
              <w:rPr>
                <w:rFonts w:ascii="宋体" w:hAnsi="宋体" w:eastAsia="宋体"/>
                <w:b w:val="0"/>
                <w:sz w:val="20"/>
              </w:rPr>
              <w:t>服务器操作系统</w:t>
            </w:r>
          </w:p>
        </w:tc>
        <w:tc>
          <w:tcPr>
            <w:tcW w:w="4535" w:type="dxa"/>
          </w:tcPr>
          <w:p w14:paraId="3C6A3ED8">
            <w:pPr>
              <w:jc w:val="left"/>
            </w:pPr>
            <w:r>
              <w:rPr>
                <w:rFonts w:ascii="宋体" w:hAnsi="宋体" w:eastAsia="宋体"/>
                <w:b w:val="0"/>
                <w:sz w:val="20"/>
              </w:rPr>
              <w:t>Windows 11 家庭中文版（64位，与服务端同机）</w:t>
            </w:r>
          </w:p>
        </w:tc>
      </w:tr>
      <w:tr w14:paraId="0BF404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2A92BCCA">
            <w:pPr>
              <w:jc w:val="center"/>
            </w:pPr>
            <w:r>
              <w:rPr>
                <w:rFonts w:ascii="宋体" w:hAnsi="宋体" w:eastAsia="宋体"/>
                <w:b w:val="0"/>
                <w:sz w:val="20"/>
              </w:rPr>
              <w:t>JDK 版本</w:t>
            </w:r>
          </w:p>
        </w:tc>
        <w:tc>
          <w:tcPr>
            <w:tcW w:w="4535" w:type="dxa"/>
          </w:tcPr>
          <w:p w14:paraId="485DB295">
            <w:pPr>
              <w:jc w:val="left"/>
            </w:pPr>
            <w:r>
              <w:rPr>
                <w:rFonts w:ascii="宋体" w:hAnsi="宋体" w:eastAsia="宋体"/>
                <w:b w:val="0"/>
                <w:sz w:val="20"/>
              </w:rPr>
              <w:t>JDK 17.0.9（OpenJDK）</w:t>
            </w:r>
          </w:p>
        </w:tc>
      </w:tr>
      <w:tr w14:paraId="03F451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097467F4">
            <w:pPr>
              <w:jc w:val="center"/>
            </w:pPr>
            <w:r>
              <w:rPr>
                <w:rFonts w:ascii="宋体" w:hAnsi="宋体" w:eastAsia="宋体"/>
                <w:b w:val="0"/>
                <w:sz w:val="20"/>
              </w:rPr>
              <w:t>应用框架</w:t>
            </w:r>
          </w:p>
        </w:tc>
        <w:tc>
          <w:tcPr>
            <w:tcW w:w="4535" w:type="dxa"/>
          </w:tcPr>
          <w:p w14:paraId="4DA2C9AD">
            <w:pPr>
              <w:jc w:val="left"/>
            </w:pPr>
            <w:r>
              <w:rPr>
                <w:rFonts w:ascii="宋体" w:hAnsi="宋体" w:eastAsia="宋体"/>
                <w:b w:val="0"/>
                <w:sz w:val="20"/>
              </w:rPr>
              <w:t>SpringBoot 3.2.0（内嵌 Tomcat）</w:t>
            </w:r>
          </w:p>
        </w:tc>
      </w:tr>
      <w:tr w14:paraId="12475E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2E6AE623">
            <w:pPr>
              <w:jc w:val="center"/>
            </w:pPr>
            <w:r>
              <w:rPr>
                <w:rFonts w:ascii="宋体" w:hAnsi="宋体" w:eastAsia="宋体"/>
                <w:b w:val="0"/>
                <w:sz w:val="20"/>
              </w:rPr>
              <w:t>数据库</w:t>
            </w:r>
          </w:p>
        </w:tc>
        <w:tc>
          <w:tcPr>
            <w:tcW w:w="4535" w:type="dxa"/>
          </w:tcPr>
          <w:p w14:paraId="37656025">
            <w:pPr>
              <w:jc w:val="left"/>
            </w:pPr>
            <w:r>
              <w:rPr>
                <w:rFonts w:ascii="宋体" w:hAnsi="宋体" w:eastAsia="宋体"/>
                <w:b w:val="0"/>
                <w:sz w:val="20"/>
              </w:rPr>
              <w:t>MySQL 8.0.33（InnoDB 引擎）</w:t>
            </w:r>
          </w:p>
        </w:tc>
      </w:tr>
      <w:tr w14:paraId="4114D0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62816622">
            <w:pPr>
              <w:jc w:val="center"/>
            </w:pPr>
            <w:r>
              <w:rPr>
                <w:rFonts w:ascii="宋体" w:hAnsi="宋体" w:eastAsia="宋体"/>
                <w:b w:val="0"/>
                <w:sz w:val="20"/>
              </w:rPr>
              <w:t>缓存</w:t>
            </w:r>
          </w:p>
        </w:tc>
        <w:tc>
          <w:tcPr>
            <w:tcW w:w="4535" w:type="dxa"/>
          </w:tcPr>
          <w:p w14:paraId="723DF6CB">
            <w:pPr>
              <w:jc w:val="left"/>
            </w:pPr>
            <w:r>
              <w:rPr>
                <w:rFonts w:ascii="宋体" w:hAnsi="宋体" w:eastAsia="宋体"/>
                <w:b w:val="0"/>
                <w:sz w:val="20"/>
              </w:rPr>
              <w:t>Redis 7.0.12</w:t>
            </w:r>
          </w:p>
        </w:tc>
      </w:tr>
      <w:tr w14:paraId="2E7DB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79C576FA">
            <w:pPr>
              <w:jc w:val="center"/>
            </w:pPr>
            <w:r>
              <w:rPr>
                <w:rFonts w:ascii="宋体" w:hAnsi="宋体" w:eastAsia="宋体"/>
                <w:b w:val="0"/>
                <w:sz w:val="20"/>
              </w:rPr>
              <w:t>应用端口</w:t>
            </w:r>
          </w:p>
        </w:tc>
        <w:tc>
          <w:tcPr>
            <w:tcW w:w="4535" w:type="dxa"/>
          </w:tcPr>
          <w:p w14:paraId="618911A8">
            <w:pPr>
              <w:jc w:val="left"/>
            </w:pPr>
            <w:r>
              <w:rPr>
                <w:rFonts w:ascii="宋体" w:hAnsi="宋体" w:eastAsia="宋体"/>
                <w:b w:val="0"/>
                <w:sz w:val="20"/>
              </w:rPr>
              <w:t>miniapp-backend: 9091（JWT Bearer Token 鉴权）</w:t>
            </w:r>
          </w:p>
        </w:tc>
      </w:tr>
      <w:tr w14:paraId="07052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19F118C5">
            <w:pPr>
              <w:jc w:val="center"/>
            </w:pPr>
            <w:r>
              <w:rPr>
                <w:rFonts w:ascii="宋体" w:hAnsi="宋体" w:eastAsia="宋体"/>
                <w:b w:val="0"/>
                <w:sz w:val="20"/>
              </w:rPr>
              <w:t>JMeter 版本</w:t>
            </w:r>
          </w:p>
        </w:tc>
        <w:tc>
          <w:tcPr>
            <w:tcW w:w="4535" w:type="dxa"/>
          </w:tcPr>
          <w:p w14:paraId="2EE09277">
            <w:pPr>
              <w:jc w:val="left"/>
            </w:pPr>
            <w:r>
              <w:rPr>
                <w:rFonts w:ascii="宋体" w:hAnsi="宋体" w:eastAsia="宋体"/>
                <w:b w:val="0"/>
                <w:sz w:val="20"/>
              </w:rPr>
              <w:t>Apache JMeter 5.6.3（中文界面）</w:t>
            </w:r>
          </w:p>
        </w:tc>
      </w:tr>
      <w:tr w14:paraId="718AA1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63E58230">
            <w:pPr>
              <w:jc w:val="center"/>
            </w:pPr>
            <w:r>
              <w:rPr>
                <w:rFonts w:ascii="宋体" w:hAnsi="宋体" w:eastAsia="宋体"/>
                <w:b w:val="0"/>
                <w:sz w:val="20"/>
              </w:rPr>
              <w:t>JMeter 插件</w:t>
            </w:r>
          </w:p>
        </w:tc>
        <w:tc>
          <w:tcPr>
            <w:tcW w:w="4535" w:type="dxa"/>
          </w:tcPr>
          <w:p w14:paraId="4AE5DD02">
            <w:pPr>
              <w:jc w:val="left"/>
            </w:pPr>
            <w:r>
              <w:rPr>
                <w:rFonts w:ascii="宋体" w:hAnsi="宋体" w:eastAsia="宋体"/>
                <w:b w:val="0"/>
                <w:sz w:val="20"/>
              </w:rPr>
              <w:t>Custom Thread Groups (Stepping Thread Group)、JSON Path Extractor</w:t>
            </w:r>
          </w:p>
        </w:tc>
      </w:tr>
      <w:tr w14:paraId="7C517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43F12CC2">
            <w:pPr>
              <w:jc w:val="center"/>
            </w:pPr>
            <w:r>
              <w:rPr>
                <w:rFonts w:ascii="宋体" w:hAnsi="宋体" w:eastAsia="宋体"/>
                <w:b w:val="0"/>
                <w:sz w:val="20"/>
              </w:rPr>
              <w:t>Java 诊断工具</w:t>
            </w:r>
          </w:p>
        </w:tc>
        <w:tc>
          <w:tcPr>
            <w:tcW w:w="4535" w:type="dxa"/>
          </w:tcPr>
          <w:p w14:paraId="272FD0BF">
            <w:pPr>
              <w:jc w:val="left"/>
            </w:pPr>
            <w:r>
              <w:rPr>
                <w:rFonts w:ascii="宋体" w:hAnsi="宋体" w:eastAsia="宋体"/>
                <w:b w:val="0"/>
                <w:sz w:val="20"/>
              </w:rPr>
              <w:t>Arthas 4.0.1 (阿里巴巴开源)</w:t>
            </w:r>
          </w:p>
        </w:tc>
      </w:tr>
      <w:tr w14:paraId="2A0C7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1F0AA245">
            <w:pPr>
              <w:jc w:val="center"/>
            </w:pPr>
            <w:r>
              <w:rPr>
                <w:rFonts w:ascii="宋体" w:hAnsi="宋体" w:eastAsia="宋体"/>
                <w:b w:val="0"/>
                <w:sz w:val="20"/>
              </w:rPr>
              <w:t>系统监控</w:t>
            </w:r>
          </w:p>
        </w:tc>
        <w:tc>
          <w:tcPr>
            <w:tcW w:w="4535" w:type="dxa"/>
          </w:tcPr>
          <w:p w14:paraId="3267128A">
            <w:pPr>
              <w:jc w:val="left"/>
            </w:pPr>
            <w:r>
              <w:rPr>
                <w:rFonts w:ascii="宋体" w:hAnsi="宋体" w:eastAsia="宋体"/>
                <w:b w:val="0"/>
                <w:sz w:val="20"/>
              </w:rPr>
              <w:t>jstat -gcutil + Spring Boot Actuator (/actuator/health, /actuator/metrics)</w:t>
            </w:r>
          </w:p>
        </w:tc>
      </w:tr>
    </w:tbl>
    <w:p w14:paraId="4541A168">
      <w:pPr>
        <w:pStyle w:val="4"/>
      </w:pPr>
      <w:bookmarkStart w:id="6" w:name="_Toc12294"/>
      <w:r>
        <w:t>2、监控组件</w:t>
      </w:r>
      <w:bookmarkEnd w:id="6"/>
    </w:p>
    <w:p w14:paraId="20222FA5">
      <w:r>
        <w:rPr>
          <w:rFonts w:ascii="宋体" w:hAnsi="宋体" w:eastAsia="宋体"/>
        </w:rPr>
        <w:t>（1）JMXMon Sample Collector（Arthas）：Java 应用在线诊断，用于监控 JVM 线程状态、死锁检测、方法耗时追踪。使用命令行 java -jar arthas-boot.jar 启动，选择目标 Java 进程 PID，输入 dashboard 查看综合面板（线程/内存/GC/CPU），输入 thread -b 检测死锁，输入 trace 追踪方法调用耗时。</w:t>
      </w:r>
    </w:p>
    <w:p w14:paraId="03CD3EAC">
      <w:r>
        <w:rPr>
          <w:rFonts w:ascii="宋体" w:hAnsi="宋体" w:eastAsia="宋体"/>
        </w:rPr>
        <w:t>（2）PerfMon (Servers Performance Monitoring)：Prometheus + Grafana 服务器资源监控方案。监控指标包括：服务器 CPU 使用率、内存使用率、磁盘 IO、网络流量、Tomcat 活跃线程数。Grafana Dashboard 地址：http://localhost:3000。同时可使用 JMeter 的 PerfMon Metrics Collector 插件直接在 JMeter 中收集服务器指标。</w:t>
      </w:r>
    </w:p>
    <w:p w14:paraId="76AA7C44">
      <w:r>
        <w:rPr>
          <w:rFonts w:ascii="宋体" w:hAnsi="宋体" w:eastAsia="宋体"/>
        </w:rPr>
        <w:t>（3）DBMon Sample Collector：MySQL 慢查询日志分析。在 my.cnf 中配置 slow_query_log=ON、long_query_time=0.2（超过 200ms 即记录），测试结束后使用 mysqldumpslow 或 pt-query-digest 工具分析慢查询日志，定位全表扫描、索引失效、锁竞争等数据库瓶颈。</w:t>
      </w:r>
    </w:p>
    <w:p w14:paraId="2CB8EDD0">
      <w:pPr>
        <w:pStyle w:val="4"/>
      </w:pPr>
      <w:bookmarkStart w:id="7" w:name="_Toc2197"/>
      <w:r>
        <w:t>3、数据准备</w:t>
      </w:r>
      <w:bookmarkEnd w:id="7"/>
    </w:p>
    <w:p w14:paraId="663B1B87">
      <w:r>
        <w:rPr>
          <w:rFonts w:ascii="宋体" w:hAnsi="宋体" w:eastAsia="宋体"/>
        </w:rPr>
        <w:t>预置以下基础测试数据，确保测试环境数据量与生产环境接近：</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01"/>
        <w:gridCol w:w="1134"/>
        <w:gridCol w:w="3969"/>
      </w:tblGrid>
      <w:tr w14:paraId="1A610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shd w:val="clear" w:color="auto" w:fill="D9E2F3"/>
          </w:tcPr>
          <w:p w14:paraId="32074BB3">
            <w:pPr>
              <w:jc w:val="center"/>
            </w:pPr>
            <w:r>
              <w:rPr>
                <w:rFonts w:ascii="宋体" w:hAnsi="宋体" w:eastAsia="宋体"/>
                <w:b/>
                <w:sz w:val="20"/>
              </w:rPr>
              <w:t>数据表</w:t>
            </w:r>
          </w:p>
        </w:tc>
        <w:tc>
          <w:tcPr>
            <w:tcW w:w="1134" w:type="dxa"/>
            <w:shd w:val="clear" w:color="auto" w:fill="D9E2F3"/>
          </w:tcPr>
          <w:p w14:paraId="0EEBF510">
            <w:pPr>
              <w:jc w:val="center"/>
            </w:pPr>
            <w:r>
              <w:rPr>
                <w:rFonts w:ascii="宋体" w:hAnsi="宋体" w:eastAsia="宋体"/>
                <w:b/>
                <w:sz w:val="20"/>
              </w:rPr>
              <w:t>预置数量</w:t>
            </w:r>
          </w:p>
        </w:tc>
        <w:tc>
          <w:tcPr>
            <w:tcW w:w="3969" w:type="dxa"/>
            <w:shd w:val="clear" w:color="auto" w:fill="D9E2F3"/>
          </w:tcPr>
          <w:p w14:paraId="701E7582">
            <w:pPr>
              <w:jc w:val="center"/>
            </w:pPr>
            <w:r>
              <w:rPr>
                <w:rFonts w:ascii="宋体" w:hAnsi="宋体" w:eastAsia="宋体"/>
                <w:b/>
                <w:sz w:val="20"/>
              </w:rPr>
              <w:t>说明</w:t>
            </w:r>
          </w:p>
        </w:tc>
      </w:tr>
      <w:tr w14:paraId="00492C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313415CF">
            <w:pPr>
              <w:jc w:val="center"/>
            </w:pPr>
            <w:r>
              <w:rPr>
                <w:rFonts w:ascii="宋体" w:hAnsi="宋体" w:eastAsia="宋体"/>
                <w:b w:val="0"/>
                <w:sz w:val="20"/>
              </w:rPr>
              <w:t>user（用户表）</w:t>
            </w:r>
          </w:p>
        </w:tc>
        <w:tc>
          <w:tcPr>
            <w:tcW w:w="1134" w:type="dxa"/>
          </w:tcPr>
          <w:p w14:paraId="40DFFA6A">
            <w:pPr>
              <w:jc w:val="left"/>
            </w:pPr>
            <w:r>
              <w:rPr>
                <w:rFonts w:ascii="宋体" w:hAnsi="宋体" w:eastAsia="宋体"/>
                <w:b w:val="0"/>
                <w:sz w:val="20"/>
              </w:rPr>
              <w:t>5000+</w:t>
            </w:r>
          </w:p>
        </w:tc>
        <w:tc>
          <w:tcPr>
            <w:tcW w:w="3969" w:type="dxa"/>
          </w:tcPr>
          <w:p w14:paraId="47D2A3AC">
            <w:pPr>
              <w:jc w:val="left"/>
            </w:pPr>
            <w:r>
              <w:rPr>
                <w:rFonts w:ascii="宋体" w:hAnsi="宋体" w:eastAsia="宋体"/>
                <w:b w:val="0"/>
                <w:sz w:val="20"/>
              </w:rPr>
              <w:t>实际测试使用注册测试账号 userId=5001（手机号13800138000，密码123456，角色普通用户）</w:t>
            </w:r>
          </w:p>
        </w:tc>
      </w:tr>
      <w:tr w14:paraId="006410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626D0236">
            <w:pPr>
              <w:jc w:val="center"/>
            </w:pPr>
            <w:r>
              <w:rPr>
                <w:rFonts w:ascii="宋体" w:hAnsi="宋体" w:eastAsia="宋体"/>
                <w:b w:val="0"/>
                <w:sz w:val="20"/>
              </w:rPr>
              <w:t>goods（商品表）</w:t>
            </w:r>
          </w:p>
        </w:tc>
        <w:tc>
          <w:tcPr>
            <w:tcW w:w="1134" w:type="dxa"/>
          </w:tcPr>
          <w:p w14:paraId="65901B2D">
            <w:pPr>
              <w:jc w:val="left"/>
            </w:pPr>
            <w:r>
              <w:rPr>
                <w:rFonts w:ascii="宋体" w:hAnsi="宋体" w:eastAsia="宋体"/>
                <w:b w:val="0"/>
                <w:sz w:val="20"/>
              </w:rPr>
              <w:t>2000+</w:t>
            </w:r>
          </w:p>
        </w:tc>
        <w:tc>
          <w:tcPr>
            <w:tcW w:w="3969" w:type="dxa"/>
          </w:tcPr>
          <w:p w14:paraId="09CCB4B8">
            <w:pPr>
              <w:jc w:val="left"/>
            </w:pPr>
            <w:r>
              <w:rPr>
                <w:rFonts w:ascii="宋体" w:hAnsi="宋体" w:eastAsia="宋体"/>
                <w:b w:val="0"/>
                <w:sz w:val="20"/>
              </w:rPr>
              <w:t>覆盖零食、饮料、二手书、数码、文具等分类，含商品图片</w:t>
            </w:r>
          </w:p>
        </w:tc>
      </w:tr>
      <w:tr w14:paraId="5AD8DC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40B4C8A1">
            <w:pPr>
              <w:jc w:val="center"/>
            </w:pPr>
            <w:r>
              <w:rPr>
                <w:rFonts w:ascii="宋体" w:hAnsi="宋体" w:eastAsia="宋体"/>
                <w:b w:val="0"/>
                <w:sz w:val="20"/>
              </w:rPr>
              <w:t>category（分类表）</w:t>
            </w:r>
          </w:p>
        </w:tc>
        <w:tc>
          <w:tcPr>
            <w:tcW w:w="1134" w:type="dxa"/>
          </w:tcPr>
          <w:p w14:paraId="487A58D7">
            <w:pPr>
              <w:jc w:val="left"/>
            </w:pPr>
            <w:r>
              <w:rPr>
                <w:rFonts w:ascii="宋体" w:hAnsi="宋体" w:eastAsia="宋体"/>
                <w:b w:val="0"/>
                <w:sz w:val="20"/>
              </w:rPr>
              <w:t>20+</w:t>
            </w:r>
          </w:p>
        </w:tc>
        <w:tc>
          <w:tcPr>
            <w:tcW w:w="3969" w:type="dxa"/>
          </w:tcPr>
          <w:p w14:paraId="613B44D4">
            <w:pPr>
              <w:jc w:val="left"/>
            </w:pPr>
            <w:r>
              <w:rPr>
                <w:rFonts w:ascii="宋体" w:hAnsi="宋体" w:eastAsia="宋体"/>
                <w:b w:val="0"/>
                <w:sz w:val="20"/>
              </w:rPr>
              <w:t>零食、饮料、二手书、数码配件、学习用品、生活用品等</w:t>
            </w:r>
          </w:p>
        </w:tc>
      </w:tr>
      <w:tr w14:paraId="3D6F65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775228DB">
            <w:pPr>
              <w:jc w:val="center"/>
            </w:pPr>
            <w:r>
              <w:rPr>
                <w:rFonts w:ascii="宋体" w:hAnsi="宋体" w:eastAsia="宋体"/>
                <w:b w:val="0"/>
                <w:sz w:val="20"/>
              </w:rPr>
              <w:t>shop（店铺表）</w:t>
            </w:r>
          </w:p>
        </w:tc>
        <w:tc>
          <w:tcPr>
            <w:tcW w:w="1134" w:type="dxa"/>
          </w:tcPr>
          <w:p w14:paraId="406E7C73">
            <w:pPr>
              <w:jc w:val="left"/>
            </w:pPr>
            <w:r>
              <w:rPr>
                <w:rFonts w:ascii="宋体" w:hAnsi="宋体" w:eastAsia="宋体"/>
                <w:b w:val="0"/>
                <w:sz w:val="20"/>
              </w:rPr>
              <w:t>50+</w:t>
            </w:r>
          </w:p>
        </w:tc>
        <w:tc>
          <w:tcPr>
            <w:tcW w:w="3969" w:type="dxa"/>
          </w:tcPr>
          <w:p w14:paraId="1BCD19E1">
            <w:pPr>
              <w:jc w:val="left"/>
            </w:pPr>
            <w:r>
              <w:rPr>
                <w:rFonts w:ascii="宋体" w:hAnsi="宋体" w:eastAsia="宋体"/>
                <w:b w:val="0"/>
                <w:sz w:val="20"/>
              </w:rPr>
              <w:t>已审核通过的店铺，每家店铺关联 1 个商家用户</w:t>
            </w:r>
          </w:p>
        </w:tc>
      </w:tr>
      <w:tr w14:paraId="1DBD7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0D903BAF">
            <w:pPr>
              <w:jc w:val="center"/>
            </w:pPr>
            <w:r>
              <w:rPr>
                <w:rFonts w:ascii="宋体" w:hAnsi="宋体" w:eastAsia="宋体"/>
                <w:b w:val="0"/>
                <w:sz w:val="20"/>
              </w:rPr>
              <w:t>cart（购物车表）</w:t>
            </w:r>
          </w:p>
        </w:tc>
        <w:tc>
          <w:tcPr>
            <w:tcW w:w="1134" w:type="dxa"/>
          </w:tcPr>
          <w:p w14:paraId="55934D5B">
            <w:pPr>
              <w:jc w:val="left"/>
            </w:pPr>
            <w:r>
              <w:rPr>
                <w:rFonts w:ascii="宋体" w:hAnsi="宋体" w:eastAsia="宋体"/>
                <w:b w:val="0"/>
                <w:sz w:val="20"/>
              </w:rPr>
              <w:t>2000+</w:t>
            </w:r>
          </w:p>
        </w:tc>
        <w:tc>
          <w:tcPr>
            <w:tcW w:w="3969" w:type="dxa"/>
          </w:tcPr>
          <w:p w14:paraId="070A965C">
            <w:pPr>
              <w:jc w:val="left"/>
            </w:pPr>
            <w:r>
              <w:rPr>
                <w:rFonts w:ascii="宋体" w:hAnsi="宋体" w:eastAsia="宋体"/>
                <w:b w:val="0"/>
                <w:sz w:val="20"/>
              </w:rPr>
              <w:t>模拟用户已添加的购物车记录，每用户平均 2-3 条</w:t>
            </w:r>
          </w:p>
        </w:tc>
      </w:tr>
      <w:tr w14:paraId="7EB174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58A4A009">
            <w:pPr>
              <w:jc w:val="center"/>
            </w:pPr>
            <w:r>
              <w:rPr>
                <w:rFonts w:ascii="宋体" w:hAnsi="宋体" w:eastAsia="宋体"/>
                <w:b w:val="0"/>
                <w:sz w:val="20"/>
              </w:rPr>
              <w:t>orders（订单表）</w:t>
            </w:r>
          </w:p>
        </w:tc>
        <w:tc>
          <w:tcPr>
            <w:tcW w:w="1134" w:type="dxa"/>
          </w:tcPr>
          <w:p w14:paraId="40893576">
            <w:pPr>
              <w:jc w:val="left"/>
            </w:pPr>
            <w:r>
              <w:rPr>
                <w:rFonts w:ascii="宋体" w:hAnsi="宋体" w:eastAsia="宋体"/>
                <w:b w:val="0"/>
                <w:sz w:val="20"/>
              </w:rPr>
              <w:t>1000+</w:t>
            </w:r>
          </w:p>
        </w:tc>
        <w:tc>
          <w:tcPr>
            <w:tcW w:w="3969" w:type="dxa"/>
          </w:tcPr>
          <w:p w14:paraId="619EBB96">
            <w:pPr>
              <w:jc w:val="left"/>
            </w:pPr>
            <w:r>
              <w:rPr>
                <w:rFonts w:ascii="宋体" w:hAnsi="宋体" w:eastAsia="宋体"/>
                <w:b w:val="0"/>
                <w:sz w:val="20"/>
              </w:rPr>
              <w:t>含不同状态：待接单30%、已出货20%、已配送20%、已完成20%、已取消10%</w:t>
            </w:r>
          </w:p>
        </w:tc>
      </w:tr>
      <w:tr w14:paraId="282B39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2F5F1A1D">
            <w:pPr>
              <w:jc w:val="center"/>
            </w:pPr>
            <w:r>
              <w:rPr>
                <w:rFonts w:ascii="宋体" w:hAnsi="宋体" w:eastAsia="宋体"/>
                <w:b w:val="0"/>
                <w:sz w:val="20"/>
              </w:rPr>
              <w:t>order_details（订单详情表）</w:t>
            </w:r>
          </w:p>
        </w:tc>
        <w:tc>
          <w:tcPr>
            <w:tcW w:w="1134" w:type="dxa"/>
          </w:tcPr>
          <w:p w14:paraId="2BB7D218">
            <w:pPr>
              <w:jc w:val="left"/>
            </w:pPr>
            <w:r>
              <w:rPr>
                <w:rFonts w:ascii="宋体" w:hAnsi="宋体" w:eastAsia="宋体"/>
                <w:b w:val="0"/>
                <w:sz w:val="20"/>
              </w:rPr>
              <w:t>2000+</w:t>
            </w:r>
          </w:p>
        </w:tc>
        <w:tc>
          <w:tcPr>
            <w:tcW w:w="3969" w:type="dxa"/>
          </w:tcPr>
          <w:p w14:paraId="1BD6D802">
            <w:pPr>
              <w:jc w:val="left"/>
            </w:pPr>
            <w:r>
              <w:rPr>
                <w:rFonts w:ascii="宋体" w:hAnsi="宋体" w:eastAsia="宋体"/>
                <w:b w:val="0"/>
                <w:sz w:val="20"/>
              </w:rPr>
              <w:t>每订单平均 1-3 条商品明细</w:t>
            </w:r>
          </w:p>
        </w:tc>
      </w:tr>
      <w:tr w14:paraId="61F6DB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4B4C0689">
            <w:pPr>
              <w:jc w:val="center"/>
            </w:pPr>
            <w:r>
              <w:rPr>
                <w:rFonts w:ascii="宋体" w:hAnsi="宋体" w:eastAsia="宋体"/>
                <w:b w:val="0"/>
                <w:sz w:val="20"/>
              </w:rPr>
              <w:t>idle_goods（闲置商品表）</w:t>
            </w:r>
          </w:p>
        </w:tc>
        <w:tc>
          <w:tcPr>
            <w:tcW w:w="1134" w:type="dxa"/>
          </w:tcPr>
          <w:p w14:paraId="6106C28A">
            <w:pPr>
              <w:jc w:val="left"/>
            </w:pPr>
            <w:r>
              <w:rPr>
                <w:rFonts w:ascii="宋体" w:hAnsi="宋体" w:eastAsia="宋体"/>
                <w:b w:val="0"/>
                <w:sz w:val="20"/>
              </w:rPr>
              <w:t>1000+</w:t>
            </w:r>
          </w:p>
        </w:tc>
        <w:tc>
          <w:tcPr>
            <w:tcW w:w="3969" w:type="dxa"/>
          </w:tcPr>
          <w:p w14:paraId="47B71692">
            <w:pPr>
              <w:jc w:val="left"/>
            </w:pPr>
            <w:r>
              <w:rPr>
                <w:rFonts w:ascii="宋体" w:hAnsi="宋体" w:eastAsia="宋体"/>
                <w:b w:val="0"/>
                <w:sz w:val="20"/>
              </w:rPr>
              <w:t>实际测试使用 INSERT INTO ... SELECT CROSS JOIN 批量插入500条，全部在售状态</w:t>
            </w:r>
          </w:p>
        </w:tc>
      </w:tr>
      <w:tr w14:paraId="79E60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1145351B">
            <w:pPr>
              <w:jc w:val="center"/>
            </w:pPr>
            <w:r>
              <w:rPr>
                <w:rFonts w:ascii="宋体" w:hAnsi="宋体" w:eastAsia="宋体"/>
                <w:b w:val="0"/>
                <w:sz w:val="20"/>
              </w:rPr>
              <w:t>collect（收藏表）</w:t>
            </w:r>
          </w:p>
        </w:tc>
        <w:tc>
          <w:tcPr>
            <w:tcW w:w="1134" w:type="dxa"/>
          </w:tcPr>
          <w:p w14:paraId="2E2373DE">
            <w:pPr>
              <w:jc w:val="left"/>
            </w:pPr>
            <w:r>
              <w:rPr>
                <w:rFonts w:ascii="宋体" w:hAnsi="宋体" w:eastAsia="宋体"/>
                <w:b w:val="0"/>
                <w:sz w:val="20"/>
              </w:rPr>
              <w:t>500+</w:t>
            </w:r>
          </w:p>
        </w:tc>
        <w:tc>
          <w:tcPr>
            <w:tcW w:w="3969" w:type="dxa"/>
          </w:tcPr>
          <w:p w14:paraId="2E27DF19">
            <w:pPr>
              <w:jc w:val="left"/>
            </w:pPr>
            <w:r>
              <w:rPr>
                <w:rFonts w:ascii="宋体" w:hAnsi="宋体" w:eastAsia="宋体"/>
                <w:b w:val="0"/>
                <w:sz w:val="20"/>
              </w:rPr>
              <w:t>用户收藏的商品记录</w:t>
            </w:r>
          </w:p>
        </w:tc>
      </w:tr>
      <w:tr w14:paraId="38F330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154E9B6A">
            <w:pPr>
              <w:jc w:val="center"/>
            </w:pPr>
            <w:r>
              <w:rPr>
                <w:rFonts w:ascii="宋体" w:hAnsi="宋体" w:eastAsia="宋体"/>
                <w:b w:val="0"/>
                <w:sz w:val="20"/>
              </w:rPr>
              <w:t>comment（评论表）</w:t>
            </w:r>
          </w:p>
        </w:tc>
        <w:tc>
          <w:tcPr>
            <w:tcW w:w="1134" w:type="dxa"/>
          </w:tcPr>
          <w:p w14:paraId="6313173F">
            <w:pPr>
              <w:jc w:val="left"/>
            </w:pPr>
            <w:r>
              <w:rPr>
                <w:rFonts w:ascii="宋体" w:hAnsi="宋体" w:eastAsia="宋体"/>
                <w:b w:val="0"/>
                <w:sz w:val="20"/>
              </w:rPr>
              <w:t>300+</w:t>
            </w:r>
          </w:p>
        </w:tc>
        <w:tc>
          <w:tcPr>
            <w:tcW w:w="3969" w:type="dxa"/>
          </w:tcPr>
          <w:p w14:paraId="5142EA7D">
            <w:pPr>
              <w:jc w:val="left"/>
            </w:pPr>
            <w:r>
              <w:rPr>
                <w:rFonts w:ascii="宋体" w:hAnsi="宋体" w:eastAsia="宋体"/>
                <w:b w:val="0"/>
                <w:sz w:val="20"/>
              </w:rPr>
              <w:t>商品评价和订单评价记录</w:t>
            </w:r>
          </w:p>
        </w:tc>
      </w:tr>
    </w:tbl>
    <w:p w14:paraId="30EC2B5F">
      <w:r>
        <w:rPr>
          <w:rFonts w:ascii="宋体" w:hAnsi="宋体" w:eastAsia="宋体"/>
        </w:rPr>
        <w:t>测试前后需执行数据清理/恢复脚本，保证各轮次测试的数据隔离与一致性。建议使用 MySQL 存储过程批量生成测试数据。</w:t>
      </w:r>
    </w:p>
    <w:p w14:paraId="7D73BA5C">
      <w:pPr>
        <w:pStyle w:val="3"/>
      </w:pPr>
      <w:bookmarkStart w:id="8" w:name="_Toc5216"/>
      <w:r>
        <w:t>四、测试工具</w:t>
      </w:r>
      <w:bookmarkEnd w:id="8"/>
    </w:p>
    <w:p w14:paraId="5A432E41">
      <w:r>
        <w:rPr>
          <w:rFonts w:ascii="宋体" w:hAnsi="宋体" w:eastAsia="宋体"/>
        </w:rPr>
        <w:t>Apache JMeter 5.6.3（中文版）：主力性能压测工具，负责测试脚本编写、并发用户模拟、HTTP 请求施压、性能指标采集。下载地址：https://jmeter.apache.org/download_jmeter.cgi，解压后进入 bin 目录双击 jmeter.bat 即可启动。</w:t>
      </w:r>
    </w:p>
    <w:p w14:paraId="72E268C8">
      <w:r>
        <w:rPr>
          <w:rFonts w:ascii="宋体" w:hAnsi="宋体" w:eastAsia="宋体"/>
        </w:rPr>
        <w:t>JMeter 插件：</w:t>
      </w:r>
    </w:p>
    <w:p w14:paraId="08889BF2">
      <w:r>
        <w:rPr>
          <w:rFonts w:ascii="宋体" w:hAnsi="宋体" w:eastAsia="宋体"/>
        </w:rPr>
        <w:t xml:space="preserve">    - Custom Thread Groups（Stepping Thread Group）：实现阶梯加压负载测试，按照预设时间和步长逐步增加并发线程数。安装方式：下载 plugins-manager.jar 放入 JMeter 安装目录的 lib/ext/ 文件夹，重启 JMeter 后点击"选项 → Plugins Manager → Available Plugins"，搜索"Custom Thread Groups"并安装。</w:t>
      </w:r>
    </w:p>
    <w:p w14:paraId="2D69D9AD">
      <w:r>
        <w:rPr>
          <w:rFonts w:ascii="宋体" w:hAnsi="宋体" w:eastAsia="宋体"/>
        </w:rPr>
        <w:t xml:space="preserve">    - JSON Path Extractor（JSON 提取器）：从 JSON 响应中提取数据（token、userId、goodsId 等），用于接口间的参数传递。JMeter 5.6.3 已内置，无需额外安装。在 HTTP 请求上右键 → 添加 → 后置处理器 → JSON 提取器即可使用。</w:t>
      </w:r>
    </w:p>
    <w:p w14:paraId="09E4BC91">
      <w:r>
        <w:rPr>
          <w:rFonts w:ascii="宋体" w:hAnsi="宋体" w:eastAsia="宋体"/>
        </w:rPr>
        <w:t xml:space="preserve">    - PerfMon Metrics Collector：在 JMeter 中实时监控服务器 CPU、内存、磁盘 IO、网络 IO 等指标。安装方式同上，在 Plugins Manager 中搜索"PerfMon"安装。</w:t>
      </w:r>
    </w:p>
    <w:p w14:paraId="45035033">
      <w:r>
        <w:rPr>
          <w:rFonts w:ascii="宋体" w:hAnsi="宋体" w:eastAsia="宋体"/>
        </w:rPr>
        <w:t xml:space="preserve">    - CSV Data Set Config（CSV 数据文件配置）：实现测试数据参数化，批量读取 CSV 文件中的用户名、密码、搜索词等。JMeter 内置，无需安装。在测试计划上右键 → 添加 → 配置元件 → CSV Data Set Config 即可使用。</w:t>
      </w:r>
    </w:p>
    <w:p w14:paraId="1DBB1747">
      <w:r>
        <w:rPr>
          <w:rFonts w:ascii="宋体" w:hAnsi="宋体" w:eastAsia="宋体"/>
        </w:rPr>
        <w:t>其他辅助工具：</w:t>
      </w:r>
    </w:p>
    <w:p w14:paraId="70507896">
      <w:r>
        <w:rPr>
          <w:rFonts w:ascii="宋体" w:hAnsi="宋体" w:eastAsia="宋体"/>
        </w:rPr>
        <w:t xml:space="preserve">    - Arthas 4.0.1（阿里巴巴 Java 诊断工具）：在线排查 JVM 线程状态、死锁、慢方法耗时。</w:t>
      </w:r>
    </w:p>
    <w:p w14:paraId="29109A22">
      <w:r>
        <w:rPr>
          <w:rFonts w:ascii="宋体" w:hAnsi="宋体" w:eastAsia="宋体"/>
        </w:rPr>
        <w:t xml:space="preserve">    - MySQL Workbench / Navicat：查看数据库实时连接数（SHOW PROCESSLIST）、慢查询日志、InnoDB 死锁状态。</w:t>
      </w:r>
    </w:p>
    <w:p w14:paraId="68773528">
      <w:r>
        <w:rPr>
          <w:rFonts w:ascii="宋体" w:hAnsi="宋体" w:eastAsia="宋体"/>
        </w:rPr>
        <w:t xml:space="preserve">    - jstat / JVisualVM：JDK 自带的 JVM 监控工具，监控堆内存、GC 频率、线程数。命令示例：jstat -gcutil &lt;pid&gt; 1000（每1秒输出一次 GC 统计）。</w:t>
      </w:r>
    </w:p>
    <w:p w14:paraId="43C512C3">
      <w:pPr>
        <w:pStyle w:val="3"/>
      </w:pPr>
      <w:bookmarkStart w:id="9" w:name="_Toc30341"/>
      <w:r>
        <w:t>五、时间进度安排</w:t>
      </w:r>
      <w:bookmarkEnd w:id="9"/>
    </w:p>
    <w:p w14:paraId="0C5A2351">
      <w:r>
        <w:rPr>
          <w:rFonts w:ascii="宋体" w:hAnsi="宋体" w:eastAsia="宋体"/>
        </w:rPr>
        <w:t>校园小卖部交易平台性能测试整体时间进度安排如下表所示：</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80"/>
        <w:gridCol w:w="1247"/>
        <w:gridCol w:w="3118"/>
        <w:gridCol w:w="1701"/>
      </w:tblGrid>
      <w:tr w14:paraId="2182CA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shd w:val="clear" w:color="auto" w:fill="D9E2F3"/>
          </w:tcPr>
          <w:p w14:paraId="017B867B">
            <w:pPr>
              <w:jc w:val="center"/>
            </w:pPr>
            <w:r>
              <w:rPr>
                <w:rFonts w:ascii="宋体" w:hAnsi="宋体" w:eastAsia="宋体"/>
                <w:b/>
                <w:sz w:val="20"/>
              </w:rPr>
              <w:t>阶段</w:t>
            </w:r>
          </w:p>
        </w:tc>
        <w:tc>
          <w:tcPr>
            <w:tcW w:w="1247" w:type="dxa"/>
            <w:shd w:val="clear" w:color="auto" w:fill="D9E2F3"/>
          </w:tcPr>
          <w:p w14:paraId="7F752E4D">
            <w:pPr>
              <w:jc w:val="center"/>
            </w:pPr>
            <w:r>
              <w:rPr>
                <w:rFonts w:ascii="宋体" w:hAnsi="宋体" w:eastAsia="宋体"/>
                <w:b/>
                <w:sz w:val="20"/>
              </w:rPr>
              <w:t>日期</w:t>
            </w:r>
          </w:p>
        </w:tc>
        <w:tc>
          <w:tcPr>
            <w:tcW w:w="3118" w:type="dxa"/>
            <w:shd w:val="clear" w:color="auto" w:fill="D9E2F3"/>
          </w:tcPr>
          <w:p w14:paraId="2051ECF5">
            <w:pPr>
              <w:jc w:val="center"/>
            </w:pPr>
            <w:r>
              <w:rPr>
                <w:rFonts w:ascii="宋体" w:hAnsi="宋体" w:eastAsia="宋体"/>
                <w:b/>
                <w:sz w:val="20"/>
              </w:rPr>
              <w:t>工作内容</w:t>
            </w:r>
          </w:p>
        </w:tc>
        <w:tc>
          <w:tcPr>
            <w:tcW w:w="1701" w:type="dxa"/>
            <w:shd w:val="clear" w:color="auto" w:fill="D9E2F3"/>
          </w:tcPr>
          <w:p w14:paraId="496B58BB">
            <w:pPr>
              <w:jc w:val="center"/>
            </w:pPr>
            <w:r>
              <w:rPr>
                <w:rFonts w:ascii="宋体" w:hAnsi="宋体" w:eastAsia="宋体"/>
                <w:b/>
                <w:sz w:val="20"/>
              </w:rPr>
              <w:t>产出物</w:t>
            </w:r>
          </w:p>
        </w:tc>
      </w:tr>
      <w:tr w14:paraId="76D4BA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tcPr>
          <w:p w14:paraId="66C9580B">
            <w:pPr>
              <w:jc w:val="center"/>
            </w:pPr>
            <w:r>
              <w:rPr>
                <w:rFonts w:ascii="宋体" w:hAnsi="宋体" w:eastAsia="宋体"/>
                <w:b w:val="0"/>
                <w:sz w:val="20"/>
              </w:rPr>
              <w:t>第1天</w:t>
            </w:r>
          </w:p>
        </w:tc>
        <w:tc>
          <w:tcPr>
            <w:tcW w:w="1247" w:type="dxa"/>
          </w:tcPr>
          <w:p w14:paraId="66C97E69">
            <w:pPr>
              <w:jc w:val="left"/>
            </w:pPr>
            <w:r>
              <w:rPr>
                <w:rFonts w:ascii="宋体" w:hAnsi="宋体" w:eastAsia="宋体"/>
                <w:b w:val="0"/>
                <w:sz w:val="20"/>
              </w:rPr>
              <w:t>2026年7月2日</w:t>
            </w:r>
          </w:p>
        </w:tc>
        <w:tc>
          <w:tcPr>
            <w:tcW w:w="3118" w:type="dxa"/>
          </w:tcPr>
          <w:p w14:paraId="3152F86A">
            <w:pPr>
              <w:jc w:val="left"/>
            </w:pPr>
            <w:r>
              <w:rPr>
                <w:rFonts w:ascii="宋体" w:hAnsi="宋体" w:eastAsia="宋体"/>
                <w:b w:val="0"/>
                <w:sz w:val="20"/>
              </w:rPr>
              <w:t>1. 搭建测试环境（部署 miniapp-backend 到测试服务器）</w:t>
            </w:r>
            <w:r>
              <w:rPr>
                <w:rFonts w:ascii="宋体" w:hAnsi="宋体" w:eastAsia="宋体"/>
                <w:b w:val="0"/>
                <w:sz w:val="20"/>
              </w:rPr>
              <w:br w:type="textWrapping"/>
            </w:r>
            <w:r>
              <w:rPr>
                <w:rFonts w:ascii="宋体" w:hAnsi="宋体" w:eastAsia="宋体"/>
                <w:b w:val="0"/>
                <w:sz w:val="20"/>
              </w:rPr>
              <w:t>2. 执行数据准备脚本，预置 5000+ 用户和 2000+ 商品数据</w:t>
            </w:r>
            <w:r>
              <w:rPr>
                <w:rFonts w:ascii="宋体" w:hAnsi="宋体" w:eastAsia="宋体"/>
                <w:b w:val="0"/>
                <w:sz w:val="20"/>
              </w:rPr>
              <w:br w:type="textWrapping"/>
            </w:r>
            <w:r>
              <w:rPr>
                <w:rFonts w:ascii="宋体" w:hAnsi="宋体" w:eastAsia="宋体"/>
                <w:b w:val="0"/>
                <w:sz w:val="20"/>
              </w:rPr>
              <w:t>3. 配置监控工具（Arthas、Prometheus+Grafana、MySQL 慢查询日志）</w:t>
            </w:r>
            <w:r>
              <w:rPr>
                <w:rFonts w:ascii="宋体" w:hAnsi="宋体" w:eastAsia="宋体"/>
                <w:b w:val="0"/>
                <w:sz w:val="20"/>
              </w:rPr>
              <w:br w:type="textWrapping"/>
            </w:r>
            <w:r>
              <w:rPr>
                <w:rFonts w:ascii="宋体" w:hAnsi="宋体" w:eastAsia="宋体"/>
                <w:b w:val="0"/>
                <w:sz w:val="20"/>
              </w:rPr>
              <w:t>4. 安装 JMeter 5.6.3 及插件</w:t>
            </w:r>
          </w:p>
        </w:tc>
        <w:tc>
          <w:tcPr>
            <w:tcW w:w="1701" w:type="dxa"/>
          </w:tcPr>
          <w:p w14:paraId="6A611584">
            <w:pPr>
              <w:jc w:val="left"/>
            </w:pPr>
            <w:r>
              <w:rPr>
                <w:rFonts w:ascii="宋体" w:hAnsi="宋体" w:eastAsia="宋体"/>
                <w:b w:val="0"/>
                <w:sz w:val="20"/>
              </w:rPr>
              <w:t>测试环境就绪确认单</w:t>
            </w:r>
            <w:r>
              <w:rPr>
                <w:rFonts w:ascii="宋体" w:hAnsi="宋体" w:eastAsia="宋体"/>
                <w:b w:val="0"/>
                <w:sz w:val="20"/>
              </w:rPr>
              <w:br w:type="textWrapping"/>
            </w:r>
            <w:r>
              <w:rPr>
                <w:rFonts w:ascii="宋体" w:hAnsi="宋体" w:eastAsia="宋体"/>
                <w:b w:val="0"/>
                <w:sz w:val="20"/>
              </w:rPr>
              <w:t>数据准备完成报告</w:t>
            </w:r>
          </w:p>
        </w:tc>
      </w:tr>
      <w:tr w14:paraId="712986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tcPr>
          <w:p w14:paraId="559AAD4B">
            <w:pPr>
              <w:jc w:val="center"/>
            </w:pPr>
            <w:r>
              <w:rPr>
                <w:rFonts w:ascii="宋体" w:hAnsi="宋体" w:eastAsia="宋体"/>
                <w:b w:val="0"/>
                <w:sz w:val="20"/>
              </w:rPr>
              <w:t>第2天</w:t>
            </w:r>
          </w:p>
        </w:tc>
        <w:tc>
          <w:tcPr>
            <w:tcW w:w="1247" w:type="dxa"/>
          </w:tcPr>
          <w:p w14:paraId="6DDE3DE5">
            <w:pPr>
              <w:jc w:val="left"/>
            </w:pPr>
            <w:r>
              <w:rPr>
                <w:rFonts w:ascii="宋体" w:hAnsi="宋体" w:eastAsia="宋体"/>
                <w:b w:val="0"/>
                <w:sz w:val="20"/>
              </w:rPr>
              <w:t>2026年7月3日</w:t>
            </w:r>
          </w:p>
        </w:tc>
        <w:tc>
          <w:tcPr>
            <w:tcW w:w="3118" w:type="dxa"/>
          </w:tcPr>
          <w:p w14:paraId="0A50359F">
            <w:pPr>
              <w:jc w:val="left"/>
            </w:pPr>
            <w:r>
              <w:rPr>
                <w:rFonts w:ascii="宋体" w:hAnsi="宋体" w:eastAsia="宋体"/>
                <w:b w:val="0"/>
                <w:sz w:val="20"/>
              </w:rPr>
              <w:t>1. 创建 JMeter 测试计划，配置 HTTP 全局默认值、鉴权头、监听器</w:t>
            </w:r>
            <w:r>
              <w:rPr>
                <w:rFonts w:ascii="宋体" w:hAnsi="宋体" w:eastAsia="宋体"/>
                <w:b w:val="0"/>
                <w:sz w:val="20"/>
              </w:rPr>
              <w:br w:type="textWrapping"/>
            </w:r>
            <w:r>
              <w:rPr>
                <w:rFonts w:ascii="宋体" w:hAnsi="宋体" w:eastAsia="宋体"/>
                <w:b w:val="0"/>
                <w:sz w:val="20"/>
              </w:rPr>
              <w:t>2. 开发脚本1（商品购买全流程 + JSON 提取器串联）</w:t>
            </w:r>
            <w:r>
              <w:rPr>
                <w:rFonts w:ascii="宋体" w:hAnsi="宋体" w:eastAsia="宋体"/>
                <w:b w:val="0"/>
                <w:sz w:val="20"/>
              </w:rPr>
              <w:br w:type="textWrapping"/>
            </w:r>
            <w:r>
              <w:rPr>
                <w:rFonts w:ascii="宋体" w:hAnsi="宋体" w:eastAsia="宋体"/>
                <w:b w:val="0"/>
                <w:sz w:val="20"/>
              </w:rPr>
              <w:t>3. 开发脚本2（闲置广场分页查询）</w:t>
            </w:r>
            <w:r>
              <w:rPr>
                <w:rFonts w:ascii="宋体" w:hAnsi="宋体" w:eastAsia="宋体"/>
                <w:b w:val="0"/>
                <w:sz w:val="20"/>
              </w:rPr>
              <w:br w:type="textWrapping"/>
            </w:r>
            <w:r>
              <w:rPr>
                <w:rFonts w:ascii="宋体" w:hAnsi="宋体" w:eastAsia="宋体"/>
                <w:b w:val="0"/>
                <w:sz w:val="20"/>
              </w:rPr>
              <w:t>4. 准备 CSV 参数化文件（user_credentials.csv、search_keywords.csv）</w:t>
            </w:r>
          </w:p>
        </w:tc>
        <w:tc>
          <w:tcPr>
            <w:tcW w:w="1701" w:type="dxa"/>
          </w:tcPr>
          <w:p w14:paraId="2AF3D0EB">
            <w:pPr>
              <w:jc w:val="left"/>
            </w:pPr>
            <w:r>
              <w:rPr>
                <w:rFonts w:ascii="宋体" w:hAnsi="宋体" w:eastAsia="宋体"/>
                <w:b w:val="0"/>
                <w:sz w:val="20"/>
              </w:rPr>
              <w:t>JMeter 测试计划 .jmx 文件</w:t>
            </w:r>
            <w:r>
              <w:rPr>
                <w:rFonts w:ascii="宋体" w:hAnsi="宋体" w:eastAsia="宋体"/>
                <w:b w:val="0"/>
                <w:sz w:val="20"/>
              </w:rPr>
              <w:br w:type="textWrapping"/>
            </w:r>
            <w:r>
              <w:rPr>
                <w:rFonts w:ascii="宋体" w:hAnsi="宋体" w:eastAsia="宋体"/>
                <w:b w:val="0"/>
                <w:sz w:val="20"/>
              </w:rPr>
              <w:t>CSV 数据文件</w:t>
            </w:r>
          </w:p>
        </w:tc>
      </w:tr>
      <w:tr w14:paraId="66B580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tcPr>
          <w:p w14:paraId="67AF3A45">
            <w:pPr>
              <w:jc w:val="center"/>
            </w:pPr>
            <w:r>
              <w:rPr>
                <w:rFonts w:ascii="宋体" w:hAnsi="宋体" w:eastAsia="宋体"/>
                <w:b w:val="0"/>
                <w:sz w:val="20"/>
              </w:rPr>
              <w:t>第3天</w:t>
            </w:r>
          </w:p>
        </w:tc>
        <w:tc>
          <w:tcPr>
            <w:tcW w:w="1247" w:type="dxa"/>
          </w:tcPr>
          <w:p w14:paraId="0DA568AF">
            <w:pPr>
              <w:jc w:val="left"/>
            </w:pPr>
            <w:r>
              <w:rPr>
                <w:rFonts w:ascii="宋体" w:hAnsi="宋体" w:eastAsia="宋体"/>
                <w:b w:val="0"/>
                <w:sz w:val="20"/>
              </w:rPr>
              <w:t>2026年7月4日</w:t>
            </w:r>
          </w:p>
        </w:tc>
        <w:tc>
          <w:tcPr>
            <w:tcW w:w="3118" w:type="dxa"/>
          </w:tcPr>
          <w:p w14:paraId="0CDF9010">
            <w:pPr>
              <w:jc w:val="left"/>
            </w:pPr>
            <w:r>
              <w:rPr>
                <w:rFonts w:ascii="宋体" w:hAnsi="宋体" w:eastAsia="宋体"/>
                <w:b w:val="0"/>
                <w:sz w:val="20"/>
              </w:rPr>
              <w:t>1. 完成脚本3（搜索联想查询 + CSV 参数化）</w:t>
            </w:r>
            <w:r>
              <w:rPr>
                <w:rFonts w:ascii="宋体" w:hAnsi="宋体" w:eastAsia="宋体"/>
                <w:b w:val="0"/>
                <w:sz w:val="20"/>
              </w:rPr>
              <w:br w:type="textWrapping"/>
            </w:r>
            <w:r>
              <w:rPr>
                <w:rFonts w:ascii="宋体" w:hAnsi="宋体" w:eastAsia="宋体"/>
                <w:b w:val="0"/>
                <w:sz w:val="20"/>
              </w:rPr>
              <w:t>2. 基准测试执行（1线程，验证 3 个脚本全部通过）</w:t>
            </w:r>
            <w:r>
              <w:rPr>
                <w:rFonts w:ascii="宋体" w:hAnsi="宋体" w:eastAsia="宋体"/>
                <w:b w:val="0"/>
                <w:sz w:val="20"/>
              </w:rPr>
              <w:br w:type="textWrapping"/>
            </w:r>
            <w:r>
              <w:rPr>
                <w:rFonts w:ascii="宋体" w:hAnsi="宋体" w:eastAsia="宋体"/>
                <w:b w:val="0"/>
                <w:sz w:val="20"/>
              </w:rPr>
              <w:t>3. 调试并修复脚本中的问题（token 提取、参数传递错误等）</w:t>
            </w:r>
          </w:p>
        </w:tc>
        <w:tc>
          <w:tcPr>
            <w:tcW w:w="1701" w:type="dxa"/>
          </w:tcPr>
          <w:p w14:paraId="44BE9D57">
            <w:pPr>
              <w:jc w:val="left"/>
            </w:pPr>
            <w:r>
              <w:rPr>
                <w:rFonts w:ascii="宋体" w:hAnsi="宋体" w:eastAsia="宋体"/>
                <w:b w:val="0"/>
                <w:sz w:val="20"/>
              </w:rPr>
              <w:t>调试完成的 .jmx 脚本</w:t>
            </w:r>
            <w:r>
              <w:rPr>
                <w:rFonts w:ascii="宋体" w:hAnsi="宋体" w:eastAsia="宋体"/>
                <w:b w:val="0"/>
                <w:sz w:val="20"/>
              </w:rPr>
              <w:br w:type="textWrapping"/>
            </w:r>
            <w:r>
              <w:rPr>
                <w:rFonts w:ascii="宋体" w:hAnsi="宋体" w:eastAsia="宋体"/>
                <w:b w:val="0"/>
                <w:sz w:val="20"/>
              </w:rPr>
              <w:t>基准测试聚合报告</w:t>
            </w:r>
          </w:p>
        </w:tc>
      </w:tr>
      <w:tr w14:paraId="43CB4A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tcPr>
          <w:p w14:paraId="141E4E1F">
            <w:pPr>
              <w:jc w:val="center"/>
            </w:pPr>
            <w:r>
              <w:rPr>
                <w:rFonts w:ascii="宋体" w:hAnsi="宋体" w:eastAsia="宋体"/>
                <w:b w:val="0"/>
                <w:sz w:val="20"/>
              </w:rPr>
              <w:t>第4天</w:t>
            </w:r>
          </w:p>
        </w:tc>
        <w:tc>
          <w:tcPr>
            <w:tcW w:w="1247" w:type="dxa"/>
          </w:tcPr>
          <w:p w14:paraId="2A83DEA8">
            <w:pPr>
              <w:jc w:val="left"/>
            </w:pPr>
            <w:r>
              <w:rPr>
                <w:rFonts w:ascii="宋体" w:hAnsi="宋体" w:eastAsia="宋体"/>
                <w:b w:val="0"/>
                <w:sz w:val="20"/>
              </w:rPr>
              <w:t>2026年7月5日</w:t>
            </w:r>
          </w:p>
        </w:tc>
        <w:tc>
          <w:tcPr>
            <w:tcW w:w="3118" w:type="dxa"/>
          </w:tcPr>
          <w:p w14:paraId="7045E5C5">
            <w:pPr>
              <w:jc w:val="left"/>
            </w:pPr>
            <w:r>
              <w:rPr>
                <w:rFonts w:ascii="宋体" w:hAnsi="宋体" w:eastAsia="宋体"/>
                <w:b w:val="0"/>
                <w:sz w:val="20"/>
              </w:rPr>
              <w:t>1. 脚本1 负载测试（阶梯加压 5→30 线程）</w:t>
            </w:r>
            <w:r>
              <w:rPr>
                <w:rFonts w:ascii="宋体" w:hAnsi="宋体" w:eastAsia="宋体"/>
                <w:b w:val="0"/>
                <w:sz w:val="20"/>
              </w:rPr>
              <w:br w:type="textWrapping"/>
            </w:r>
            <w:r>
              <w:rPr>
                <w:rFonts w:ascii="宋体" w:hAnsi="宋体" w:eastAsia="宋体"/>
                <w:b w:val="0"/>
                <w:sz w:val="20"/>
              </w:rPr>
              <w:t>2. 脚本2 负载测试（阶梯加压 3→30 线程）</w:t>
            </w:r>
            <w:r>
              <w:rPr>
                <w:rFonts w:ascii="宋体" w:hAnsi="宋体" w:eastAsia="宋体"/>
                <w:b w:val="0"/>
                <w:sz w:val="20"/>
              </w:rPr>
              <w:br w:type="textWrapping"/>
            </w:r>
            <w:r>
              <w:rPr>
                <w:rFonts w:ascii="宋体" w:hAnsi="宋体" w:eastAsia="宋体"/>
                <w:b w:val="0"/>
                <w:sz w:val="20"/>
              </w:rPr>
              <w:t>3. 脚本3 负载测试（阶梯加压 10→300 线程）</w:t>
            </w:r>
          </w:p>
        </w:tc>
        <w:tc>
          <w:tcPr>
            <w:tcW w:w="1701" w:type="dxa"/>
          </w:tcPr>
          <w:p w14:paraId="72FCDA10">
            <w:pPr>
              <w:jc w:val="left"/>
            </w:pPr>
            <w:r>
              <w:rPr>
                <w:rFonts w:ascii="宋体" w:hAnsi="宋体" w:eastAsia="宋体"/>
                <w:b w:val="0"/>
                <w:sz w:val="20"/>
              </w:rPr>
              <w:t>各脚本负载测试结果</w:t>
            </w:r>
            <w:r>
              <w:rPr>
                <w:rFonts w:ascii="宋体" w:hAnsi="宋体" w:eastAsia="宋体"/>
                <w:b w:val="0"/>
                <w:sz w:val="20"/>
              </w:rPr>
              <w:br w:type="textWrapping"/>
            </w:r>
            <w:r>
              <w:rPr>
                <w:rFonts w:ascii="宋体" w:hAnsi="宋体" w:eastAsia="宋体"/>
                <w:b w:val="0"/>
                <w:sz w:val="20"/>
              </w:rPr>
              <w:t>TPS 曲线图、RT 曲线图</w:t>
            </w:r>
            <w:r>
              <w:rPr>
                <w:rFonts w:ascii="宋体" w:hAnsi="宋体" w:eastAsia="宋体"/>
                <w:b w:val="0"/>
                <w:sz w:val="20"/>
              </w:rPr>
              <w:br w:type="textWrapping"/>
            </w:r>
            <w:r>
              <w:rPr>
                <w:rFonts w:ascii="宋体" w:hAnsi="宋体" w:eastAsia="宋体"/>
                <w:b w:val="0"/>
                <w:sz w:val="20"/>
              </w:rPr>
              <w:t>性能拐点分析记录</w:t>
            </w:r>
          </w:p>
        </w:tc>
      </w:tr>
      <w:tr w14:paraId="4A106D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tcPr>
          <w:p w14:paraId="32A32D9D">
            <w:pPr>
              <w:jc w:val="center"/>
            </w:pPr>
            <w:r>
              <w:rPr>
                <w:rFonts w:ascii="宋体" w:hAnsi="宋体" w:eastAsia="宋体"/>
                <w:b w:val="0"/>
                <w:sz w:val="20"/>
              </w:rPr>
              <w:t>第5天</w:t>
            </w:r>
          </w:p>
        </w:tc>
        <w:tc>
          <w:tcPr>
            <w:tcW w:w="1247" w:type="dxa"/>
          </w:tcPr>
          <w:p w14:paraId="25E21051">
            <w:pPr>
              <w:jc w:val="left"/>
            </w:pPr>
            <w:r>
              <w:rPr>
                <w:rFonts w:ascii="宋体" w:hAnsi="宋体" w:eastAsia="宋体"/>
                <w:b w:val="0"/>
                <w:sz w:val="20"/>
              </w:rPr>
              <w:t>2026年7月6日</w:t>
            </w:r>
          </w:p>
        </w:tc>
        <w:tc>
          <w:tcPr>
            <w:tcW w:w="3118" w:type="dxa"/>
          </w:tcPr>
          <w:p w14:paraId="380F109D">
            <w:pPr>
              <w:jc w:val="left"/>
            </w:pPr>
            <w:r>
              <w:rPr>
                <w:rFonts w:ascii="宋体" w:hAnsi="宋体" w:eastAsia="宋体"/>
                <w:b w:val="0"/>
                <w:sz w:val="20"/>
              </w:rPr>
              <w:t>1. 脚本1 压力测试（50线程，15分钟）</w:t>
            </w:r>
            <w:r>
              <w:rPr>
                <w:rFonts w:ascii="宋体" w:hAnsi="宋体" w:eastAsia="宋体"/>
                <w:b w:val="0"/>
                <w:sz w:val="20"/>
              </w:rPr>
              <w:br w:type="textWrapping"/>
            </w:r>
            <w:r>
              <w:rPr>
                <w:rFonts w:ascii="宋体" w:hAnsi="宋体" w:eastAsia="宋体"/>
                <w:b w:val="0"/>
                <w:sz w:val="20"/>
              </w:rPr>
              <w:t>2. 脚本2 压力测试（50线程，15分钟）</w:t>
            </w:r>
            <w:r>
              <w:rPr>
                <w:rFonts w:ascii="宋体" w:hAnsi="宋体" w:eastAsia="宋体"/>
                <w:b w:val="0"/>
                <w:sz w:val="20"/>
              </w:rPr>
              <w:br w:type="textWrapping"/>
            </w:r>
            <w:r>
              <w:rPr>
                <w:rFonts w:ascii="宋体" w:hAnsi="宋体" w:eastAsia="宋体"/>
                <w:b w:val="0"/>
                <w:sz w:val="20"/>
              </w:rPr>
              <w:t>3. 脚本3 压力测试（50线程，15分钟）</w:t>
            </w:r>
            <w:r>
              <w:rPr>
                <w:rFonts w:ascii="宋体" w:hAnsi="宋体" w:eastAsia="宋体"/>
                <w:b w:val="0"/>
                <w:sz w:val="20"/>
              </w:rPr>
              <w:br w:type="textWrapping"/>
            </w:r>
            <w:r>
              <w:rPr>
                <w:rFonts w:ascii="宋体" w:hAnsi="宋体" w:eastAsia="宋体"/>
                <w:b w:val="0"/>
                <w:sz w:val="20"/>
              </w:rPr>
              <w:t>4. 记录系统极限容量和崩溃点</w:t>
            </w:r>
          </w:p>
        </w:tc>
        <w:tc>
          <w:tcPr>
            <w:tcW w:w="1701" w:type="dxa"/>
          </w:tcPr>
          <w:p w14:paraId="6F30369A">
            <w:pPr>
              <w:jc w:val="left"/>
            </w:pPr>
            <w:r>
              <w:rPr>
                <w:rFonts w:ascii="宋体" w:hAnsi="宋体" w:eastAsia="宋体"/>
                <w:b w:val="0"/>
                <w:sz w:val="20"/>
              </w:rPr>
              <w:t>压力测试结果</w:t>
            </w:r>
            <w:r>
              <w:rPr>
                <w:rFonts w:ascii="宋体" w:hAnsi="宋体" w:eastAsia="宋体"/>
                <w:b w:val="0"/>
                <w:sz w:val="20"/>
              </w:rPr>
              <w:br w:type="textWrapping"/>
            </w:r>
            <w:r>
              <w:rPr>
                <w:rFonts w:ascii="宋体" w:hAnsi="宋体" w:eastAsia="宋体"/>
                <w:b w:val="0"/>
                <w:sz w:val="20"/>
              </w:rPr>
              <w:t>系统极限 TPS/并发数记录</w:t>
            </w:r>
          </w:p>
        </w:tc>
      </w:tr>
      <w:tr w14:paraId="1AF549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tcPr>
          <w:p w14:paraId="2C4FBD46">
            <w:pPr>
              <w:jc w:val="center"/>
            </w:pPr>
            <w:r>
              <w:rPr>
                <w:rFonts w:ascii="宋体" w:hAnsi="宋体" w:eastAsia="宋体"/>
                <w:b w:val="0"/>
                <w:sz w:val="20"/>
              </w:rPr>
              <w:t>第6-7天</w:t>
            </w:r>
          </w:p>
        </w:tc>
        <w:tc>
          <w:tcPr>
            <w:tcW w:w="1247" w:type="dxa"/>
          </w:tcPr>
          <w:p w14:paraId="66FBF9C1">
            <w:pPr>
              <w:jc w:val="left"/>
            </w:pPr>
            <w:r>
              <w:rPr>
                <w:rFonts w:ascii="宋体" w:hAnsi="宋体" w:eastAsia="宋体"/>
                <w:b w:val="0"/>
                <w:sz w:val="20"/>
              </w:rPr>
              <w:t>2026年7月7日-7月8日</w:t>
            </w:r>
          </w:p>
        </w:tc>
        <w:tc>
          <w:tcPr>
            <w:tcW w:w="3118" w:type="dxa"/>
          </w:tcPr>
          <w:p w14:paraId="1BA44A5E">
            <w:pPr>
              <w:jc w:val="left"/>
            </w:pPr>
            <w:r>
              <w:rPr>
                <w:rFonts w:ascii="宋体" w:hAnsi="宋体" w:eastAsia="宋体"/>
                <w:b w:val="0"/>
                <w:sz w:val="20"/>
              </w:rPr>
              <w:t>1. 启动脚本1 稳定性测试（20线程，持续10分钟）</w:t>
            </w:r>
            <w:r>
              <w:rPr>
                <w:rFonts w:ascii="宋体" w:hAnsi="宋体" w:eastAsia="宋体"/>
                <w:b w:val="0"/>
                <w:sz w:val="20"/>
              </w:rPr>
              <w:br w:type="textWrapping"/>
            </w:r>
            <w:r>
              <w:rPr>
                <w:rFonts w:ascii="宋体" w:hAnsi="宋体" w:eastAsia="宋体"/>
                <w:b w:val="0"/>
                <w:sz w:val="20"/>
              </w:rPr>
              <w:t>2. 每 6 小时采集一次 JVM Heap Dump 和监控数据</w:t>
            </w:r>
            <w:r>
              <w:rPr>
                <w:rFonts w:ascii="宋体" w:hAnsi="宋体" w:eastAsia="宋体"/>
                <w:b w:val="0"/>
                <w:sz w:val="20"/>
              </w:rPr>
              <w:br w:type="textWrapping"/>
            </w:r>
            <w:r>
              <w:rPr>
                <w:rFonts w:ascii="宋体" w:hAnsi="宋体" w:eastAsia="宋体"/>
                <w:b w:val="0"/>
                <w:sz w:val="20"/>
              </w:rPr>
              <w:t>3. 分析 MySQL 慢查询日志，定位慢 SQL</w:t>
            </w:r>
            <w:r>
              <w:rPr>
                <w:rFonts w:ascii="宋体" w:hAnsi="宋体" w:eastAsia="宋体"/>
                <w:b w:val="0"/>
                <w:sz w:val="20"/>
              </w:rPr>
              <w:br w:type="textWrapping"/>
            </w:r>
            <w:r>
              <w:rPr>
                <w:rFonts w:ascii="宋体" w:hAnsi="宋体" w:eastAsia="宋体"/>
                <w:b w:val="0"/>
                <w:sz w:val="20"/>
              </w:rPr>
              <w:t>4. 分析所有测试数据，定位性能瓶颈</w:t>
            </w:r>
          </w:p>
        </w:tc>
        <w:tc>
          <w:tcPr>
            <w:tcW w:w="1701" w:type="dxa"/>
          </w:tcPr>
          <w:p w14:paraId="2E1B5358">
            <w:pPr>
              <w:jc w:val="left"/>
            </w:pPr>
            <w:r>
              <w:rPr>
                <w:rFonts w:ascii="宋体" w:hAnsi="宋体" w:eastAsia="宋体"/>
                <w:b w:val="0"/>
                <w:sz w:val="20"/>
              </w:rPr>
              <w:t>稳定性测试 24h 趋势数据</w:t>
            </w:r>
            <w:r>
              <w:rPr>
                <w:rFonts w:ascii="宋体" w:hAnsi="宋体" w:eastAsia="宋体"/>
                <w:b w:val="0"/>
                <w:sz w:val="20"/>
              </w:rPr>
              <w:br w:type="textWrapping"/>
            </w:r>
            <w:r>
              <w:rPr>
                <w:rFonts w:ascii="宋体" w:hAnsi="宋体" w:eastAsia="宋体"/>
                <w:b w:val="0"/>
                <w:sz w:val="20"/>
              </w:rPr>
              <w:t>慢查询日志分析报告</w:t>
            </w:r>
            <w:r>
              <w:rPr>
                <w:rFonts w:ascii="宋体" w:hAnsi="宋体" w:eastAsia="宋体"/>
                <w:b w:val="0"/>
                <w:sz w:val="20"/>
              </w:rPr>
              <w:br w:type="textWrapping"/>
            </w:r>
            <w:r>
              <w:rPr>
                <w:rFonts w:ascii="宋体" w:hAnsi="宋体" w:eastAsia="宋体"/>
                <w:b w:val="0"/>
                <w:sz w:val="20"/>
              </w:rPr>
              <w:t>瓶颈定位分析</w:t>
            </w:r>
          </w:p>
        </w:tc>
      </w:tr>
      <w:tr w14:paraId="34FE81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tcPr>
          <w:p w14:paraId="56BB70F1">
            <w:pPr>
              <w:jc w:val="center"/>
            </w:pPr>
            <w:r>
              <w:rPr>
                <w:rFonts w:ascii="宋体" w:hAnsi="宋体" w:eastAsia="宋体"/>
                <w:b w:val="0"/>
                <w:sz w:val="20"/>
              </w:rPr>
              <w:t>第8天</w:t>
            </w:r>
          </w:p>
        </w:tc>
        <w:tc>
          <w:tcPr>
            <w:tcW w:w="1247" w:type="dxa"/>
          </w:tcPr>
          <w:p w14:paraId="2483FB69">
            <w:pPr>
              <w:jc w:val="left"/>
            </w:pPr>
            <w:r>
              <w:rPr>
                <w:rFonts w:ascii="宋体" w:hAnsi="宋体" w:eastAsia="宋体"/>
                <w:b w:val="0"/>
                <w:sz w:val="20"/>
              </w:rPr>
              <w:t>2026年7月9日</w:t>
            </w:r>
          </w:p>
        </w:tc>
        <w:tc>
          <w:tcPr>
            <w:tcW w:w="3118" w:type="dxa"/>
          </w:tcPr>
          <w:p w14:paraId="31311FE7">
            <w:pPr>
              <w:jc w:val="left"/>
            </w:pPr>
            <w:r>
              <w:t>1. 修复 CustomException 构造方法 Bug（添加 super(msg) 调用）</w:t>
            </w:r>
            <w:r>
              <w:br w:type="textWrapping"/>
            </w:r>
            <w:r>
              <w:t>2. 修复 OrdersService.add() 的 cartList 空指针问题</w:t>
            </w:r>
            <w:r>
              <w:br w:type="textWrapping"/>
            </w:r>
            <w:r>
              <w:t>3. 扩大 Windows TCP 端口池，启用 JMeter KeepAlive</w:t>
            </w:r>
          </w:p>
        </w:tc>
        <w:tc>
          <w:tcPr>
            <w:tcW w:w="1701" w:type="dxa"/>
          </w:tcPr>
          <w:p w14:paraId="5C6766AE">
            <w:pPr>
              <w:jc w:val="left"/>
            </w:pPr>
            <w:r>
              <w:rPr>
                <w:rFonts w:ascii="宋体" w:hAnsi="宋体" w:eastAsia="宋体"/>
                <w:b w:val="0"/>
                <w:sz w:val="20"/>
              </w:rPr>
              <w:t>调优前后对比表</w:t>
            </w:r>
            <w:r>
              <w:rPr>
                <w:rFonts w:ascii="宋体" w:hAnsi="宋体" w:eastAsia="宋体"/>
                <w:b w:val="0"/>
                <w:sz w:val="20"/>
              </w:rPr>
              <w:br w:type="textWrapping"/>
            </w:r>
            <w:r>
              <w:rPr>
                <w:rFonts w:ascii="宋体" w:hAnsi="宋体" w:eastAsia="宋体"/>
                <w:b w:val="0"/>
                <w:sz w:val="20"/>
              </w:rPr>
              <w:t>回归测试报告</w:t>
            </w:r>
          </w:p>
        </w:tc>
      </w:tr>
      <w:tr w14:paraId="66C34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680" w:type="dxa"/>
          </w:tcPr>
          <w:p w14:paraId="0303489A">
            <w:pPr>
              <w:jc w:val="center"/>
            </w:pPr>
            <w:r>
              <w:rPr>
                <w:rFonts w:ascii="宋体" w:hAnsi="宋体" w:eastAsia="宋体"/>
                <w:b w:val="0"/>
                <w:sz w:val="20"/>
              </w:rPr>
              <w:t>第9-10天</w:t>
            </w:r>
          </w:p>
        </w:tc>
        <w:tc>
          <w:tcPr>
            <w:tcW w:w="1247" w:type="dxa"/>
          </w:tcPr>
          <w:p w14:paraId="4E6197BE">
            <w:pPr>
              <w:jc w:val="left"/>
            </w:pPr>
            <w:r>
              <w:rPr>
                <w:rFonts w:ascii="宋体" w:hAnsi="宋体" w:eastAsia="宋体"/>
                <w:b w:val="0"/>
                <w:sz w:val="20"/>
              </w:rPr>
              <w:t>2026年7月10日-7月11日</w:t>
            </w:r>
          </w:p>
        </w:tc>
        <w:tc>
          <w:tcPr>
            <w:tcW w:w="3118" w:type="dxa"/>
          </w:tcPr>
          <w:p w14:paraId="2DDB8F4F">
            <w:pPr>
              <w:jc w:val="left"/>
            </w:pPr>
            <w:r>
              <w:t>1. 汇总全部测试数据（聚合报告、TPS图、响应时间图）</w:t>
            </w:r>
            <w:r>
              <w:br w:type="textWrapping"/>
            </w:r>
            <w:r>
              <w:t>2. 使用 Spring Boot Actuator 截图服务器监控数据</w:t>
            </w:r>
            <w:r>
              <w:br w:type="textWrapping"/>
            </w:r>
            <w:r>
              <w:t>3. 撰写性能测试报告 Word 文档</w:t>
            </w:r>
            <w:r>
              <w:br w:type="textWrapping"/>
            </w:r>
            <w:r>
              <w:t>4. 提交报告，总结经验教训</w:t>
            </w:r>
          </w:p>
        </w:tc>
        <w:tc>
          <w:tcPr>
            <w:tcW w:w="1701" w:type="dxa"/>
          </w:tcPr>
          <w:p w14:paraId="3B2E4E05">
            <w:pPr>
              <w:jc w:val="left"/>
            </w:pPr>
            <w:r>
              <w:rPr>
                <w:rFonts w:ascii="宋体" w:hAnsi="宋体" w:eastAsia="宋体"/>
                <w:b w:val="0"/>
                <w:sz w:val="20"/>
              </w:rPr>
              <w:t>JMeter HTML 报告</w:t>
            </w:r>
            <w:r>
              <w:rPr>
                <w:rFonts w:ascii="宋体" w:hAnsi="宋体" w:eastAsia="宋体"/>
                <w:b w:val="0"/>
                <w:sz w:val="20"/>
              </w:rPr>
              <w:br w:type="textWrapping"/>
            </w:r>
            <w:r>
              <w:rPr>
                <w:rFonts w:ascii="宋体" w:hAnsi="宋体" w:eastAsia="宋体"/>
                <w:b w:val="0"/>
                <w:sz w:val="20"/>
              </w:rPr>
              <w:t>性能测试报告 Word 文档</w:t>
            </w:r>
          </w:p>
        </w:tc>
      </w:tr>
    </w:tbl>
    <w:p w14:paraId="7766D8BD">
      <w:pPr>
        <w:pStyle w:val="3"/>
      </w:pPr>
      <w:bookmarkStart w:id="10" w:name="_Toc11703"/>
      <w:r>
        <w:t>六、测试策略</w:t>
      </w:r>
      <w:bookmarkEnd w:id="10"/>
    </w:p>
    <w:p w14:paraId="2F7A7FF2">
      <w:r>
        <w:rPr>
          <w:rFonts w:ascii="宋体" w:hAnsi="宋体" w:eastAsia="宋体"/>
          <w:b/>
        </w:rPr>
        <w:t>1、采用四阶段递进式性能测试策略，由浅入深验证系统能力：</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17"/>
        <w:gridCol w:w="1701"/>
        <w:gridCol w:w="1417"/>
        <w:gridCol w:w="2268"/>
      </w:tblGrid>
      <w:tr w14:paraId="77A646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shd w:val="clear" w:color="auto" w:fill="D9E2F3"/>
          </w:tcPr>
          <w:p w14:paraId="2340F2E8">
            <w:pPr>
              <w:jc w:val="center"/>
            </w:pPr>
            <w:r>
              <w:rPr>
                <w:rFonts w:ascii="宋体" w:hAnsi="宋体" w:eastAsia="宋体"/>
                <w:b/>
                <w:sz w:val="20"/>
              </w:rPr>
              <w:t>测试类型</w:t>
            </w:r>
          </w:p>
        </w:tc>
        <w:tc>
          <w:tcPr>
            <w:tcW w:w="1701" w:type="dxa"/>
            <w:shd w:val="clear" w:color="auto" w:fill="D9E2F3"/>
          </w:tcPr>
          <w:p w14:paraId="2FBDF406">
            <w:pPr>
              <w:jc w:val="center"/>
            </w:pPr>
            <w:r>
              <w:rPr>
                <w:rFonts w:ascii="宋体" w:hAnsi="宋体" w:eastAsia="宋体"/>
                <w:b/>
                <w:sz w:val="20"/>
              </w:rPr>
              <w:t>并发数</w:t>
            </w:r>
          </w:p>
        </w:tc>
        <w:tc>
          <w:tcPr>
            <w:tcW w:w="1417" w:type="dxa"/>
            <w:shd w:val="clear" w:color="auto" w:fill="D9E2F3"/>
          </w:tcPr>
          <w:p w14:paraId="11478AA6">
            <w:pPr>
              <w:jc w:val="center"/>
            </w:pPr>
            <w:r>
              <w:rPr>
                <w:rFonts w:ascii="宋体" w:hAnsi="宋体" w:eastAsia="宋体"/>
                <w:b/>
                <w:sz w:val="20"/>
              </w:rPr>
              <w:t>持续时间</w:t>
            </w:r>
          </w:p>
        </w:tc>
        <w:tc>
          <w:tcPr>
            <w:tcW w:w="2268" w:type="dxa"/>
            <w:shd w:val="clear" w:color="auto" w:fill="D9E2F3"/>
          </w:tcPr>
          <w:p w14:paraId="2FAD1DA1">
            <w:pPr>
              <w:jc w:val="center"/>
            </w:pPr>
            <w:r>
              <w:rPr>
                <w:rFonts w:ascii="宋体" w:hAnsi="宋体" w:eastAsia="宋体"/>
                <w:b/>
                <w:sz w:val="20"/>
              </w:rPr>
              <w:t>目的</w:t>
            </w:r>
          </w:p>
        </w:tc>
      </w:tr>
      <w:tr w14:paraId="1E5BB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Pr>
          <w:p w14:paraId="0F7B78D4">
            <w:pPr>
              <w:jc w:val="center"/>
            </w:pPr>
            <w:r>
              <w:rPr>
                <w:rFonts w:ascii="宋体" w:hAnsi="宋体" w:eastAsia="宋体"/>
                <w:b w:val="0"/>
                <w:sz w:val="20"/>
              </w:rPr>
              <w:t>基准测试</w:t>
            </w:r>
            <w:r>
              <w:rPr>
                <w:rFonts w:ascii="宋体" w:hAnsi="宋体" w:eastAsia="宋体"/>
                <w:b w:val="0"/>
                <w:sz w:val="20"/>
              </w:rPr>
              <w:br w:type="textWrapping"/>
            </w:r>
            <w:r>
              <w:rPr>
                <w:rFonts w:ascii="宋体" w:hAnsi="宋体" w:eastAsia="宋体"/>
                <w:b w:val="0"/>
                <w:sz w:val="20"/>
              </w:rPr>
              <w:t>(Baseline)</w:t>
            </w:r>
          </w:p>
        </w:tc>
        <w:tc>
          <w:tcPr>
            <w:tcW w:w="1701" w:type="dxa"/>
          </w:tcPr>
          <w:p w14:paraId="70EA96B2">
            <w:pPr>
              <w:jc w:val="left"/>
            </w:pPr>
            <w:r>
              <w:rPr>
                <w:rFonts w:ascii="宋体" w:hAnsi="宋体" w:eastAsia="宋体"/>
                <w:b w:val="0"/>
                <w:sz w:val="20"/>
              </w:rPr>
              <w:t>1线程 × 1次</w:t>
            </w:r>
          </w:p>
        </w:tc>
        <w:tc>
          <w:tcPr>
            <w:tcW w:w="1417" w:type="dxa"/>
          </w:tcPr>
          <w:p w14:paraId="118A5D9F">
            <w:pPr>
              <w:jc w:val="left"/>
            </w:pPr>
            <w:r>
              <w:rPr>
                <w:rFonts w:ascii="宋体" w:hAnsi="宋体" w:eastAsia="宋体"/>
                <w:b w:val="0"/>
                <w:sz w:val="20"/>
              </w:rPr>
              <w:t>每次约 5 秒</w:t>
            </w:r>
          </w:p>
        </w:tc>
        <w:tc>
          <w:tcPr>
            <w:tcW w:w="2268" w:type="dxa"/>
          </w:tcPr>
          <w:p w14:paraId="01EFB9E9">
            <w:pPr>
              <w:jc w:val="left"/>
            </w:pPr>
            <w:r>
              <w:rPr>
                <w:rFonts w:ascii="宋体" w:hAnsi="宋体" w:eastAsia="宋体"/>
                <w:b w:val="0"/>
                <w:sz w:val="20"/>
              </w:rPr>
              <w:t>确认脚本逻辑正确（无404/500），获取单用户基准响应时间作为性能基线</w:t>
            </w:r>
          </w:p>
        </w:tc>
      </w:tr>
      <w:tr w14:paraId="3EFDE9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Pr>
          <w:p w14:paraId="5C1F82A7">
            <w:pPr>
              <w:jc w:val="center"/>
            </w:pPr>
            <w:r>
              <w:rPr>
                <w:rFonts w:ascii="宋体" w:hAnsi="宋体" w:eastAsia="宋体"/>
                <w:b w:val="0"/>
                <w:sz w:val="20"/>
              </w:rPr>
              <w:t>负载测试</w:t>
            </w:r>
            <w:r>
              <w:rPr>
                <w:rFonts w:ascii="宋体" w:hAnsi="宋体" w:eastAsia="宋体"/>
                <w:b w:val="0"/>
                <w:sz w:val="20"/>
              </w:rPr>
              <w:br w:type="textWrapping"/>
            </w:r>
            <w:r>
              <w:rPr>
                <w:rFonts w:ascii="宋体" w:hAnsi="宋体" w:eastAsia="宋体"/>
                <w:b w:val="0"/>
                <w:sz w:val="20"/>
              </w:rPr>
              <w:t>(Load)</w:t>
            </w:r>
          </w:p>
        </w:tc>
        <w:tc>
          <w:tcPr>
            <w:tcW w:w="1701" w:type="dxa"/>
          </w:tcPr>
          <w:p w14:paraId="6D073FBA">
            <w:pPr>
              <w:jc w:val="left"/>
            </w:pPr>
            <w:r>
              <w:t>阶梯加压</w:t>
            </w:r>
            <w:r>
              <w:br w:type="textWrapping"/>
            </w:r>
            <w:r>
              <w:t>脚本1: 5→30</w:t>
            </w:r>
            <w:r>
              <w:br w:type="textWrapping"/>
            </w:r>
            <w:r>
              <w:t>脚本2: 3→30</w:t>
            </w:r>
            <w:r>
              <w:br w:type="textWrapping"/>
            </w:r>
            <w:r>
              <w:t>脚本3: 3→30</w:t>
            </w:r>
          </w:p>
        </w:tc>
        <w:tc>
          <w:tcPr>
            <w:tcW w:w="1417" w:type="dxa"/>
          </w:tcPr>
          <w:p w14:paraId="72B44879">
            <w:pPr>
              <w:jc w:val="left"/>
            </w:pPr>
            <w:r>
              <w:rPr>
                <w:rFonts w:ascii="宋体" w:hAnsi="宋体" w:eastAsia="宋体"/>
                <w:b w:val="0"/>
                <w:sz w:val="20"/>
              </w:rPr>
              <w:t>约 20-40 分钟</w:t>
            </w:r>
          </w:p>
        </w:tc>
        <w:tc>
          <w:tcPr>
            <w:tcW w:w="2268" w:type="dxa"/>
          </w:tcPr>
          <w:p w14:paraId="7C2E9A80">
            <w:pPr>
              <w:jc w:val="left"/>
            </w:pPr>
            <w:r>
              <w:rPr>
                <w:rFonts w:ascii="宋体" w:hAnsi="宋体" w:eastAsia="宋体"/>
                <w:b w:val="0"/>
                <w:sz w:val="20"/>
              </w:rPr>
              <w:t>找到性能拐点：观察 TPS 曲线和 RT 曲线，确定系统最佳并发数（CPU负载率70%-80%）</w:t>
            </w:r>
          </w:p>
        </w:tc>
      </w:tr>
      <w:tr w14:paraId="7F8E29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Pr>
          <w:p w14:paraId="1BF5901E">
            <w:pPr>
              <w:jc w:val="center"/>
            </w:pPr>
            <w:r>
              <w:rPr>
                <w:rFonts w:ascii="宋体" w:hAnsi="宋体" w:eastAsia="宋体"/>
                <w:b w:val="0"/>
                <w:sz w:val="20"/>
              </w:rPr>
              <w:t>压力测试</w:t>
            </w:r>
            <w:r>
              <w:rPr>
                <w:rFonts w:ascii="宋体" w:hAnsi="宋体" w:eastAsia="宋体"/>
                <w:b w:val="0"/>
                <w:sz w:val="20"/>
              </w:rPr>
              <w:br w:type="textWrapping"/>
            </w:r>
            <w:r>
              <w:rPr>
                <w:rFonts w:ascii="宋体" w:hAnsi="宋体" w:eastAsia="宋体"/>
                <w:b w:val="0"/>
                <w:sz w:val="20"/>
              </w:rPr>
              <w:t>(Stress)</w:t>
            </w:r>
          </w:p>
        </w:tc>
        <w:tc>
          <w:tcPr>
            <w:tcW w:w="1701" w:type="dxa"/>
          </w:tcPr>
          <w:p w14:paraId="2B3A5E4C">
            <w:pPr>
              <w:jc w:val="left"/>
            </w:pPr>
            <w:r>
              <w:t>高并发</w:t>
            </w:r>
            <w:r>
              <w:br w:type="textWrapping"/>
            </w:r>
            <w:r>
              <w:t>脚本1: 50</w:t>
            </w:r>
            <w:r>
              <w:br w:type="textWrapping"/>
            </w:r>
            <w:r>
              <w:t>脚本2: 50</w:t>
            </w:r>
            <w:r>
              <w:br w:type="textWrapping"/>
            </w:r>
            <w:r>
              <w:t>脚本3: 50</w:t>
            </w:r>
          </w:p>
        </w:tc>
        <w:tc>
          <w:tcPr>
            <w:tcW w:w="1417" w:type="dxa"/>
          </w:tcPr>
          <w:p w14:paraId="3B8099F9">
            <w:pPr>
              <w:jc w:val="left"/>
            </w:pPr>
            <w:r>
              <w:t>5 分钟</w:t>
            </w:r>
          </w:p>
        </w:tc>
        <w:tc>
          <w:tcPr>
            <w:tcW w:w="2268" w:type="dxa"/>
          </w:tcPr>
          <w:p w14:paraId="318FA72C">
            <w:pPr>
              <w:jc w:val="left"/>
            </w:pPr>
            <w:r>
              <w:rPr>
                <w:rFonts w:ascii="宋体" w:hAnsi="宋体" w:eastAsia="宋体"/>
                <w:b w:val="0"/>
                <w:sz w:val="20"/>
              </w:rPr>
              <w:t>探寻系统极限承载能力和崩溃点，记录最大 TPS 和极限并发数</w:t>
            </w:r>
          </w:p>
        </w:tc>
      </w:tr>
      <w:tr w14:paraId="00842C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417" w:type="dxa"/>
          </w:tcPr>
          <w:p w14:paraId="5F489044">
            <w:pPr>
              <w:jc w:val="center"/>
            </w:pPr>
            <w:r>
              <w:rPr>
                <w:rFonts w:ascii="宋体" w:hAnsi="宋体" w:eastAsia="宋体"/>
                <w:b w:val="0"/>
                <w:sz w:val="20"/>
              </w:rPr>
              <w:t>稳定性测试</w:t>
            </w:r>
            <w:r>
              <w:rPr>
                <w:rFonts w:ascii="宋体" w:hAnsi="宋体" w:eastAsia="宋体"/>
                <w:b w:val="0"/>
                <w:sz w:val="20"/>
              </w:rPr>
              <w:br w:type="textWrapping"/>
            </w:r>
            <w:r>
              <w:rPr>
                <w:rFonts w:ascii="宋体" w:hAnsi="宋体" w:eastAsia="宋体"/>
                <w:b w:val="0"/>
                <w:sz w:val="20"/>
              </w:rPr>
              <w:t>(Stability)</w:t>
            </w:r>
          </w:p>
        </w:tc>
        <w:tc>
          <w:tcPr>
            <w:tcW w:w="1701" w:type="dxa"/>
          </w:tcPr>
          <w:p w14:paraId="5F6A3137">
            <w:pPr>
              <w:jc w:val="left"/>
            </w:pPr>
            <w:r>
              <w:t>拐点并发数</w:t>
            </w:r>
            <w:r>
              <w:br w:type="textWrapping"/>
            </w:r>
            <w:r>
              <w:t>脚本1: 20</w:t>
            </w:r>
            <w:r>
              <w:br w:type="textWrapping"/>
            </w:r>
            <w:r>
              <w:t>脚本2: 20</w:t>
            </w:r>
            <w:r>
              <w:br w:type="textWrapping"/>
            </w:r>
            <w:r>
              <w:t>脚本3: 20</w:t>
            </w:r>
          </w:p>
        </w:tc>
        <w:tc>
          <w:tcPr>
            <w:tcW w:w="1417" w:type="dxa"/>
          </w:tcPr>
          <w:p w14:paraId="168DF5EA">
            <w:pPr>
              <w:jc w:val="left"/>
            </w:pPr>
            <w:r>
              <w:t>10 分钟</w:t>
            </w:r>
          </w:p>
        </w:tc>
        <w:tc>
          <w:tcPr>
            <w:tcW w:w="2268" w:type="dxa"/>
          </w:tcPr>
          <w:p w14:paraId="6D52E60F">
            <w:pPr>
              <w:jc w:val="left"/>
            </w:pPr>
            <w:r>
              <w:rPr>
                <w:rFonts w:ascii="宋体" w:hAnsi="宋体" w:eastAsia="宋体"/>
                <w:b w:val="0"/>
                <w:sz w:val="20"/>
              </w:rPr>
              <w:t>验证长时间运行稳定性，排查内存泄漏、连接池耗尽、GC 异常等问题</w:t>
            </w:r>
          </w:p>
        </w:tc>
      </w:tr>
    </w:tbl>
    <w:p w14:paraId="5D79BC81"/>
    <w:p w14:paraId="1337BD0A">
      <w:r>
        <w:rPr>
          <w:rFonts w:ascii="宋体" w:hAnsi="宋体" w:eastAsia="宋体"/>
          <w:b/>
        </w:rPr>
        <w:t>2、通用性能指标标准（参考行业标准）：</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68"/>
        <w:gridCol w:w="1417"/>
        <w:gridCol w:w="3118"/>
      </w:tblGrid>
      <w:tr w14:paraId="5DCD4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shd w:val="clear" w:color="auto" w:fill="D9E2F3"/>
          </w:tcPr>
          <w:p w14:paraId="3949A4ED">
            <w:pPr>
              <w:jc w:val="center"/>
            </w:pPr>
            <w:r>
              <w:rPr>
                <w:rFonts w:ascii="宋体" w:hAnsi="宋体" w:eastAsia="宋体"/>
                <w:b/>
                <w:sz w:val="20"/>
              </w:rPr>
              <w:t>指标</w:t>
            </w:r>
          </w:p>
        </w:tc>
        <w:tc>
          <w:tcPr>
            <w:tcW w:w="1417" w:type="dxa"/>
            <w:shd w:val="clear" w:color="auto" w:fill="D9E2F3"/>
          </w:tcPr>
          <w:p w14:paraId="6995CEDB">
            <w:pPr>
              <w:jc w:val="center"/>
            </w:pPr>
            <w:r>
              <w:rPr>
                <w:rFonts w:ascii="宋体" w:hAnsi="宋体" w:eastAsia="宋体"/>
                <w:b/>
                <w:sz w:val="20"/>
              </w:rPr>
              <w:t>标准值</w:t>
            </w:r>
          </w:p>
        </w:tc>
        <w:tc>
          <w:tcPr>
            <w:tcW w:w="3118" w:type="dxa"/>
            <w:shd w:val="clear" w:color="auto" w:fill="D9E2F3"/>
          </w:tcPr>
          <w:p w14:paraId="435F2C6C">
            <w:pPr>
              <w:jc w:val="center"/>
            </w:pPr>
            <w:r>
              <w:rPr>
                <w:rFonts w:ascii="宋体" w:hAnsi="宋体" w:eastAsia="宋体"/>
                <w:b/>
                <w:sz w:val="20"/>
              </w:rPr>
              <w:t>说明</w:t>
            </w:r>
          </w:p>
        </w:tc>
      </w:tr>
      <w:tr w14:paraId="7E463A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0B871523">
            <w:pPr>
              <w:jc w:val="center"/>
            </w:pPr>
            <w:r>
              <w:rPr>
                <w:rFonts w:ascii="宋体" w:hAnsi="宋体" w:eastAsia="宋体"/>
                <w:b w:val="0"/>
                <w:sz w:val="20"/>
              </w:rPr>
              <w:t>单接口平均响应时间</w:t>
            </w:r>
          </w:p>
        </w:tc>
        <w:tc>
          <w:tcPr>
            <w:tcW w:w="1417" w:type="dxa"/>
          </w:tcPr>
          <w:p w14:paraId="514C1112">
            <w:pPr>
              <w:jc w:val="left"/>
            </w:pPr>
            <w:r>
              <w:rPr>
                <w:rFonts w:ascii="宋体" w:hAnsi="宋体" w:eastAsia="宋体"/>
                <w:b w:val="0"/>
                <w:sz w:val="20"/>
              </w:rPr>
              <w:t>≤ 1 秒</w:t>
            </w:r>
          </w:p>
        </w:tc>
        <w:tc>
          <w:tcPr>
            <w:tcW w:w="3118" w:type="dxa"/>
          </w:tcPr>
          <w:p w14:paraId="44A17B38">
            <w:pPr>
              <w:jc w:val="left"/>
            </w:pPr>
            <w:r>
              <w:rPr>
                <w:rFonts w:ascii="宋体" w:hAnsi="宋体" w:eastAsia="宋体"/>
                <w:b w:val="0"/>
                <w:sz w:val="20"/>
              </w:rPr>
              <w:t>登录接口（含密码验证）允许 ≤ 2 秒</w:t>
            </w:r>
          </w:p>
        </w:tc>
      </w:tr>
      <w:tr w14:paraId="68D4E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1291708E">
            <w:pPr>
              <w:jc w:val="center"/>
            </w:pPr>
            <w:r>
              <w:rPr>
                <w:rFonts w:ascii="宋体" w:hAnsi="宋体" w:eastAsia="宋体"/>
                <w:b w:val="0"/>
                <w:sz w:val="20"/>
              </w:rPr>
              <w:t>90% Line 响应时间</w:t>
            </w:r>
          </w:p>
        </w:tc>
        <w:tc>
          <w:tcPr>
            <w:tcW w:w="1417" w:type="dxa"/>
          </w:tcPr>
          <w:p w14:paraId="41CECA46">
            <w:pPr>
              <w:jc w:val="left"/>
            </w:pPr>
            <w:r>
              <w:rPr>
                <w:rFonts w:ascii="宋体" w:hAnsi="宋体" w:eastAsia="宋体"/>
                <w:b w:val="0"/>
                <w:sz w:val="20"/>
              </w:rPr>
              <w:t>≤ 2 秒</w:t>
            </w:r>
          </w:p>
        </w:tc>
        <w:tc>
          <w:tcPr>
            <w:tcW w:w="3118" w:type="dxa"/>
          </w:tcPr>
          <w:p w14:paraId="7A647537">
            <w:pPr>
              <w:jc w:val="left"/>
            </w:pPr>
            <w:r>
              <w:rPr>
                <w:rFonts w:ascii="宋体" w:hAnsi="宋体" w:eastAsia="宋体"/>
                <w:b w:val="0"/>
                <w:sz w:val="20"/>
              </w:rPr>
              <w:t>90% 的请求在此时间内完成</w:t>
            </w:r>
          </w:p>
        </w:tc>
      </w:tr>
      <w:tr w14:paraId="1F5893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48D9BEFF">
            <w:pPr>
              <w:jc w:val="center"/>
            </w:pPr>
            <w:r>
              <w:rPr>
                <w:rFonts w:ascii="宋体" w:hAnsi="宋体" w:eastAsia="宋体"/>
                <w:b w:val="0"/>
                <w:sz w:val="20"/>
              </w:rPr>
              <w:t>99% Line 响应时间</w:t>
            </w:r>
          </w:p>
        </w:tc>
        <w:tc>
          <w:tcPr>
            <w:tcW w:w="1417" w:type="dxa"/>
          </w:tcPr>
          <w:p w14:paraId="6009A919">
            <w:pPr>
              <w:jc w:val="left"/>
            </w:pPr>
            <w:r>
              <w:rPr>
                <w:rFonts w:ascii="宋体" w:hAnsi="宋体" w:eastAsia="宋体"/>
                <w:b w:val="0"/>
                <w:sz w:val="20"/>
              </w:rPr>
              <w:t>≤ 3 秒</w:t>
            </w:r>
          </w:p>
        </w:tc>
        <w:tc>
          <w:tcPr>
            <w:tcW w:w="3118" w:type="dxa"/>
          </w:tcPr>
          <w:p w14:paraId="7D3BFA29">
            <w:pPr>
              <w:jc w:val="left"/>
            </w:pPr>
            <w:r>
              <w:rPr>
                <w:rFonts w:ascii="宋体" w:hAnsi="宋体" w:eastAsia="宋体"/>
                <w:b w:val="0"/>
                <w:sz w:val="20"/>
              </w:rPr>
              <w:t>长尾请求的最大允许值</w:t>
            </w:r>
          </w:p>
        </w:tc>
      </w:tr>
      <w:tr w14:paraId="667D1E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5F1D33AC">
            <w:pPr>
              <w:jc w:val="center"/>
            </w:pPr>
            <w:r>
              <w:rPr>
                <w:rFonts w:ascii="宋体" w:hAnsi="宋体" w:eastAsia="宋体"/>
                <w:b w:val="0"/>
                <w:sz w:val="20"/>
              </w:rPr>
              <w:t>接口错误率</w:t>
            </w:r>
          </w:p>
        </w:tc>
        <w:tc>
          <w:tcPr>
            <w:tcW w:w="1417" w:type="dxa"/>
          </w:tcPr>
          <w:p w14:paraId="13A04264">
            <w:pPr>
              <w:jc w:val="left"/>
            </w:pPr>
            <w:r>
              <w:rPr>
                <w:rFonts w:ascii="宋体" w:hAnsi="宋体" w:eastAsia="宋体"/>
                <w:b w:val="0"/>
                <w:sz w:val="20"/>
              </w:rPr>
              <w:t>＜ 0.1%</w:t>
            </w:r>
          </w:p>
        </w:tc>
        <w:tc>
          <w:tcPr>
            <w:tcW w:w="3118" w:type="dxa"/>
          </w:tcPr>
          <w:p w14:paraId="018A4E94">
            <w:pPr>
              <w:jc w:val="left"/>
            </w:pPr>
            <w:r>
              <w:rPr>
                <w:rFonts w:ascii="宋体" w:hAnsi="宋体" w:eastAsia="宋体"/>
                <w:b w:val="0"/>
                <w:sz w:val="20"/>
              </w:rPr>
              <w:t>排除测试数据问题导致的业务错误（如库存不足）</w:t>
            </w:r>
          </w:p>
        </w:tc>
      </w:tr>
      <w:tr w14:paraId="1BD371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6095A561">
            <w:pPr>
              <w:jc w:val="center"/>
            </w:pPr>
            <w:r>
              <w:rPr>
                <w:rFonts w:ascii="宋体" w:hAnsi="宋体" w:eastAsia="宋体"/>
                <w:b w:val="0"/>
                <w:sz w:val="20"/>
              </w:rPr>
              <w:t>服务器 CPU 使用率</w:t>
            </w:r>
          </w:p>
        </w:tc>
        <w:tc>
          <w:tcPr>
            <w:tcW w:w="1417" w:type="dxa"/>
          </w:tcPr>
          <w:p w14:paraId="1B6889EB">
            <w:pPr>
              <w:jc w:val="left"/>
            </w:pPr>
            <w:r>
              <w:rPr>
                <w:rFonts w:ascii="宋体" w:hAnsi="宋体" w:eastAsia="宋体"/>
                <w:b w:val="0"/>
                <w:sz w:val="20"/>
              </w:rPr>
              <w:t>≤ 75%</w:t>
            </w:r>
          </w:p>
        </w:tc>
        <w:tc>
          <w:tcPr>
            <w:tcW w:w="3118" w:type="dxa"/>
          </w:tcPr>
          <w:p w14:paraId="5CD5F685">
            <w:pPr>
              <w:jc w:val="left"/>
            </w:pPr>
            <w:r>
              <w:rPr>
                <w:rFonts w:ascii="宋体" w:hAnsi="宋体" w:eastAsia="宋体"/>
                <w:b w:val="0"/>
                <w:sz w:val="20"/>
              </w:rPr>
              <w:t>预留 25% 峰值余量给突发流量</w:t>
            </w:r>
          </w:p>
        </w:tc>
      </w:tr>
      <w:tr w14:paraId="4FD265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2A228B2A">
            <w:pPr>
              <w:jc w:val="center"/>
            </w:pPr>
            <w:r>
              <w:rPr>
                <w:rFonts w:ascii="宋体" w:hAnsi="宋体" w:eastAsia="宋体"/>
                <w:b w:val="0"/>
                <w:sz w:val="20"/>
              </w:rPr>
              <w:t>服务器内存使用率</w:t>
            </w:r>
          </w:p>
        </w:tc>
        <w:tc>
          <w:tcPr>
            <w:tcW w:w="1417" w:type="dxa"/>
          </w:tcPr>
          <w:p w14:paraId="34A5B35B">
            <w:pPr>
              <w:jc w:val="left"/>
            </w:pPr>
            <w:r>
              <w:rPr>
                <w:rFonts w:ascii="宋体" w:hAnsi="宋体" w:eastAsia="宋体"/>
                <w:b w:val="0"/>
                <w:sz w:val="20"/>
              </w:rPr>
              <w:t>≤ 80%</w:t>
            </w:r>
          </w:p>
        </w:tc>
        <w:tc>
          <w:tcPr>
            <w:tcW w:w="3118" w:type="dxa"/>
          </w:tcPr>
          <w:p w14:paraId="74088E6E">
            <w:pPr>
              <w:jc w:val="left"/>
            </w:pPr>
            <w:r>
              <w:rPr>
                <w:rFonts w:ascii="宋体" w:hAnsi="宋体" w:eastAsia="宋体"/>
                <w:b w:val="0"/>
                <w:sz w:val="20"/>
              </w:rPr>
              <w:t>预留 20% 给系统缓冲区和瞬时峰值</w:t>
            </w:r>
          </w:p>
        </w:tc>
      </w:tr>
      <w:tr w14:paraId="697396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2693849C">
            <w:pPr>
              <w:jc w:val="center"/>
            </w:pPr>
            <w:r>
              <w:rPr>
                <w:rFonts w:ascii="宋体" w:hAnsi="宋体" w:eastAsia="宋体"/>
                <w:b w:val="0"/>
                <w:sz w:val="20"/>
              </w:rPr>
              <w:t>TPS（每秒事务数）</w:t>
            </w:r>
          </w:p>
        </w:tc>
        <w:tc>
          <w:tcPr>
            <w:tcW w:w="1417" w:type="dxa"/>
          </w:tcPr>
          <w:p w14:paraId="5F5E17B1">
            <w:pPr>
              <w:jc w:val="left"/>
            </w:pPr>
            <w:r>
              <w:rPr>
                <w:rFonts w:ascii="宋体" w:hAnsi="宋体" w:eastAsia="宋体"/>
                <w:b w:val="0"/>
                <w:sz w:val="20"/>
              </w:rPr>
              <w:t>随并发平稳上涨</w:t>
            </w:r>
          </w:p>
        </w:tc>
        <w:tc>
          <w:tcPr>
            <w:tcW w:w="3118" w:type="dxa"/>
          </w:tcPr>
          <w:p w14:paraId="09398BBE">
            <w:pPr>
              <w:jc w:val="left"/>
            </w:pPr>
            <w:r>
              <w:rPr>
                <w:rFonts w:ascii="宋体" w:hAnsi="宋体" w:eastAsia="宋体"/>
                <w:b w:val="0"/>
                <w:sz w:val="20"/>
              </w:rPr>
              <w:t>拐点后趋于稳定或开始下降</w:t>
            </w:r>
          </w:p>
        </w:tc>
      </w:tr>
      <w:tr w14:paraId="4BD3D1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68" w:type="dxa"/>
          </w:tcPr>
          <w:p w14:paraId="3B9BCD8C">
            <w:pPr>
              <w:jc w:val="center"/>
            </w:pPr>
            <w:r>
              <w:rPr>
                <w:rFonts w:ascii="宋体" w:hAnsi="宋体" w:eastAsia="宋体"/>
                <w:b w:val="0"/>
                <w:sz w:val="20"/>
              </w:rPr>
              <w:t>Full GC 频率</w:t>
            </w:r>
          </w:p>
        </w:tc>
        <w:tc>
          <w:tcPr>
            <w:tcW w:w="1417" w:type="dxa"/>
          </w:tcPr>
          <w:p w14:paraId="1C4E2F46">
            <w:pPr>
              <w:jc w:val="left"/>
            </w:pPr>
            <w:r>
              <w:rPr>
                <w:rFonts w:ascii="宋体" w:hAnsi="宋体" w:eastAsia="宋体"/>
                <w:b w:val="0"/>
                <w:sz w:val="20"/>
              </w:rPr>
              <w:t>≤ 1 次/10分钟</w:t>
            </w:r>
          </w:p>
        </w:tc>
        <w:tc>
          <w:tcPr>
            <w:tcW w:w="3118" w:type="dxa"/>
          </w:tcPr>
          <w:p w14:paraId="68B829D0">
            <w:pPr>
              <w:jc w:val="left"/>
            </w:pPr>
            <w:r>
              <w:rPr>
                <w:rFonts w:ascii="宋体" w:hAnsi="宋体" w:eastAsia="宋体"/>
                <w:b w:val="0"/>
                <w:sz w:val="20"/>
              </w:rPr>
              <w:t>过多 FGC 说明堆内存不足或对象过早晋升到老年代</w:t>
            </w:r>
          </w:p>
        </w:tc>
      </w:tr>
    </w:tbl>
    <w:p w14:paraId="17FAAF2B">
      <w:pPr>
        <w:pStyle w:val="3"/>
      </w:pPr>
      <w:bookmarkStart w:id="11" w:name="_Toc25781"/>
      <w:r>
        <w:t>七、测试脚本</w:t>
      </w:r>
      <w:bookmarkEnd w:id="11"/>
    </w:p>
    <w:p w14:paraId="31657564">
      <w:r>
        <w:rPr>
          <w:rFonts w:ascii="宋体" w:hAnsi="宋体" w:eastAsia="宋体"/>
        </w:rPr>
        <w:t>目标：开发高保真业务脚本，模拟真实校园小卖部用户行为。本次共开发 3 个核心测试脚本，覆盖登录鉴权、商品购买、闲置广场查询、搜索联想等主要业务场景。</w:t>
      </w:r>
    </w:p>
    <w:p w14:paraId="0880A188">
      <w:pPr>
        <w:pStyle w:val="4"/>
      </w:pPr>
      <w:bookmarkStart w:id="12" w:name="_Toc2477"/>
      <w:r>
        <w:t>1、新建测试计划 &amp; 全局配置</w:t>
      </w:r>
      <w:bookmarkEnd w:id="12"/>
    </w:p>
    <w:p w14:paraId="31B28010">
      <w:pPr>
        <w:pStyle w:val="5"/>
      </w:pPr>
      <w:r>
        <w:t>1.1 打开 JMeter，切换中文</w:t>
      </w:r>
    </w:p>
    <w:p w14:paraId="6F033EA3">
      <w:r>
        <w:rPr>
          <w:rFonts w:ascii="宋体" w:hAnsi="宋体" w:eastAsia="宋体"/>
        </w:rPr>
        <w:t>（1）双击 JMeter 安装目录下 bin/jmeter.bat 启动 JMeter。</w:t>
      </w:r>
    </w:p>
    <w:p w14:paraId="4FCA69C4">
      <w:r>
        <w:rPr>
          <w:rFonts w:ascii="宋体" w:hAnsi="宋体" w:eastAsia="宋体"/>
        </w:rPr>
        <w:t>（2）顶部菜单栏依次点击：Options → Choose Language → Chinese (Simplified)。</w:t>
      </w:r>
    </w:p>
    <w:p w14:paraId="783E6700">
      <w:r>
        <w:rPr>
          <w:rFonts w:ascii="宋体" w:hAnsi="宋体" w:eastAsia="宋体"/>
        </w:rPr>
        <w:t>（3）关闭 JMeter 窗口，重新双击 jmeter.bat 启动，界面变为全中文显示。此时所有菜单、按钮、标签均为中文。</w:t>
      </w:r>
    </w:p>
    <w:p w14:paraId="7DA9E2C2">
      <w:pPr>
        <w:pStyle w:val="5"/>
      </w:pPr>
      <w:r>
        <w:t>1.2 新建测试计划</w:t>
      </w:r>
    </w:p>
    <w:p w14:paraId="18970CDD">
      <w:r>
        <w:rPr>
          <w:rFonts w:ascii="宋体" w:hAnsi="宋体" w:eastAsia="宋体"/>
        </w:rPr>
        <w:t>（1）左侧树形结构中，选中最顶层的"测试计划"节点。</w:t>
      </w:r>
    </w:p>
    <w:p w14:paraId="4B4E7A84">
      <w:r>
        <w:rPr>
          <w:rFonts w:ascii="宋体" w:hAnsi="宋体" w:eastAsia="宋体"/>
        </w:rPr>
        <w:t>（2）右键 → 重命名（或选中后按 F2），输入"校园小卖部性能测试"。</w:t>
      </w:r>
    </w:p>
    <w:p w14:paraId="63E85EBE">
      <w:r>
        <w:rPr>
          <w:rFonts w:ascii="宋体" w:hAnsi="宋体" w:eastAsia="宋体"/>
        </w:rPr>
        <w:t>（3）右侧面板"名称"栏同样填写"校园小卖部性能测试"，"注释"栏填写"校园小卖部交易平台性能测试 — miniapp-backend（9091端口，JWT鉴权）"。</w:t>
      </w:r>
    </w:p>
    <w:p w14:paraId="1A5B1686">
      <w:pPr>
        <w:pStyle w:val="5"/>
      </w:pPr>
      <w:r>
        <w:t>1.3 添加 HTTP 请求默认值（统一填 IP/端口）</w:t>
      </w:r>
    </w:p>
    <w:p w14:paraId="6F3E12B8">
      <w:r>
        <w:rPr>
          <w:rFonts w:ascii="宋体" w:hAnsi="宋体" w:eastAsia="宋体"/>
        </w:rPr>
        <w:t>（1）右键左侧树"校园小卖部性能测试" → 添加 → 配置元件 → HTTP请求默认值。</w:t>
      </w:r>
    </w:p>
    <w:p w14:paraId="24FA9D64">
      <w:r>
        <w:rPr>
          <w:rFonts w:ascii="宋体" w:hAnsi="宋体" w:eastAsia="宋体"/>
        </w:rPr>
        <w:t>（2）右侧面板配置：</w:t>
      </w:r>
    </w:p>
    <w:p w14:paraId="12A64EAC">
      <w:r>
        <w:rPr>
          <w:rFonts w:ascii="宋体" w:hAnsi="宋体" w:eastAsia="宋体"/>
        </w:rPr>
        <w:t xml:space="preserve">    - 名称：HTTP全局默认</w:t>
      </w:r>
    </w:p>
    <w:p w14:paraId="18AFC93C">
      <w:r>
        <w:rPr>
          <w:rFonts w:ascii="宋体" w:hAnsi="宋体" w:eastAsia="宋体"/>
        </w:rPr>
        <w:t xml:space="preserve">    - 服务器名称或IP：localhost（如果服务器部署在远程，填写实际服务器IP地址）</w:t>
      </w:r>
    </w:p>
    <w:p w14:paraId="751144F6">
      <w:r>
        <w:rPr>
          <w:rFonts w:ascii="宋体" w:hAnsi="宋体" w:eastAsia="宋体"/>
        </w:rPr>
        <w:t xml:space="preserve">    - 端口号：9091</w:t>
      </w:r>
    </w:p>
    <w:p w14:paraId="305CA6A0">
      <w:r>
        <w:rPr>
          <w:rFonts w:ascii="宋体" w:hAnsi="宋体" w:eastAsia="宋体"/>
        </w:rPr>
        <w:t xml:space="preserve">    - 协议：http</w:t>
      </w:r>
    </w:p>
    <w:p w14:paraId="5D8E2259">
      <w:r>
        <w:rPr>
          <w:rFonts w:ascii="宋体" w:hAnsi="宋体" w:eastAsia="宋体"/>
        </w:rPr>
        <w:t xml:space="preserve">    - 内容编码：utf-8</w:t>
      </w:r>
    </w:p>
    <w:p w14:paraId="467CFD7C">
      <w:r>
        <w:rPr>
          <w:rFonts w:ascii="宋体" w:hAnsi="宋体" w:eastAsia="宋体"/>
        </w:rPr>
        <w:t xml:space="preserve">    - 其他项保持默认不填</w:t>
      </w:r>
    </w:p>
    <w:p w14:paraId="5067AAE6">
      <w:r>
        <w:rPr>
          <w:rFonts w:ascii="宋体" w:hAnsi="宋体" w:eastAsia="宋体"/>
        </w:rPr>
        <w:t>说明：此处端口 9091 对应 miniapp-backend 后端服务。配置 HTTP 请求默认值后，后续所有 HTTP 请求只需填写"路径"部分（如 /auth/accountLogin），JMeter 会自动拼接 http://localhost:9091/auth/accountLogin。</w:t>
      </w:r>
    </w:p>
    <w:p w14:paraId="27A6E8F5">
      <w:pPr>
        <w:pStyle w:val="5"/>
      </w:pPr>
      <w:r>
        <w:t>1.4 全局请求头（所有 POST 共用）</w:t>
      </w:r>
    </w:p>
    <w:p w14:paraId="43E54E7C">
      <w:r>
        <w:rPr>
          <w:rFonts w:ascii="宋体" w:hAnsi="宋体" w:eastAsia="宋体"/>
        </w:rPr>
        <w:t>（1）右键"校园小卖部性能测试" → 添加 → 配置元件 → HTTP 信息头管理器。</w:t>
      </w:r>
    </w:p>
    <w:p w14:paraId="68395B27">
      <w:r>
        <w:rPr>
          <w:rFonts w:ascii="宋体" w:hAnsi="宋体" w:eastAsia="宋体"/>
        </w:rPr>
        <w:t>（2）名称改为"全局JWT鉴权头"。</w:t>
      </w:r>
    </w:p>
    <w:p w14:paraId="75022AEF">
      <w:r>
        <w:rPr>
          <w:rFonts w:ascii="宋体" w:hAnsi="宋体" w:eastAsia="宋体"/>
        </w:rPr>
        <w:t>（3）点击"添加"按钮，添加以下两行请求头：</w:t>
      </w:r>
    </w:p>
    <w:p w14:paraId="63B96BC7">
      <w:r>
        <w:rPr>
          <w:rFonts w:ascii="宋体" w:hAnsi="宋体" w:eastAsia="宋体"/>
        </w:rPr>
        <w:t xml:space="preserve">    第1行：名称 = Content-Type，值 = application/json</w:t>
      </w:r>
    </w:p>
    <w:p w14:paraId="2E6E2F3A">
      <w:r>
        <w:rPr>
          <w:rFonts w:ascii="宋体" w:hAnsi="宋体" w:eastAsia="宋体"/>
        </w:rPr>
        <w:t xml:space="preserve">    第2行：名称 = Authorization，值 = Bearer ${token}</w:t>
      </w:r>
    </w:p>
    <w:p w14:paraId="729B0912">
      <w:r>
        <w:rPr>
          <w:rFonts w:ascii="宋体" w:hAnsi="宋体" w:eastAsia="宋体"/>
        </w:rPr>
        <w:t>说明：${token} 是 JMeter 变量，在脚本1的登录请求中通过 JSON 提取器从响应中提取。后续所有需要 JWT 鉴权的请求会自动携带此头。对不需要鉴权的接口（如闲置广场分页查询），可在该请求下单独添加 HTTP 信息头管理器（不包含 Authorization 头）来覆盖全局设置。</w:t>
      </w:r>
    </w:p>
    <w:p w14:paraId="24D0A95A">
      <w:pPr>
        <w:pStyle w:val="5"/>
      </w:pPr>
      <w:r>
        <w:t>1.5 加监听器（后续所有线程组共用）</w:t>
      </w:r>
    </w:p>
    <w:p w14:paraId="3C3F2E67">
      <w:r>
        <w:rPr>
          <w:rFonts w:ascii="宋体" w:hAnsi="宋体" w:eastAsia="宋体"/>
        </w:rPr>
        <w:t>以下监听器添加在测试计划级别，对所有线程组生效。正式压测时建议禁用"查看结果树"和"用表格查看结果"，以节省施压机 CPU 和内存资源。</w:t>
      </w:r>
    </w:p>
    <w:p w14:paraId="27E1155B">
      <w:r>
        <w:rPr>
          <w:rFonts w:ascii="宋体" w:hAnsi="宋体" w:eastAsia="宋体"/>
        </w:rPr>
        <w:t>（1）右键"校园小卖部性能测试" → 添加 → 监听器 → 查看结果树。用于调试阶段查看每个请求的详细请求数据和响应数据（请求头、请求体、响应体）。</w:t>
      </w:r>
    </w:p>
    <w:p w14:paraId="13776FA0">
      <w:r>
        <w:rPr>
          <w:rFonts w:ascii="宋体" w:hAnsi="宋体" w:eastAsia="宋体"/>
        </w:rPr>
        <w:t>（2）右键"校园小卖部性能测试" → 添加 → 监听器 → 聚合报告。最核心的监听器，显示各接口的 Average（平均响应时间）、Median（中位数）、90%Line、95%Line、99%Line、Min（最小）、Max（最大）、Throughput（吞吐量 TPS）、Received KB/sec、Sent KB/sec、Error%（错误率）。</w:t>
      </w:r>
    </w:p>
    <w:p w14:paraId="1EDE194D">
      <w:r>
        <w:rPr>
          <w:rFonts w:ascii="宋体" w:hAnsi="宋体" w:eastAsia="宋体"/>
        </w:rPr>
        <w:t>（3）右键"校园小卖部性能测试" → 添加 → 监听器 → 响应时间图。生成响应时间随时间变化的折线图，X 轴为样本序号/时间，Y 轴为响应时间（ms）。</w:t>
      </w:r>
    </w:p>
    <w:p w14:paraId="013B3C0D">
      <w:r>
        <w:rPr>
          <w:rFonts w:ascii="宋体" w:hAnsi="宋体" w:eastAsia="宋体"/>
        </w:rPr>
        <w:t>（4）右键"校园小卖部性能测试" → 添加 → 监听器 → 每秒事务数（TPS）。展示系统吞吐量实时变化曲线。</w:t>
      </w:r>
    </w:p>
    <w:p w14:paraId="42C24251">
      <w:r>
        <w:rPr>
          <w:rFonts w:ascii="宋体" w:hAnsi="宋体" w:eastAsia="宋体"/>
        </w:rPr>
        <w:t>（5）右键"校园小卖部性能测试" → 添加 → 监听器 → 用表格查看结果。以表格形式显示每个采样请求的 Start Time、Thread Name、Label、Sample Time(ms)、Status、Bytes、Latency 等详细字段，可点击"保存表格数据"导出为 CSV。</w:t>
      </w:r>
    </w:p>
    <w:p w14:paraId="3C4B6671">
      <w:pPr>
        <w:pStyle w:val="4"/>
      </w:pPr>
      <w:bookmarkStart w:id="13" w:name="_Toc24027"/>
      <w:r>
        <w:t>2、脚本1：商品购买全流程 (事务控制器)</w:t>
      </w:r>
      <w:bookmarkEnd w:id="13"/>
    </w:p>
    <w:p w14:paraId="63512275">
      <w:r>
        <w:rPr>
          <w:rFonts w:ascii="宋体" w:hAnsi="宋体" w:eastAsia="宋体"/>
        </w:rPr>
        <w:t>（1）业务逻辑：账号登录（获取JWT Token）→ 浏览商品列表 → 将商品加入购物车 → 创建订单。4 个接口必须按顺序执行，后续接口依赖前面接口返回的数据。</w:t>
      </w:r>
    </w:p>
    <w:p w14:paraId="678C8409">
      <w:r>
        <w:rPr>
          <w:rFonts w:ascii="宋体" w:hAnsi="宋体" w:eastAsia="宋体"/>
        </w:rPr>
        <w:t>（2）数据传递链：登录接口提取 token 和 userId → 浏览接口提取 goodsId → 购物车和订单接口使用前面提取的所有变量。</w:t>
      </w:r>
    </w:p>
    <w:p w14:paraId="59D8FB89">
      <w:pPr>
        <w:pStyle w:val="5"/>
      </w:pPr>
      <w:r>
        <w:t>2.1 基准测试</w:t>
      </w:r>
    </w:p>
    <w:p w14:paraId="13AD50D0">
      <w:pPr>
        <w:pStyle w:val="6"/>
      </w:pPr>
      <w:r>
        <w:t>2.1.1 新建线程组（基准测试专用）</w:t>
      </w:r>
    </w:p>
    <w:p w14:paraId="1CE51005">
      <w:r>
        <w:rPr>
          <w:rFonts w:ascii="宋体" w:hAnsi="宋体" w:eastAsia="宋体"/>
        </w:rPr>
        <w:t>（1）右键"校园小卖部性能测试" → 添加 → 线程（用户）→ 线程组。</w:t>
      </w:r>
    </w:p>
    <w:p w14:paraId="29D9BF7D">
      <w:r>
        <w:rPr>
          <w:rFonts w:ascii="宋体" w:hAnsi="宋体" w:eastAsia="宋体"/>
        </w:rPr>
        <w:t>（2）重命名为"基准测试-商品购买全流程"。</w:t>
      </w:r>
    </w:p>
    <w:p w14:paraId="586C8F1B">
      <w:r>
        <w:rPr>
          <w:rFonts w:ascii="宋体" w:hAnsi="宋体" w:eastAsia="宋体"/>
        </w:rPr>
        <w:t>（3）右侧面板配置：</w:t>
      </w:r>
    </w:p>
    <w:p w14:paraId="540E49A6">
      <w:r>
        <w:rPr>
          <w:rFonts w:ascii="宋体" w:hAnsi="宋体" w:eastAsia="宋体"/>
        </w:rPr>
        <w:t xml:space="preserve">    - 线程数：1</w:t>
      </w:r>
    </w:p>
    <w:p w14:paraId="42E945FE">
      <w:r>
        <w:rPr>
          <w:rFonts w:ascii="宋体" w:hAnsi="宋体" w:eastAsia="宋体"/>
        </w:rPr>
        <w:t xml:space="preserve">    - 准备时间（Ramp-up时间）：0</w:t>
      </w:r>
    </w:p>
    <w:p w14:paraId="606AC348">
      <w:r>
        <w:rPr>
          <w:rFonts w:ascii="宋体" w:hAnsi="宋体" w:eastAsia="宋体"/>
        </w:rPr>
        <w:t xml:space="preserve">    - 循环次数：1</w:t>
      </w:r>
    </w:p>
    <w:p w14:paraId="71D26768">
      <w:r>
        <w:rPr>
          <w:rFonts w:ascii="宋体" w:hAnsi="宋体" w:eastAsia="宋体"/>
        </w:rPr>
        <w:t>（4）按 Ctrl+S 保存测试计划，文件命名为"校园小卖部性能测试.jmx"。</w:t>
      </w:r>
    </w:p>
    <w:p w14:paraId="7F448C19">
      <w:pPr>
        <w:pStyle w:val="6"/>
      </w:pPr>
      <w:r>
        <w:t>2.1.2 添加事务控制器（把4个接口包装为1个业务事务）</w:t>
      </w:r>
    </w:p>
    <w:p w14:paraId="4DF4ACE7">
      <w:r>
        <w:rPr>
          <w:rFonts w:ascii="宋体" w:hAnsi="宋体" w:eastAsia="宋体"/>
        </w:rPr>
        <w:t>（1）右键"基准测试-商品购买全流程"线程组 → 添加 → 逻辑控制器 → 事务控制器。</w:t>
      </w:r>
    </w:p>
    <w:p w14:paraId="6AFB563B">
      <w:r>
        <w:rPr>
          <w:rFonts w:ascii="宋体" w:hAnsi="宋体" w:eastAsia="宋体"/>
        </w:rPr>
        <w:t>（2）重命名为"商品购买事务"。</w:t>
      </w:r>
    </w:p>
    <w:p w14:paraId="578713A8">
      <w:r>
        <w:rPr>
          <w:rFonts w:ascii="宋体" w:hAnsi="宋体" w:eastAsia="宋体"/>
        </w:rPr>
        <w:t>（3）右侧面板勾选：</w:t>
      </w:r>
    </w:p>
    <w:p w14:paraId="61EC925C">
      <w:r>
        <w:rPr>
          <w:rFonts w:ascii="宋体" w:hAnsi="宋体" w:eastAsia="宋体"/>
        </w:rPr>
        <w:t xml:space="preserve">    - ☑ 生成父样本（Generate parent sample）：勾选后聚合报告中将整个事务作为一行显示（商品购买事务），而不是分别显示 4 个子请求。</w:t>
      </w:r>
    </w:p>
    <w:p w14:paraId="3BA2BE6E">
      <w:r>
        <w:rPr>
          <w:rFonts w:ascii="宋体" w:hAnsi="宋体" w:eastAsia="宋体"/>
        </w:rPr>
        <w:t xml:space="preserve">    - ☑ 包含持续时间计时器（Include duration of timer and pre-post processors in generated sample）：勾选后事务的总时间包含思考时间（定时器），更真实反映用户端到端体验。</w:t>
      </w:r>
    </w:p>
    <w:p w14:paraId="44A2E901">
      <w:pPr>
        <w:pStyle w:val="6"/>
      </w:pPr>
      <w:r>
        <w:t>2.1.3 接口1：账号登录 POST /auth/accountLogin</w:t>
      </w:r>
    </w:p>
    <w:p w14:paraId="20923960">
      <w:r>
        <w:rPr>
          <w:rFonts w:ascii="宋体" w:hAnsi="宋体" w:eastAsia="宋体"/>
          <w:b/>
        </w:rPr>
        <w:t>A1、添加 HTTP 请求</w:t>
      </w:r>
    </w:p>
    <w:p w14:paraId="6C8F28EC">
      <w:r>
        <w:rPr>
          <w:rFonts w:ascii="宋体" w:hAnsi="宋体" w:eastAsia="宋体"/>
        </w:rPr>
        <w:t>（1）右键"商品购买事务" → 添加 → 取样器 → HTTP请求。</w:t>
      </w:r>
    </w:p>
    <w:p w14:paraId="0D3A263E">
      <w:r>
        <w:rPr>
          <w:rFonts w:ascii="宋体" w:hAnsi="宋体" w:eastAsia="宋体"/>
        </w:rPr>
        <w:t>（2）重命名为"01-账号登录"。</w:t>
      </w:r>
    </w:p>
    <w:p w14:paraId="68AAEE99">
      <w:r>
        <w:rPr>
          <w:rFonts w:ascii="宋体" w:hAnsi="宋体" w:eastAsia="宋体"/>
        </w:rPr>
        <w:t>（3）右侧面板配置：</w:t>
      </w:r>
    </w:p>
    <w:p w14:paraId="58371957">
      <w:r>
        <w:rPr>
          <w:rFonts w:ascii="宋体" w:hAnsi="宋体" w:eastAsia="宋体"/>
        </w:rPr>
        <w:t xml:space="preserve">    方法：选择 POST</w:t>
      </w:r>
    </w:p>
    <w:p w14:paraId="3A59535C">
      <w:r>
        <w:rPr>
          <w:rFonts w:ascii="宋体" w:hAnsi="宋体" w:eastAsia="宋体"/>
        </w:rPr>
        <w:t xml:space="preserve">    路径：/auth/accountLogin</w:t>
      </w:r>
    </w:p>
    <w:p w14:paraId="435C75A9">
      <w:r>
        <w:rPr>
          <w:rFonts w:ascii="宋体" w:hAnsi="宋体" w:eastAsia="宋体"/>
        </w:rPr>
        <w:t xml:space="preserve">    点击"消息体数据"标签页，粘贴以下 JSON：</w:t>
      </w:r>
    </w:p>
    <w:p w14:paraId="74F32224">
      <w:r>
        <w:rPr>
          <w:rFonts w:ascii="宋体" w:hAnsi="宋体" w:eastAsia="宋体"/>
        </w:rPr>
        <w:t xml:space="preserve">    {</w:t>
      </w:r>
    </w:p>
    <w:p w14:paraId="302B40EF">
      <w:r>
        <w:rPr>
          <w:rFonts w:ascii="宋体" w:hAnsi="宋体" w:eastAsia="宋体"/>
        </w:rPr>
        <w:t xml:space="preserve">      "username": "testuser1",</w:t>
      </w:r>
    </w:p>
    <w:p w14:paraId="38C81BB8">
      <w:r>
        <w:rPr>
          <w:rFonts w:ascii="宋体" w:hAnsi="宋体" w:eastAsia="宋体"/>
        </w:rPr>
        <w:t xml:space="preserve">      "password": "123456"</w:t>
      </w:r>
    </w:p>
    <w:p w14:paraId="3DE4AE5A">
      <w:r>
        <w:rPr>
          <w:rFonts w:ascii="宋体" w:hAnsi="宋体" w:eastAsia="宋体"/>
        </w:rPr>
        <w:t xml:space="preserve">    }</w:t>
      </w:r>
    </w:p>
    <w:p w14:paraId="445F5DD5">
      <w:r>
        <w:rPr>
          <w:rFonts w:ascii="宋体" w:hAnsi="宋体" w:eastAsia="宋体"/>
          <w:b/>
        </w:rPr>
        <w:t>A2、添加 JSON 提取器（提取 token 和 userId，给后面接口用）</w:t>
      </w:r>
    </w:p>
    <w:p w14:paraId="02216716">
      <w:r>
        <w:rPr>
          <w:rFonts w:ascii="宋体" w:hAnsi="宋体" w:eastAsia="宋体"/>
        </w:rPr>
        <w:t>（1）右键"01-账号登录" → 添加 → 后置处理器 → JSON提取器。</w:t>
      </w:r>
    </w:p>
    <w:p w14:paraId="60CA2315">
      <w:r>
        <w:rPr>
          <w:rFonts w:ascii="宋体" w:hAnsi="宋体" w:eastAsia="宋体"/>
        </w:rPr>
        <w:t>（2）重命名为"提取token和userId"。</w:t>
      </w:r>
    </w:p>
    <w:p w14:paraId="3E8F4F12">
      <w:r>
        <w:rPr>
          <w:rFonts w:ascii="宋体" w:hAnsi="宋体" w:eastAsia="宋体"/>
        </w:rPr>
        <w:t>（3）右侧面板配置，填写第一个提取规则：</w:t>
      </w:r>
    </w:p>
    <w:p w14:paraId="6EF010B7">
      <w:r>
        <w:rPr>
          <w:rFonts w:ascii="宋体" w:hAnsi="宋体" w:eastAsia="宋体"/>
        </w:rPr>
        <w:t xml:space="preserve">    - 变量名称（Names of created variables）：token</w:t>
      </w:r>
    </w:p>
    <w:p w14:paraId="7B24EDF0">
      <w:r>
        <w:rPr>
          <w:rFonts w:ascii="宋体" w:hAnsi="宋体" w:eastAsia="宋体"/>
        </w:rPr>
        <w:t xml:space="preserve">    - JSON 路径表达式（JSON Path expressions）：$.data.token</w:t>
      </w:r>
    </w:p>
    <w:p w14:paraId="6C4879D6">
      <w:r>
        <w:rPr>
          <w:rFonts w:ascii="宋体" w:hAnsi="宋体" w:eastAsia="宋体"/>
        </w:rPr>
        <w:t xml:space="preserve">    - 匹配号（Match No.）：1</w:t>
      </w:r>
    </w:p>
    <w:p w14:paraId="54836820">
      <w:r>
        <w:rPr>
          <w:rFonts w:ascii="宋体" w:hAnsi="宋体" w:eastAsia="宋体"/>
        </w:rPr>
        <w:t xml:space="preserve">    - 默认值（Default Values）：NOT_FOUND</w:t>
      </w:r>
    </w:p>
    <w:p w14:paraId="4D20D0C5">
      <w:r>
        <w:rPr>
          <w:rFonts w:ascii="宋体" w:hAnsi="宋体" w:eastAsia="宋体"/>
        </w:rPr>
        <w:t>（4）点击面板左侧"添加"按钮，增加第二个提取规则：</w:t>
      </w:r>
    </w:p>
    <w:p w14:paraId="5A118051">
      <w:r>
        <w:rPr>
          <w:rFonts w:ascii="宋体" w:hAnsi="宋体" w:eastAsia="宋体"/>
        </w:rPr>
        <w:t xml:space="preserve">    - 变量名称：userId</w:t>
      </w:r>
    </w:p>
    <w:p w14:paraId="02E63826">
      <w:r>
        <w:rPr>
          <w:rFonts w:ascii="宋体" w:hAnsi="宋体" w:eastAsia="宋体"/>
        </w:rPr>
        <w:t xml:space="preserve">    - JSON 路径表达式：$.data.id</w:t>
      </w:r>
    </w:p>
    <w:p w14:paraId="1CAD44DE">
      <w:r>
        <w:rPr>
          <w:rFonts w:ascii="宋体" w:hAnsi="宋体" w:eastAsia="宋体"/>
        </w:rPr>
        <w:t xml:space="preserve">    - 匹配号：1</w:t>
      </w:r>
    </w:p>
    <w:p w14:paraId="0A3BCCF3">
      <w:r>
        <w:rPr>
          <w:rFonts w:ascii="宋体" w:hAnsi="宋体" w:eastAsia="宋体"/>
        </w:rPr>
        <w:t xml:space="preserve">    - 默认值：0</w:t>
      </w:r>
    </w:p>
    <w:p w14:paraId="5D062B44">
      <w:r>
        <w:rPr>
          <w:rFonts w:ascii="宋体" w:hAnsi="宋体" w:eastAsia="宋体"/>
        </w:rPr>
        <w:t>说明：校园小卖部 miniapp-backend 登录响应格式为 {"code":"200","msg":"success","data":{"id":1,"token":"eyJhbG..."}}。提取后，${token}{ 自动注入到全局 HTTP 信息头管理器的 Authorization: Bearer 字段中。</w:t>
      </w:r>
    </w:p>
    <w:p w14:paraId="3B541F4E">
      <w:pPr>
        <w:pStyle w:val="6"/>
      </w:pPr>
      <w:r>
        <w:t>2.1.4 接口2：浏览商品列表 GET /goods/selectPage</w:t>
      </w:r>
    </w:p>
    <w:p w14:paraId="51FD1DB7">
      <w:r>
        <w:rPr>
          <w:rFonts w:ascii="宋体" w:hAnsi="宋体" w:eastAsia="宋体"/>
          <w:b/>
        </w:rPr>
        <w:t>B1、添加 HTTP 请求</w:t>
      </w:r>
    </w:p>
    <w:p w14:paraId="6EFC79D6">
      <w:r>
        <w:rPr>
          <w:rFonts w:ascii="宋体" w:hAnsi="宋体" w:eastAsia="宋体"/>
        </w:rPr>
        <w:t>（1）右键"商品购买事务" → 添加 → 取样器 → HTTP请求。</w:t>
      </w:r>
    </w:p>
    <w:p w14:paraId="0478ED0A">
      <w:r>
        <w:rPr>
          <w:rFonts w:ascii="宋体" w:hAnsi="宋体" w:eastAsia="宋体"/>
        </w:rPr>
        <w:t>（2）重命名为"02-浏览商品列表"。</w:t>
      </w:r>
    </w:p>
    <w:p w14:paraId="3BD91A4A">
      <w:r>
        <w:rPr>
          <w:rFonts w:ascii="宋体" w:hAnsi="宋体" w:eastAsia="宋体"/>
        </w:rPr>
        <w:t>（3）右侧面板配置：</w:t>
      </w:r>
    </w:p>
    <w:p w14:paraId="229B7123">
      <w:r>
        <w:rPr>
          <w:rFonts w:ascii="宋体" w:hAnsi="宋体" w:eastAsia="宋体"/>
        </w:rPr>
        <w:t xml:space="preserve">    方法：GET</w:t>
      </w:r>
    </w:p>
    <w:p w14:paraId="23BA195A">
      <w:r>
        <w:rPr>
          <w:rFonts w:ascii="宋体" w:hAnsi="宋体" w:eastAsia="宋体"/>
        </w:rPr>
        <w:t xml:space="preserve">    路径：/goods/selectPage</w:t>
      </w:r>
    </w:p>
    <w:p w14:paraId="70777951">
      <w:r>
        <w:rPr>
          <w:rFonts w:ascii="宋体" w:hAnsi="宋体" w:eastAsia="宋体"/>
        </w:rPr>
        <w:t xml:space="preserve">    点击"参数"标签页，点击"添加"按钮：</w:t>
      </w:r>
    </w:p>
    <w:p w14:paraId="2314890A">
      <w:r>
        <w:rPr>
          <w:rFonts w:ascii="宋体" w:hAnsi="宋体" w:eastAsia="宋体"/>
        </w:rPr>
        <w:t xml:space="preserve">    参数1：名称=pageNum，值=1</w:t>
      </w:r>
    </w:p>
    <w:p w14:paraId="225AA80B">
      <w:r>
        <w:rPr>
          <w:rFonts w:ascii="宋体" w:hAnsi="宋体" w:eastAsia="宋体"/>
        </w:rPr>
        <w:t xml:space="preserve">    参数2：名称=pageSize，值=10</w:t>
      </w:r>
    </w:p>
    <w:p w14:paraId="5CDB3AFC">
      <w:r>
        <w:rPr>
          <w:rFonts w:ascii="宋体" w:hAnsi="宋体" w:eastAsia="宋体"/>
          <w:b/>
        </w:rPr>
        <w:t>B2、添加 JSON 提取器（提取 goodsId）</w:t>
      </w:r>
    </w:p>
    <w:p w14:paraId="22869386">
      <w:r>
        <w:rPr>
          <w:rFonts w:ascii="宋体" w:hAnsi="宋体" w:eastAsia="宋体"/>
        </w:rPr>
        <w:t>（1）右键"02-浏览商品列表" → 添加 → 后置处理器 → JSON提取器。</w:t>
      </w:r>
    </w:p>
    <w:p w14:paraId="160D0697">
      <w:r>
        <w:rPr>
          <w:rFonts w:ascii="宋体" w:hAnsi="宋体" w:eastAsia="宋体"/>
        </w:rPr>
        <w:t>（2）右侧面板配置：</w:t>
      </w:r>
    </w:p>
    <w:p w14:paraId="3D87CA3E">
      <w:r>
        <w:rPr>
          <w:rFonts w:ascii="宋体" w:hAnsi="宋体" w:eastAsia="宋体"/>
        </w:rPr>
        <w:t xml:space="preserve">    - 变量名称：goodsId</w:t>
      </w:r>
    </w:p>
    <w:p w14:paraId="639F976C">
      <w:r>
        <w:rPr>
          <w:rFonts w:ascii="宋体" w:hAnsi="宋体" w:eastAsia="宋体"/>
        </w:rPr>
        <w:t xml:space="preserve">    - JSON 路径表达式：$.data.list[0].id</w:t>
      </w:r>
    </w:p>
    <w:p w14:paraId="5E0588FC">
      <w:r>
        <w:rPr>
          <w:rFonts w:ascii="宋体" w:hAnsi="宋体" w:eastAsia="宋体"/>
        </w:rPr>
        <w:t xml:space="preserve">    - 匹配号：1</w:t>
      </w:r>
    </w:p>
    <w:p w14:paraId="6695D791">
      <w:r>
        <w:rPr>
          <w:rFonts w:ascii="宋体" w:hAnsi="宋体" w:eastAsia="宋体"/>
        </w:rPr>
        <w:t xml:space="preserve">    - 默认值：0</w:t>
      </w:r>
    </w:p>
    <w:p w14:paraId="0E41C272">
      <w:r>
        <w:rPr>
          <w:rFonts w:ascii="宋体" w:hAnsi="宋体" w:eastAsia="宋体"/>
        </w:rPr>
        <w:t>说明：从分页响应 data.list 数组中取第一条商品的 id。miniapp-backend 分页格式为 {"code":"200","data":{"list":[...],"total":100,"pageNum":1,"pageSize":10,"pages":10}}。</w:t>
      </w:r>
    </w:p>
    <w:p w14:paraId="3DB62976">
      <w:pPr>
        <w:pStyle w:val="6"/>
      </w:pPr>
      <w:r>
        <w:t>2.1.5 接口3：加入购物车 POST /cart/add</w:t>
      </w:r>
    </w:p>
    <w:p w14:paraId="14F143DA">
      <w:r>
        <w:rPr>
          <w:rFonts w:ascii="宋体" w:hAnsi="宋体" w:eastAsia="宋体"/>
        </w:rPr>
        <w:t>（1）右键"商品购买事务" → 添加 → 取样器 → HTTP请求，重命名为"03-加入购物车"。</w:t>
      </w:r>
    </w:p>
    <w:p w14:paraId="000D7437">
      <w:r>
        <w:rPr>
          <w:rFonts w:ascii="宋体" w:hAnsi="宋体" w:eastAsia="宋体"/>
        </w:rPr>
        <w:t>（2）右侧面板：方法=POST，路径=/cart/add</w:t>
      </w:r>
    </w:p>
    <w:p w14:paraId="47126E1A">
      <w:r>
        <w:rPr>
          <w:rFonts w:ascii="宋体" w:hAnsi="宋体" w:eastAsia="宋体"/>
        </w:rPr>
        <w:t>（3）消息体数据（JSON）：</w:t>
      </w:r>
    </w:p>
    <w:p w14:paraId="0E088740">
      <w:r>
        <w:rPr>
          <w:rFonts w:ascii="宋体" w:hAnsi="宋体" w:eastAsia="宋体"/>
        </w:rPr>
        <w:t xml:space="preserve">    {</w:t>
      </w:r>
    </w:p>
    <w:p w14:paraId="4AB15BF3">
      <w:r>
        <w:rPr>
          <w:rFonts w:ascii="宋体" w:hAnsi="宋体" w:eastAsia="宋体"/>
        </w:rPr>
        <w:t xml:space="preserve">      "userId": ${userId},</w:t>
      </w:r>
    </w:p>
    <w:p w14:paraId="038C5261">
      <w:r>
        <w:rPr>
          <w:rFonts w:ascii="宋体" w:hAnsi="宋体" w:eastAsia="宋体"/>
        </w:rPr>
        <w:t xml:space="preserve">      "goodsId": ${goodsId},</w:t>
      </w:r>
    </w:p>
    <w:p w14:paraId="77DDB0E6">
      <w:r>
        <w:rPr>
          <w:rFonts w:ascii="宋体" w:hAnsi="宋体" w:eastAsia="宋体"/>
        </w:rPr>
        <w:t xml:space="preserve">      "num": 1</w:t>
      </w:r>
    </w:p>
    <w:p w14:paraId="59BA6104">
      <w:r>
        <w:rPr>
          <w:rFonts w:ascii="宋体" w:hAnsi="宋体" w:eastAsia="宋体"/>
        </w:rPr>
        <w:t xml:space="preserve">    }</w:t>
      </w:r>
    </w:p>
    <w:p w14:paraId="13EC8779">
      <w:pPr>
        <w:pStyle w:val="6"/>
      </w:pPr>
      <w:r>
        <w:t>2.1.6 接口4：创建订单 POST /orders/add</w:t>
      </w:r>
    </w:p>
    <w:p w14:paraId="01AAABCA">
      <w:r>
        <w:rPr>
          <w:rFonts w:ascii="宋体" w:hAnsi="宋体" w:eastAsia="宋体"/>
        </w:rPr>
        <w:t>（1）右键"商品购买事务" → 添加 → 取样器 → HTTP请求，重命名为"04-创建订单"。</w:t>
      </w:r>
    </w:p>
    <w:p w14:paraId="636668D4">
      <w:r>
        <w:rPr>
          <w:rFonts w:ascii="宋体" w:hAnsi="宋体" w:eastAsia="宋体"/>
        </w:rPr>
        <w:t>（2）右侧面板：方法=POST，路径=/orders/add</w:t>
      </w:r>
    </w:p>
    <w:p w14:paraId="7949C328">
      <w:r>
        <w:rPr>
          <w:rFonts w:ascii="宋体" w:hAnsi="宋体" w:eastAsia="宋体"/>
        </w:rPr>
        <w:t>（3）消息体数据（JSON）：</w:t>
      </w:r>
    </w:p>
    <w:p w14:paraId="310F7197">
      <w:r>
        <w:rPr>
          <w:rFonts w:ascii="宋体" w:hAnsi="宋体" w:eastAsia="宋体"/>
        </w:rPr>
        <w:t xml:space="preserve">    {</w:t>
      </w:r>
    </w:p>
    <w:p w14:paraId="02B4761B">
      <w:r>
        <w:rPr>
          <w:rFonts w:ascii="宋体" w:hAnsi="宋体" w:eastAsia="宋体"/>
        </w:rPr>
        <w:t xml:space="preserve">      "userId": ${userId},</w:t>
      </w:r>
    </w:p>
    <w:p w14:paraId="00129D07">
      <w:r>
        <w:rPr>
          <w:rFonts w:ascii="宋体" w:hAnsi="宋体" w:eastAsia="宋体"/>
        </w:rPr>
        <w:t xml:space="preserve">      "addressId": 1,</w:t>
      </w:r>
    </w:p>
    <w:p w14:paraId="7FE246D6">
      <w:r>
        <w:rPr>
          <w:rFonts w:ascii="宋体" w:hAnsi="宋体" w:eastAsia="宋体"/>
        </w:rPr>
        <w:t xml:space="preserve">      "remark": "性能测试订单",</w:t>
      </w:r>
    </w:p>
    <w:p w14:paraId="52A73A05">
      <w:r>
        <w:rPr>
          <w:rFonts w:ascii="宋体" w:hAnsi="宋体" w:eastAsia="宋体"/>
        </w:rPr>
        <w:t xml:space="preserve">      "goodsList": [{</w:t>
      </w:r>
    </w:p>
    <w:p w14:paraId="5E243D4F">
      <w:r>
        <w:rPr>
          <w:rFonts w:ascii="宋体" w:hAnsi="宋体" w:eastAsia="宋体"/>
        </w:rPr>
        <w:t xml:space="preserve">        "goodsId": ${goodsId},</w:t>
      </w:r>
    </w:p>
    <w:p w14:paraId="240BD082">
      <w:r>
        <w:rPr>
          <w:rFonts w:ascii="宋体" w:hAnsi="宋体" w:eastAsia="宋体"/>
        </w:rPr>
        <w:t xml:space="preserve">        "num": 1</w:t>
      </w:r>
    </w:p>
    <w:p w14:paraId="2504A32C">
      <w:r>
        <w:rPr>
          <w:rFonts w:ascii="宋体" w:hAnsi="宋体" w:eastAsia="宋体"/>
        </w:rPr>
        <w:t xml:space="preserve">      }]</w:t>
      </w:r>
    </w:p>
    <w:p w14:paraId="19BB3A92">
      <w:r>
        <w:rPr>
          <w:rFonts w:ascii="宋体" w:hAnsi="宋体" w:eastAsia="宋体"/>
        </w:rPr>
        <w:t xml:space="preserve">    }</w:t>
      </w:r>
    </w:p>
    <w:p w14:paraId="429EC7B5">
      <w:pPr>
        <w:pStyle w:val="6"/>
      </w:pPr>
      <w:r>
        <w:t>2.1.7 基准测试验证</w:t>
      </w:r>
    </w:p>
    <w:p w14:paraId="332221C5">
      <w:r>
        <w:rPr>
          <w:rFonts w:ascii="宋体" w:hAnsi="宋体" w:eastAsia="宋体"/>
        </w:rPr>
        <w:t>（1）点击工具栏绿色"启动"按钮（或快捷键 Ctrl+R），执行基准测试。</w:t>
      </w:r>
    </w:p>
    <w:p w14:paraId="35D230FE">
      <w:r>
        <w:rPr>
          <w:rFonts w:ascii="宋体" w:hAnsi="宋体" w:eastAsia="宋体"/>
        </w:rPr>
        <w:t>（2）点击左侧"查看结果树"监听器，逐个展开"商品购买事务"下的 4 个请求，确认每个请求的"响应数据"标签页中 code 均为 "200"。</w:t>
      </w:r>
    </w:p>
    <w:p w14:paraId="01125144">
      <w:r>
        <w:rPr>
          <w:rFonts w:ascii="宋体" w:hAnsi="宋体" w:eastAsia="宋体"/>
        </w:rPr>
        <w:t>（3）点击"聚合报告"，确认 4 个接口均显示绿色（无错误），"商品购买事务"行显示完整业务总耗时，将此耗时记录为性能基线。</w:t>
      </w:r>
    </w:p>
    <w:p w14:paraId="620D3E8A">
      <w:r>
        <w:rPr>
          <w:rFonts w:ascii="宋体" w:hAnsi="宋体" w:eastAsia="宋体"/>
        </w:rPr>
        <w:t>（4）若有红色报错，点击失败请求查看"响应数据"排查原因（常见问题：token 提取失败返回 401、goodsId 为 0 导致参数错误、数据库连接失败等）。</w:t>
      </w:r>
    </w:p>
    <w:p w14:paraId="19DC5EB7">
      <w:pPr>
        <w:pStyle w:val="5"/>
      </w:pPr>
      <w:r>
        <w:t>2.2 负载测试</w:t>
      </w:r>
    </w:p>
    <w:p w14:paraId="5956AC22">
      <w:r>
        <w:rPr>
          <w:rFonts w:ascii="宋体" w:hAnsi="宋体" w:eastAsia="宋体"/>
        </w:rPr>
        <w:t>（1）新建 Stepping Thread Group（如未安装该插件，使用普通线程组配合多轮执行也可）：右键"校园小卖部性能测试" → 添加 → 线程（用户）→ jp@gc - Stepping Thread Group。</w:t>
      </w:r>
    </w:p>
    <w:p w14:paraId="3E63D2D1">
      <w:r>
        <w:rPr>
          <w:rFonts w:ascii="宋体" w:hAnsi="宋体" w:eastAsia="宋体"/>
        </w:rPr>
        <w:t>（2）重命名为"负载测试-商品购买全流程"。右侧面板配置：</w:t>
      </w:r>
    </w:p>
    <w:p w14:paraId="70A6FA52">
      <w:r>
        <w:rPr>
          <w:rFonts w:ascii="宋体" w:hAnsi="宋体" w:eastAsia="宋体"/>
        </w:rPr>
        <w:t xml:space="preserve">    - This group will start：10 threads</w:t>
      </w:r>
    </w:p>
    <w:p w14:paraId="33491608">
      <w:r>
        <w:rPr>
          <w:rFonts w:ascii="宋体" w:hAnsi="宋体" w:eastAsia="宋体"/>
        </w:rPr>
        <w:t xml:space="preserve">    - First, wait for：0 seconds</w:t>
      </w:r>
    </w:p>
    <w:p w14:paraId="3B01A54C">
      <w:r>
        <w:rPr>
          <w:rFonts w:ascii="宋体" w:hAnsi="宋体" w:eastAsia="宋体"/>
        </w:rPr>
        <w:t xml:space="preserve">    - Then start：10 threads / every：60 seconds / using ramp-up：5 seconds</w:t>
      </w:r>
    </w:p>
    <w:p w14:paraId="1916CDD0">
      <w:r>
        <w:rPr>
          <w:rFonts w:ascii="宋体" w:hAnsi="宋体" w:eastAsia="宋体"/>
        </w:rPr>
        <w:t xml:space="preserve">    - Then hold load for：120 seconds</w:t>
      </w:r>
    </w:p>
    <w:p w14:paraId="44ACE1C2">
      <w:r>
        <w:rPr>
          <w:rFonts w:ascii="宋体" w:hAnsi="宋体" w:eastAsia="宋体"/>
        </w:rPr>
        <w:t xml:space="preserve">    - Finally, stop：10 threads every 1 second</w:t>
      </w:r>
    </w:p>
    <w:p w14:paraId="6A237380">
      <w:r>
        <w:rPr>
          <w:rFonts w:ascii="宋体" w:hAnsi="宋体" w:eastAsia="宋体"/>
        </w:rPr>
        <w:t xml:space="preserve">    - 目标线程数上限：200 threads（到达后阶梯停止增加）</w:t>
      </w:r>
    </w:p>
    <w:p w14:paraId="481A281F">
      <w:r>
        <w:rPr>
          <w:rFonts w:ascii="宋体" w:hAnsi="宋体" w:eastAsia="宋体"/>
        </w:rPr>
        <w:t>（3）将脚本1的"商品购买事务"及其下 4 个 HTTP 请求复制到该线程组下。</w:t>
      </w:r>
    </w:p>
    <w:p w14:paraId="3EA67C30">
      <w:r>
        <w:rPr>
          <w:rFonts w:ascii="宋体" w:hAnsi="宋体" w:eastAsia="宋体"/>
        </w:rPr>
        <w:t>（4）执行负载测试。观察聚合报告和响应时间图，找到性能拐点（RT开始陡增、TPS不再随并发线性增长的点），记录拐点对应的并发数和 TPS。</w:t>
      </w:r>
    </w:p>
    <w:p w14:paraId="3F4DCDA8">
      <w:pPr>
        <w:pStyle w:val="5"/>
      </w:pPr>
      <w:r>
        <w:t>2.3 压力测试</w:t>
      </w:r>
    </w:p>
    <w:p w14:paraId="4C238A61">
      <w:r>
        <w:rPr>
          <w:rFonts w:ascii="宋体" w:hAnsi="宋体" w:eastAsia="宋体"/>
        </w:rPr>
        <w:t>（1）右键测试计划 → 添加 → 线程组，重命名为"压力测试-商品购买全流程"。</w:t>
      </w:r>
    </w:p>
    <w:p w14:paraId="433F4EDD">
      <w:r>
        <w:rPr>
          <w:rFonts w:ascii="宋体" w:hAnsi="宋体" w:eastAsia="宋体"/>
        </w:rPr>
        <w:t>（2）配置：线程数=50，Ramp-up时间=30秒，循环次数=勾选"永远"，调度器持续时间=300秒（5分钟）。</w:t>
      </w:r>
    </w:p>
    <w:p w14:paraId="1798B824">
      <w:r>
        <w:rPr>
          <w:rFonts w:ascii="宋体" w:hAnsi="宋体" w:eastAsia="宋体"/>
        </w:rPr>
        <w:t>（3）执行压力测试，观察关键指标：错误率（Error%）、99% Line 响应时间、TPS 峰值。当错误率超过 5% 或系统开始返回 500/502 时，记录当前并发数和 TPS 为系统极限。</w:t>
      </w:r>
    </w:p>
    <w:p w14:paraId="6C40841F">
      <w:pPr>
        <w:pStyle w:val="5"/>
      </w:pPr>
      <w:r>
        <w:t>2.4 稳定性测试</w:t>
      </w:r>
    </w:p>
    <w:p w14:paraId="6C24E69A">
      <w:r>
        <w:rPr>
          <w:rFonts w:ascii="宋体" w:hAnsi="宋体" w:eastAsia="宋体"/>
        </w:rPr>
        <w:t>（1）右键测试计划 → 添加 → 线程组，重命名为"稳定性测试-商品购买全流程"。</w:t>
      </w:r>
    </w:p>
    <w:p w14:paraId="2D9065FC">
      <w:r>
        <w:rPr>
          <w:rFonts w:ascii="宋体" w:hAnsi="宋体" w:eastAsia="宋体"/>
        </w:rPr>
        <w:t>（2）配置：线程数=20（取负载测试拐点并发数的 70%-80%），Ramp-up时间=20秒，循环=永远，调度器持续时间=600秒（10分钟）。</w:t>
      </w:r>
    </w:p>
    <w:p w14:paraId="49298B6D">
      <w:r>
        <w:rPr>
          <w:rFonts w:ascii="宋体" w:hAnsi="宋体" w:eastAsia="宋体"/>
        </w:rPr>
        <w:t>（3）每 6 小时执行一次 jmap -dump:live,format=b,file=heap_XXh.hprof &lt;pid&gt; 生成 Heap Dump，用于后续对比分析内存变化。每 2 小时从聚合报告导出一次 CSV 数据。</w:t>
      </w:r>
    </w:p>
    <w:p w14:paraId="6C119020">
      <w:pPr>
        <w:pStyle w:val="4"/>
      </w:pPr>
      <w:bookmarkStart w:id="14" w:name="_Toc30016"/>
      <w:r>
        <w:t>3、脚本2：闲置广场分页查询</w:t>
      </w:r>
      <w:bookmarkEnd w:id="14"/>
    </w:p>
    <w:p w14:paraId="61729182">
      <w:r>
        <w:rPr>
          <w:rFonts w:ascii="宋体" w:hAnsi="宋体" w:eastAsia="宋体"/>
        </w:rPr>
        <w:t>（1）业务逻辑：GET /idleGoods/selectPage 闲置广场商品分页列表。纯 GET 查询接口，读多写少场景。</w:t>
      </w:r>
    </w:p>
    <w:p w14:paraId="43C32213">
      <w:r>
        <w:rPr>
          <w:rFonts w:ascii="宋体" w:hAnsi="宋体" w:eastAsia="宋体"/>
        </w:rPr>
        <w:t>（2）新建线程组，重命名为"基准测试-闲置广场分页查询"（后续分别创建负载/压力/稳定性线程组）。</w:t>
      </w:r>
    </w:p>
    <w:p w14:paraId="58ABC224">
      <w:r>
        <w:rPr>
          <w:rFonts w:ascii="宋体" w:hAnsi="宋体" w:eastAsia="宋体"/>
        </w:rPr>
        <w:t>（3）添加 HTTP 请求：方法=GET，路径=/idleGoods/selectPage，参数：</w:t>
      </w:r>
    </w:p>
    <w:p w14:paraId="7F030BE2">
      <w:r>
        <w:rPr>
          <w:rFonts w:ascii="宋体" w:hAnsi="宋体" w:eastAsia="宋体"/>
        </w:rPr>
        <w:t xml:space="preserve">    - pageNum = ${__Random(1,50)}（使用 JMeter 内置函数随机1-50页）</w:t>
      </w:r>
    </w:p>
    <w:p w14:paraId="05A00FD5">
      <w:r>
        <w:rPr>
          <w:rFonts w:ascii="宋体" w:hAnsi="宋体" w:eastAsia="宋体"/>
        </w:rPr>
        <w:t xml:space="preserve">    - pageSize = 10</w:t>
      </w:r>
    </w:p>
    <w:p w14:paraId="3DCE19B4">
      <w:r>
        <w:rPr>
          <w:rFonts w:ascii="宋体" w:hAnsi="宋体" w:eastAsia="宋体"/>
        </w:rPr>
        <w:t xml:space="preserve">    - categoryId = ${__Random(0,5)}（随机选择分类，0表示全部）</w:t>
      </w:r>
    </w:p>
    <w:p w14:paraId="289985A7">
      <w:r>
        <w:rPr>
          <w:rFonts w:ascii="宋体" w:hAnsi="宋体" w:eastAsia="宋体"/>
        </w:rPr>
        <w:t>sort = newest (JMeter不支持__ChooseRandom函数，改用固定值)</w:t>
      </w:r>
    </w:p>
    <w:p w14:paraId="6B4261CD">
      <w:r>
        <w:rPr>
          <w:rFonts w:ascii="宋体" w:hAnsi="宋体" w:eastAsia="宋体"/>
        </w:rPr>
        <w:t>（4）按四阶段分别创建线程组：基准(1线程,1次)、负载(阶梯3→30)、压力(50线程,5分钟)、稳定性(20线程,10分钟)。</w:t>
      </w:r>
    </w:p>
    <w:p w14:paraId="3D96DD53">
      <w:pPr>
        <w:pStyle w:val="4"/>
      </w:pPr>
      <w:bookmarkStart w:id="15" w:name="_Toc7091"/>
      <w:r>
        <w:t>4、脚本3：搜索联想高并发查询</w:t>
      </w:r>
      <w:bookmarkEnd w:id="15"/>
    </w:p>
    <w:p w14:paraId="181A2B2F">
      <w:r>
        <w:rPr>
          <w:rFonts w:ascii="宋体" w:hAnsi="宋体" w:eastAsia="宋体"/>
        </w:rPr>
        <w:t>（1）业务逻辑：GET /goods/suggest?keyword=搜索词。该接口响应时间要求极高（≤100ms），直接影响用户搜索体验。</w:t>
      </w:r>
    </w:p>
    <w:p w14:paraId="5579EA63">
      <w:r>
        <w:rPr>
          <w:rFonts w:ascii="宋体" w:hAnsi="宋体" w:eastAsia="宋体"/>
        </w:rPr>
        <w:t>（2）参数化准备：右键测试计划 → 添加 → 配置元件 → CSV Data Set Config，配置如下：</w:t>
      </w:r>
    </w:p>
    <w:p w14:paraId="4536C63E">
      <w:r>
        <w:rPr>
          <w:rFonts w:ascii="宋体" w:hAnsi="宋体" w:eastAsia="宋体"/>
        </w:rPr>
        <w:t xml:space="preserve">    - 名称：搜索词参数化</w:t>
      </w:r>
    </w:p>
    <w:p w14:paraId="67F41CDB">
      <w:r>
        <w:rPr>
          <w:rFonts w:ascii="宋体" w:hAnsi="宋体" w:eastAsia="宋体"/>
        </w:rPr>
        <w:t xml:space="preserve">    - 文件名：search_keywords.csv（文件内容为50个常见校园搜索词，每行一个，如：零食、饮料、二手书、充电器、耳机、手机壳、台灯、笔记本、数据线、洗衣液...）</w:t>
      </w:r>
    </w:p>
    <w:p w14:paraId="0C0B47B4">
      <w:r>
        <w:rPr>
          <w:rFonts w:ascii="宋体" w:hAnsi="宋体" w:eastAsia="宋体"/>
        </w:rPr>
        <w:t xml:space="preserve">    - 文件编码：UTF-8</w:t>
      </w:r>
    </w:p>
    <w:p w14:paraId="047B8E34">
      <w:r>
        <w:rPr>
          <w:rFonts w:ascii="宋体" w:hAnsi="宋体" w:eastAsia="宋体"/>
        </w:rPr>
        <w:t xml:space="preserve">    - 变量名称：keyword</w:t>
      </w:r>
    </w:p>
    <w:p w14:paraId="605602C0">
      <w:r>
        <w:rPr>
          <w:rFonts w:ascii="宋体" w:hAnsi="宋体" w:eastAsia="宋体"/>
        </w:rPr>
        <w:t xml:space="preserve">    - 遇到文件结束符再次循环：True</w:t>
      </w:r>
    </w:p>
    <w:p w14:paraId="03928ACD">
      <w:r>
        <w:rPr>
          <w:rFonts w:ascii="宋体" w:hAnsi="宋体" w:eastAsia="宋体"/>
        </w:rPr>
        <w:t xml:space="preserve">    - 线程共享模式：所有线程</w:t>
      </w:r>
    </w:p>
    <w:p w14:paraId="23897FC3">
      <w:r>
        <w:rPr>
          <w:rFonts w:ascii="宋体" w:hAnsi="宋体" w:eastAsia="宋体"/>
        </w:rPr>
        <w:t>（3）新建线程组 → 添加 HTTP 请求：方法=GET，路径=/goods/suggest，参数 keyword = ${keyword}。</w:t>
      </w:r>
    </w:p>
    <w:p w14:paraId="7DC780B5">
      <w:r>
        <w:rPr>
          <w:rFonts w:ascii="宋体" w:hAnsi="宋体" w:eastAsia="宋体"/>
        </w:rPr>
        <w:t>（4）按四阶段分别测试：基准(1线程,循环50次遍历所有搜索词)、负载(阶梯3→30)、压力(50线程,5分钟)、稳定性(20线程,10分钟)。</w:t>
      </w:r>
    </w:p>
    <w:p w14:paraId="71D86537">
      <w:r>
        <w:rPr>
          <w:rFonts w:ascii="宋体" w:hAnsi="宋体" w:eastAsia="宋体"/>
        </w:rPr>
        <w:t>（5）重点关注：不同搜索词的 RT 差异（热门词 vs 冷门词）、Redis 缓存命中前后 RT 变化、高并发时 MySQL LIKE 查询的 CPU 消耗。</w:t>
      </w:r>
    </w:p>
    <w:p w14:paraId="36371020">
      <w:pPr>
        <w:pStyle w:val="3"/>
      </w:pPr>
      <w:bookmarkStart w:id="16" w:name="_Toc10533"/>
      <w:r>
        <w:t>八、测试监控</w:t>
      </w:r>
      <w:bookmarkEnd w:id="16"/>
    </w:p>
    <w:p w14:paraId="4F2892D8">
      <w:r>
        <w:rPr>
          <w:rFonts w:ascii="宋体" w:hAnsi="宋体" w:eastAsia="宋体"/>
        </w:rPr>
        <w:t>以下为各测试脚本在不同测试阶段需要截取的 JMeter 监控视图。每个截图位置附带了详细的操作步骤，请按照指引打开对应的 .jtl 结果文件或直接查看监听器，截取图表后粘贴到对应位置。</w:t>
      </w:r>
    </w:p>
    <w:p w14:paraId="5DDB12D5">
      <w:pPr>
        <w:pStyle w:val="4"/>
      </w:pPr>
      <w:bookmarkStart w:id="17" w:name="_Toc27233"/>
      <w:r>
        <w:t>脚本1：商品购买全流程</w:t>
      </w:r>
      <w:bookmarkEnd w:id="17"/>
    </w:p>
    <w:p w14:paraId="63383DF1">
      <w:pPr>
        <w:pStyle w:val="5"/>
      </w:pPr>
      <w:r>
        <w:t>1.1 查看结果树</w:t>
      </w:r>
    </w:p>
    <w:p w14:paraId="333734BB">
      <w:r>
        <w:rPr>
          <w:rFonts w:ascii="宋体" w:hAnsi="宋体" w:eastAsia="宋体"/>
        </w:rPr>
        <w:t>查看结果树用于基准测试阶段验证脚本逻辑正确性。通常只在基准测试时启用，正式压测前禁用以节省资源。</w:t>
      </w:r>
    </w:p>
    <w:p w14:paraId="1B1C1360">
      <w:pPr>
        <w:spacing w:after="20" w:line="240" w:lineRule="auto"/>
        <w:jc w:val="left"/>
        <w:rPr>
          <w:b/>
          <w:color w:val="C83232"/>
          <w:sz w:val="24"/>
        </w:rPr>
      </w:pPr>
      <w:r>
        <w:rPr>
          <w:b/>
          <w:color w:val="C83232"/>
          <w:sz w:val="24"/>
        </w:rPr>
        <w:t>查看结果树 — 基准测试验证</w:t>
      </w:r>
    </w:p>
    <w:p w14:paraId="5BA68186">
      <w:pPr>
        <w:spacing w:before="40" w:after="40" w:line="240" w:lineRule="auto"/>
      </w:pPr>
      <w:r>
        <w:drawing>
          <wp:inline distT="0" distB="0" distL="114300" distR="114300">
            <wp:extent cx="5486400" cy="2832100"/>
            <wp:effectExtent l="0" t="0" r="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5486400" cy="2832100"/>
                    </a:xfrm>
                    <a:prstGeom prst="rect">
                      <a:avLst/>
                    </a:prstGeom>
                    <a:noFill/>
                    <a:ln>
                      <a:noFill/>
                    </a:ln>
                  </pic:spPr>
                </pic:pic>
              </a:graphicData>
            </a:graphic>
          </wp:inline>
        </w:drawing>
      </w:r>
    </w:p>
    <w:p w14:paraId="72F57455">
      <w:pPr>
        <w:pStyle w:val="5"/>
      </w:pPr>
      <w:r>
        <w:t>1.2 聚合报告</w:t>
      </w:r>
    </w:p>
    <w:p w14:paraId="06B254D4">
      <w:r>
        <w:rPr>
          <w:rFonts w:ascii="宋体" w:hAnsi="宋体" w:eastAsia="宋体"/>
        </w:rPr>
        <w:t>聚合报告是最核心的性能数据分析依据，下面分别截取四个阶段的聚合报告。</w:t>
      </w:r>
    </w:p>
    <w:p w14:paraId="5858564B">
      <w:pPr>
        <w:spacing w:after="20"/>
        <w:jc w:val="left"/>
      </w:pPr>
      <w:r>
        <w:rPr>
          <w:b/>
          <w:color w:val="C83232"/>
          <w:sz w:val="24"/>
        </w:rPr>
        <w:t>聚合报告 — 基准测试</w:t>
      </w:r>
    </w:p>
    <w:p w14:paraId="4AF89BE3">
      <w:pPr>
        <w:spacing w:before="40" w:after="40" w:line="240" w:lineRule="auto"/>
      </w:pPr>
      <w:r>
        <w:drawing>
          <wp:inline distT="0" distB="0" distL="114300" distR="114300">
            <wp:extent cx="5486400" cy="2832100"/>
            <wp:effectExtent l="0" t="0" r="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486400" cy="2832100"/>
                    </a:xfrm>
                    <a:prstGeom prst="rect">
                      <a:avLst/>
                    </a:prstGeom>
                    <a:noFill/>
                    <a:ln>
                      <a:noFill/>
                    </a:ln>
                  </pic:spPr>
                </pic:pic>
              </a:graphicData>
            </a:graphic>
          </wp:inline>
        </w:drawing>
      </w:r>
    </w:p>
    <w:p w14:paraId="00F5E578">
      <w:pPr>
        <w:spacing w:after="20"/>
        <w:jc w:val="left"/>
      </w:pPr>
      <w:r>
        <w:rPr>
          <w:b/>
          <w:color w:val="C83232"/>
          <w:sz w:val="24"/>
        </w:rPr>
        <w:t>聚合报告 — 负载测试</w:t>
      </w:r>
    </w:p>
    <w:p w14:paraId="1B96479B">
      <w:pPr>
        <w:spacing w:before="40" w:after="40" w:line="240" w:lineRule="auto"/>
      </w:pPr>
      <w:r>
        <w:drawing>
          <wp:inline distT="0" distB="0" distL="114300" distR="114300">
            <wp:extent cx="5486400" cy="2832100"/>
            <wp:effectExtent l="0" t="0" r="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486400" cy="2832100"/>
                    </a:xfrm>
                    <a:prstGeom prst="rect">
                      <a:avLst/>
                    </a:prstGeom>
                    <a:noFill/>
                    <a:ln>
                      <a:noFill/>
                    </a:ln>
                  </pic:spPr>
                </pic:pic>
              </a:graphicData>
            </a:graphic>
          </wp:inline>
        </w:drawing>
      </w:r>
    </w:p>
    <w:p w14:paraId="334C914B">
      <w:pPr>
        <w:spacing w:after="20" w:line="240" w:lineRule="auto"/>
        <w:jc w:val="left"/>
      </w:pPr>
      <w:r>
        <w:rPr>
          <w:b/>
          <w:color w:val="C83232"/>
          <w:sz w:val="24"/>
        </w:rPr>
        <w:t>截图：聚合报告 — 压力测试</w:t>
      </w:r>
    </w:p>
    <w:p w14:paraId="09065C22">
      <w:pPr>
        <w:spacing w:before="40" w:after="40" w:line="240" w:lineRule="auto"/>
      </w:pPr>
      <w:r>
        <w:drawing>
          <wp:inline distT="0" distB="0" distL="114300" distR="114300">
            <wp:extent cx="5486400" cy="2832100"/>
            <wp:effectExtent l="0" t="0" r="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5486400" cy="2832100"/>
                    </a:xfrm>
                    <a:prstGeom prst="rect">
                      <a:avLst/>
                    </a:prstGeom>
                    <a:noFill/>
                    <a:ln>
                      <a:noFill/>
                    </a:ln>
                  </pic:spPr>
                </pic:pic>
              </a:graphicData>
            </a:graphic>
          </wp:inline>
        </w:drawing>
      </w:r>
    </w:p>
    <w:p w14:paraId="6E30B9EF">
      <w:pPr>
        <w:spacing w:after="20"/>
        <w:jc w:val="left"/>
        <w:rPr>
          <w:b/>
          <w:color w:val="C83232"/>
          <w:sz w:val="24"/>
        </w:rPr>
      </w:pPr>
      <w:r>
        <w:rPr>
          <w:b/>
          <w:color w:val="C83232"/>
          <w:sz w:val="24"/>
        </w:rPr>
        <w:t>聚合报告 — 稳定性测试</w:t>
      </w:r>
    </w:p>
    <w:p w14:paraId="667D7E33">
      <w:pPr>
        <w:spacing w:before="40" w:after="40" w:line="240" w:lineRule="auto"/>
        <w:jc w:val="left"/>
        <w:rPr>
          <w:b/>
          <w:color w:val="C83232"/>
          <w:sz w:val="24"/>
        </w:rPr>
      </w:pPr>
      <w:r>
        <w:drawing>
          <wp:inline distT="0" distB="0" distL="114300" distR="114300">
            <wp:extent cx="5486400" cy="2832100"/>
            <wp:effectExtent l="0" t="0" r="0" b="254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0"/>
                    <a:stretch>
                      <a:fillRect/>
                    </a:stretch>
                  </pic:blipFill>
                  <pic:spPr>
                    <a:xfrm>
                      <a:off x="0" y="0"/>
                      <a:ext cx="5486400" cy="2832100"/>
                    </a:xfrm>
                    <a:prstGeom prst="rect">
                      <a:avLst/>
                    </a:prstGeom>
                    <a:noFill/>
                    <a:ln>
                      <a:noFill/>
                    </a:ln>
                  </pic:spPr>
                </pic:pic>
              </a:graphicData>
            </a:graphic>
          </wp:inline>
        </w:drawing>
      </w:r>
    </w:p>
    <w:p w14:paraId="7EA89C84">
      <w:pPr>
        <w:spacing w:before="40" w:after="40" w:line="240" w:lineRule="auto"/>
      </w:pPr>
      <w:r>
        <w:drawing>
          <wp:inline distT="0" distB="0" distL="114300" distR="114300">
            <wp:extent cx="5487670" cy="3088640"/>
            <wp:effectExtent l="0" t="0" r="13970" b="508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1"/>
                    <a:stretch>
                      <a:fillRect/>
                    </a:stretch>
                  </pic:blipFill>
                  <pic:spPr>
                    <a:xfrm>
                      <a:off x="0" y="0"/>
                      <a:ext cx="5487670" cy="3088640"/>
                    </a:xfrm>
                    <a:prstGeom prst="rect">
                      <a:avLst/>
                    </a:prstGeom>
                    <a:noFill/>
                    <a:ln>
                      <a:noFill/>
                    </a:ln>
                  </pic:spPr>
                </pic:pic>
              </a:graphicData>
            </a:graphic>
          </wp:inline>
        </w:drawing>
      </w:r>
    </w:p>
    <w:p w14:paraId="40056490"/>
    <w:p w14:paraId="09FDF4B3">
      <w:pPr>
        <w:pStyle w:val="5"/>
      </w:pPr>
      <w:r>
        <w:t>1.3 服务器性能监控</w:t>
      </w:r>
    </w:p>
    <w:p w14:paraId="4CFDB317">
      <w:pPr>
        <w:spacing w:after="20"/>
        <w:rPr>
          <w:rFonts w:hint="eastAsia"/>
          <w:lang w:eastAsia="zh-CN"/>
        </w:rPr>
      </w:pPr>
      <w:r>
        <w:rPr>
          <w:rFonts w:hint="eastAsia"/>
        </w:rPr>
        <w:t>服务是否存活</w:t>
      </w:r>
      <w:r>
        <w:rPr>
          <w:rFonts w:hint="eastAsia"/>
          <w:lang w:eastAsia="zh-CN"/>
        </w:rPr>
        <w:t>：</w:t>
      </w:r>
    </w:p>
    <w:p w14:paraId="7CD64BAA">
      <w:pPr>
        <w:spacing w:before="40" w:after="40" w:line="240" w:lineRule="auto"/>
      </w:pPr>
      <w:r>
        <w:drawing>
          <wp:inline distT="0" distB="0" distL="114300" distR="114300">
            <wp:extent cx="5486400" cy="1294765"/>
            <wp:effectExtent l="0" t="0" r="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5486400" cy="1294765"/>
                    </a:xfrm>
                    <a:prstGeom prst="rect">
                      <a:avLst/>
                    </a:prstGeom>
                    <a:noFill/>
                    <a:ln>
                      <a:noFill/>
                    </a:ln>
                  </pic:spPr>
                </pic:pic>
              </a:graphicData>
            </a:graphic>
          </wp:inline>
        </w:drawing>
      </w:r>
    </w:p>
    <w:p w14:paraId="1608468C">
      <w:pPr>
        <w:spacing w:after="20"/>
        <w:rPr>
          <w:rFonts w:hint="eastAsia"/>
          <w:lang w:eastAsia="zh-CN"/>
        </w:rPr>
      </w:pPr>
      <w:r>
        <w:rPr>
          <w:rFonts w:hint="eastAsia"/>
          <w:lang w:eastAsia="zh-CN"/>
        </w:rPr>
        <w:t>JVM 总内存：</w:t>
      </w:r>
    </w:p>
    <w:p w14:paraId="3ACB9A4D">
      <w:pPr>
        <w:spacing w:before="40" w:after="40" w:line="240" w:lineRule="auto"/>
        <w:rPr>
          <w:rFonts w:hint="eastAsia"/>
          <w:lang w:eastAsia="zh-CN"/>
        </w:rPr>
      </w:pPr>
      <w:r>
        <w:drawing>
          <wp:inline distT="0" distB="0" distL="114300" distR="114300">
            <wp:extent cx="5481320" cy="599440"/>
            <wp:effectExtent l="0" t="0" r="5080" b="1016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5481320" cy="599440"/>
                    </a:xfrm>
                    <a:prstGeom prst="rect">
                      <a:avLst/>
                    </a:prstGeom>
                    <a:noFill/>
                    <a:ln>
                      <a:noFill/>
                    </a:ln>
                  </pic:spPr>
                </pic:pic>
              </a:graphicData>
            </a:graphic>
          </wp:inline>
        </w:drawing>
      </w:r>
    </w:p>
    <w:p w14:paraId="02628E71">
      <w:pPr>
        <w:spacing w:after="20"/>
        <w:rPr>
          <w:rFonts w:hint="eastAsia"/>
          <w:lang w:eastAsia="zh-CN"/>
        </w:rPr>
      </w:pPr>
      <w:r>
        <w:rPr>
          <w:rFonts w:hint="eastAsia"/>
          <w:lang w:eastAsia="zh-CN"/>
        </w:rPr>
        <w:t>JVM 各区域内存：</w:t>
      </w:r>
    </w:p>
    <w:p w14:paraId="6F8ACAC7">
      <w:pPr>
        <w:spacing w:before="40" w:after="40" w:line="240" w:lineRule="auto"/>
        <w:rPr>
          <w:rFonts w:hint="eastAsia"/>
          <w:lang w:eastAsia="zh-CN"/>
        </w:rPr>
      </w:pPr>
      <w:r>
        <w:drawing>
          <wp:inline distT="0" distB="0" distL="114300" distR="114300">
            <wp:extent cx="5481320" cy="897890"/>
            <wp:effectExtent l="0" t="0" r="508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5481320" cy="897890"/>
                    </a:xfrm>
                    <a:prstGeom prst="rect">
                      <a:avLst/>
                    </a:prstGeom>
                    <a:noFill/>
                    <a:ln>
                      <a:noFill/>
                    </a:ln>
                  </pic:spPr>
                </pic:pic>
              </a:graphicData>
            </a:graphic>
          </wp:inline>
        </w:drawing>
      </w:r>
    </w:p>
    <w:p w14:paraId="510F6CF4">
      <w:pPr>
        <w:spacing w:after="20"/>
        <w:rPr>
          <w:rFonts w:hint="eastAsia"/>
          <w:lang w:eastAsia="zh-CN"/>
        </w:rPr>
      </w:pPr>
      <w:r>
        <w:rPr>
          <w:rFonts w:hint="eastAsia"/>
          <w:lang w:eastAsia="zh-CN"/>
        </w:rPr>
        <w:t>GC 暂停时间：</w:t>
      </w:r>
    </w:p>
    <w:p w14:paraId="19972168">
      <w:pPr>
        <w:spacing w:before="40" w:after="40" w:line="240" w:lineRule="auto"/>
        <w:rPr>
          <w:rFonts w:hint="eastAsia"/>
          <w:lang w:eastAsia="zh-CN"/>
        </w:rPr>
      </w:pPr>
      <w:r>
        <w:drawing>
          <wp:inline distT="0" distB="0" distL="114300" distR="114300">
            <wp:extent cx="5478780" cy="695960"/>
            <wp:effectExtent l="0" t="0" r="762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5478780" cy="695960"/>
                    </a:xfrm>
                    <a:prstGeom prst="rect">
                      <a:avLst/>
                    </a:prstGeom>
                    <a:noFill/>
                    <a:ln>
                      <a:noFill/>
                    </a:ln>
                  </pic:spPr>
                </pic:pic>
              </a:graphicData>
            </a:graphic>
          </wp:inline>
        </w:drawing>
      </w:r>
    </w:p>
    <w:p w14:paraId="6F019475">
      <w:pPr>
        <w:spacing w:after="20"/>
        <w:rPr>
          <w:rFonts w:hint="eastAsia"/>
          <w:lang w:eastAsia="zh-CN"/>
        </w:rPr>
      </w:pPr>
      <w:r>
        <w:rPr>
          <w:rFonts w:hint="eastAsia"/>
          <w:lang w:eastAsia="zh-CN"/>
        </w:rPr>
        <w:t>CPU 使用率：</w:t>
      </w:r>
    </w:p>
    <w:p w14:paraId="0583FBB9">
      <w:pPr>
        <w:spacing w:before="40" w:after="40" w:line="240" w:lineRule="auto"/>
        <w:rPr>
          <w:rFonts w:hint="eastAsia"/>
          <w:lang w:eastAsia="zh-CN"/>
        </w:rPr>
      </w:pPr>
      <w:r>
        <w:drawing>
          <wp:inline distT="0" distB="0" distL="114300" distR="114300">
            <wp:extent cx="5481320" cy="856615"/>
            <wp:effectExtent l="0" t="0" r="5080" b="1206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5481320" cy="856615"/>
                    </a:xfrm>
                    <a:prstGeom prst="rect">
                      <a:avLst/>
                    </a:prstGeom>
                    <a:noFill/>
                    <a:ln>
                      <a:noFill/>
                    </a:ln>
                  </pic:spPr>
                </pic:pic>
              </a:graphicData>
            </a:graphic>
          </wp:inline>
        </w:drawing>
      </w:r>
    </w:p>
    <w:p w14:paraId="61F7D0ED">
      <w:pPr>
        <w:spacing w:after="20"/>
        <w:rPr>
          <w:rFonts w:hint="eastAsia"/>
          <w:lang w:eastAsia="zh-CN"/>
        </w:rPr>
      </w:pPr>
      <w:r>
        <w:rPr>
          <w:rFonts w:hint="eastAsia"/>
          <w:lang w:eastAsia="zh-CN"/>
        </w:rPr>
        <w:t>活跃线程数：</w:t>
      </w:r>
    </w:p>
    <w:p w14:paraId="1148FE27">
      <w:pPr>
        <w:spacing w:before="40" w:after="40" w:line="240" w:lineRule="auto"/>
        <w:rPr>
          <w:rFonts w:hint="eastAsia"/>
          <w:lang w:eastAsia="zh-CN"/>
        </w:rPr>
      </w:pPr>
      <w:r>
        <w:drawing>
          <wp:inline distT="0" distB="0" distL="114300" distR="114300">
            <wp:extent cx="5480050" cy="727710"/>
            <wp:effectExtent l="0" t="0" r="6350"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tretch>
                      <a:fillRect/>
                    </a:stretch>
                  </pic:blipFill>
                  <pic:spPr>
                    <a:xfrm>
                      <a:off x="0" y="0"/>
                      <a:ext cx="5480050" cy="727710"/>
                    </a:xfrm>
                    <a:prstGeom prst="rect">
                      <a:avLst/>
                    </a:prstGeom>
                    <a:noFill/>
                    <a:ln>
                      <a:noFill/>
                    </a:ln>
                  </pic:spPr>
                </pic:pic>
              </a:graphicData>
            </a:graphic>
          </wp:inline>
        </w:drawing>
      </w:r>
    </w:p>
    <w:p w14:paraId="628B3D25">
      <w:pPr>
        <w:spacing w:after="20"/>
        <w:rPr>
          <w:rFonts w:hint="eastAsia"/>
          <w:lang w:eastAsia="zh-CN"/>
        </w:rPr>
      </w:pPr>
      <w:r>
        <w:rPr>
          <w:rFonts w:hint="eastAsia"/>
          <w:lang w:eastAsia="zh-CN"/>
        </w:rPr>
        <w:t>数据库连接：</w:t>
      </w:r>
    </w:p>
    <w:p w14:paraId="69C24B53">
      <w:pPr>
        <w:spacing w:before="40" w:after="40" w:line="240" w:lineRule="auto"/>
        <w:rPr>
          <w:rFonts w:hint="eastAsia"/>
          <w:lang w:eastAsia="zh-CN"/>
        </w:rPr>
      </w:pPr>
      <w:r>
        <w:drawing>
          <wp:inline distT="0" distB="0" distL="114300" distR="114300">
            <wp:extent cx="5485130" cy="801370"/>
            <wp:effectExtent l="0" t="0" r="127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5485130" cy="801370"/>
                    </a:xfrm>
                    <a:prstGeom prst="rect">
                      <a:avLst/>
                    </a:prstGeom>
                    <a:noFill/>
                    <a:ln>
                      <a:noFill/>
                    </a:ln>
                  </pic:spPr>
                </pic:pic>
              </a:graphicData>
            </a:graphic>
          </wp:inline>
        </w:drawing>
      </w:r>
    </w:p>
    <w:p w14:paraId="25F2B9E1">
      <w:pPr>
        <w:spacing w:after="20"/>
        <w:rPr>
          <w:rFonts w:hint="eastAsia"/>
          <w:lang w:eastAsia="zh-CN"/>
        </w:rPr>
      </w:pPr>
      <w:r>
        <w:rPr>
          <w:rFonts w:hint="eastAsia"/>
          <w:lang w:eastAsia="zh-CN"/>
        </w:rPr>
        <w:t>HTTP 请求计数：</w:t>
      </w:r>
    </w:p>
    <w:p w14:paraId="686365B2">
      <w:pPr>
        <w:spacing w:before="40" w:after="40" w:line="240" w:lineRule="auto"/>
        <w:rPr>
          <w:rFonts w:hint="eastAsia"/>
          <w:lang w:eastAsia="zh-CN"/>
        </w:rPr>
      </w:pPr>
      <w:r>
        <w:drawing>
          <wp:inline distT="0" distB="0" distL="114300" distR="114300">
            <wp:extent cx="5489575" cy="643890"/>
            <wp:effectExtent l="0" t="0" r="12065" b="1143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9"/>
                    <a:stretch>
                      <a:fillRect/>
                    </a:stretch>
                  </pic:blipFill>
                  <pic:spPr>
                    <a:xfrm>
                      <a:off x="0" y="0"/>
                      <a:ext cx="5489575" cy="643890"/>
                    </a:xfrm>
                    <a:prstGeom prst="rect">
                      <a:avLst/>
                    </a:prstGeom>
                    <a:noFill/>
                    <a:ln>
                      <a:noFill/>
                    </a:ln>
                  </pic:spPr>
                </pic:pic>
              </a:graphicData>
            </a:graphic>
          </wp:inline>
        </w:drawing>
      </w:r>
    </w:p>
    <w:p w14:paraId="63001C6E">
      <w:pPr>
        <w:spacing w:after="20"/>
        <w:rPr>
          <w:rFonts w:hint="eastAsia"/>
          <w:lang w:eastAsia="zh-CN"/>
        </w:rPr>
      </w:pPr>
      <w:r>
        <w:rPr>
          <w:rFonts w:hint="eastAsia"/>
          <w:lang w:eastAsia="zh-CN"/>
        </w:rPr>
        <w:t>线程快照：</w:t>
      </w:r>
    </w:p>
    <w:p w14:paraId="1798753E">
      <w:pPr>
        <w:spacing w:before="40" w:after="40" w:line="240" w:lineRule="auto"/>
      </w:pPr>
      <w:r>
        <w:drawing>
          <wp:inline distT="0" distB="0" distL="114300" distR="114300">
            <wp:extent cx="5478145" cy="2782570"/>
            <wp:effectExtent l="0" t="0" r="8255"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0"/>
                    <a:stretch>
                      <a:fillRect/>
                    </a:stretch>
                  </pic:blipFill>
                  <pic:spPr>
                    <a:xfrm>
                      <a:off x="0" y="0"/>
                      <a:ext cx="5478145" cy="2782570"/>
                    </a:xfrm>
                    <a:prstGeom prst="rect">
                      <a:avLst/>
                    </a:prstGeom>
                    <a:noFill/>
                    <a:ln>
                      <a:noFill/>
                    </a:ln>
                  </pic:spPr>
                </pic:pic>
              </a:graphicData>
            </a:graphic>
          </wp:inline>
        </w:drawing>
      </w:r>
    </w:p>
    <w:p w14:paraId="532D3548">
      <w:pPr>
        <w:spacing w:before="40" w:after="40" w:line="240" w:lineRule="auto"/>
      </w:pPr>
      <w:r>
        <w:drawing>
          <wp:inline distT="0" distB="0" distL="114300" distR="114300">
            <wp:extent cx="5486400" cy="2832100"/>
            <wp:effectExtent l="0" t="0" r="0" b="25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1"/>
                    <a:stretch>
                      <a:fillRect/>
                    </a:stretch>
                  </pic:blipFill>
                  <pic:spPr>
                    <a:xfrm>
                      <a:off x="0" y="0"/>
                      <a:ext cx="5486400" cy="2832100"/>
                    </a:xfrm>
                    <a:prstGeom prst="rect">
                      <a:avLst/>
                    </a:prstGeom>
                    <a:noFill/>
                    <a:ln>
                      <a:noFill/>
                    </a:ln>
                  </pic:spPr>
                </pic:pic>
              </a:graphicData>
            </a:graphic>
          </wp:inline>
        </w:drawing>
      </w:r>
    </w:p>
    <w:p w14:paraId="696754AE">
      <w:pPr>
        <w:spacing w:before="40" w:after="40" w:line="240" w:lineRule="auto"/>
        <w:rPr>
          <w:rFonts w:hint="eastAsia"/>
          <w:lang w:eastAsia="zh-CN"/>
        </w:rPr>
      </w:pPr>
      <w:r>
        <w:drawing>
          <wp:inline distT="0" distB="0" distL="114300" distR="114300">
            <wp:extent cx="5486400" cy="2832100"/>
            <wp:effectExtent l="0" t="0" r="0" b="25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2"/>
                    <a:stretch>
                      <a:fillRect/>
                    </a:stretch>
                  </pic:blipFill>
                  <pic:spPr>
                    <a:xfrm>
                      <a:off x="0" y="0"/>
                      <a:ext cx="5486400" cy="2832100"/>
                    </a:xfrm>
                    <a:prstGeom prst="rect">
                      <a:avLst/>
                    </a:prstGeom>
                    <a:noFill/>
                    <a:ln>
                      <a:noFill/>
                    </a:ln>
                  </pic:spPr>
                </pic:pic>
              </a:graphicData>
            </a:graphic>
          </wp:inline>
        </w:drawing>
      </w:r>
    </w:p>
    <w:p w14:paraId="7F304D9C">
      <w:pPr>
        <w:pStyle w:val="5"/>
      </w:pPr>
      <w:r>
        <w:t>1.4 每秒事务数 TPS</w:t>
      </w:r>
    </w:p>
    <w:p w14:paraId="6E9D98CD">
      <w:r>
        <w:rPr>
          <w:rFonts w:ascii="宋体" w:hAnsi="宋体" w:eastAsia="宋体"/>
        </w:rPr>
        <w:t>TPS 图展示系统吞吐量随并发和时间的变化趋势，是判断性能拐点的核心图表。</w:t>
      </w:r>
    </w:p>
    <w:p w14:paraId="39295E4B">
      <w:pPr>
        <w:spacing w:after="20"/>
        <w:jc w:val="left"/>
      </w:pPr>
      <w:r>
        <w:rPr>
          <w:b/>
          <w:color w:val="C83232"/>
          <w:sz w:val="24"/>
        </w:rPr>
        <w:t>TPS 图 — 负载测试</w:t>
      </w:r>
    </w:p>
    <w:p w14:paraId="48962191">
      <w:pPr>
        <w:spacing w:before="40" w:after="40" w:line="240" w:lineRule="auto"/>
      </w:pPr>
      <w:r>
        <w:drawing>
          <wp:inline distT="0" distB="0" distL="114300" distR="114300">
            <wp:extent cx="5486400" cy="2832100"/>
            <wp:effectExtent l="0" t="0" r="0" b="25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3"/>
                    <a:stretch>
                      <a:fillRect/>
                    </a:stretch>
                  </pic:blipFill>
                  <pic:spPr>
                    <a:xfrm>
                      <a:off x="0" y="0"/>
                      <a:ext cx="5486400" cy="2832100"/>
                    </a:xfrm>
                    <a:prstGeom prst="rect">
                      <a:avLst/>
                    </a:prstGeom>
                    <a:noFill/>
                    <a:ln>
                      <a:noFill/>
                    </a:ln>
                  </pic:spPr>
                </pic:pic>
              </a:graphicData>
            </a:graphic>
          </wp:inline>
        </w:drawing>
      </w:r>
    </w:p>
    <w:p w14:paraId="4DEF3A90">
      <w:pPr>
        <w:spacing w:after="20"/>
        <w:jc w:val="left"/>
      </w:pPr>
      <w:r>
        <w:rPr>
          <w:b/>
          <w:color w:val="C83232"/>
          <w:sz w:val="24"/>
        </w:rPr>
        <w:t>TPS 图 — 压力测试</w:t>
      </w:r>
    </w:p>
    <w:p w14:paraId="7CFAC026">
      <w:pPr>
        <w:spacing w:before="40" w:after="40" w:line="240" w:lineRule="auto"/>
      </w:pPr>
      <w:r>
        <w:drawing>
          <wp:inline distT="0" distB="0" distL="114300" distR="114300">
            <wp:extent cx="5486400" cy="2832100"/>
            <wp:effectExtent l="0" t="0" r="0" b="25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4"/>
                    <a:stretch>
                      <a:fillRect/>
                    </a:stretch>
                  </pic:blipFill>
                  <pic:spPr>
                    <a:xfrm>
                      <a:off x="0" y="0"/>
                      <a:ext cx="5486400" cy="2832100"/>
                    </a:xfrm>
                    <a:prstGeom prst="rect">
                      <a:avLst/>
                    </a:prstGeom>
                    <a:noFill/>
                    <a:ln>
                      <a:noFill/>
                    </a:ln>
                  </pic:spPr>
                </pic:pic>
              </a:graphicData>
            </a:graphic>
          </wp:inline>
        </w:drawing>
      </w:r>
    </w:p>
    <w:p w14:paraId="2F5BA2E4">
      <w:pPr>
        <w:pStyle w:val="5"/>
      </w:pPr>
      <w:r>
        <w:t>1.5 响应时间图</w:t>
      </w:r>
    </w:p>
    <w:p w14:paraId="4D4522DE">
      <w:r>
        <w:rPr>
          <w:rFonts w:ascii="宋体" w:hAnsi="宋体" w:eastAsia="宋体"/>
        </w:rPr>
        <w:t>响应时间图展示接口响应时间随测试进程的变化，是判断性能拐点和系统稳定性的关键图表。</w:t>
      </w:r>
    </w:p>
    <w:p w14:paraId="2C3EDFB1">
      <w:pPr>
        <w:jc w:val="left"/>
      </w:pPr>
      <w:r>
        <w:rPr>
          <w:b/>
          <w:color w:val="C83232"/>
          <w:sz w:val="24"/>
        </w:rPr>
        <w:t>响应时间图 — 负载测试</w:t>
      </w:r>
    </w:p>
    <w:p w14:paraId="2FC7293C">
      <w:pPr>
        <w:jc w:val="left"/>
      </w:pPr>
      <w:r>
        <w:drawing>
          <wp:inline distT="0" distB="0" distL="114300" distR="114300">
            <wp:extent cx="5486400" cy="2832100"/>
            <wp:effectExtent l="0" t="0" r="0" b="25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5"/>
                    <a:stretch>
                      <a:fillRect/>
                    </a:stretch>
                  </pic:blipFill>
                  <pic:spPr>
                    <a:xfrm>
                      <a:off x="0" y="0"/>
                      <a:ext cx="5486400" cy="2832100"/>
                    </a:xfrm>
                    <a:prstGeom prst="rect">
                      <a:avLst/>
                    </a:prstGeom>
                    <a:noFill/>
                    <a:ln>
                      <a:noFill/>
                    </a:ln>
                  </pic:spPr>
                </pic:pic>
              </a:graphicData>
            </a:graphic>
          </wp:inline>
        </w:drawing>
      </w:r>
      <w:r>
        <w:rPr>
          <w:b/>
          <w:color w:val="C83232"/>
          <w:sz w:val="24"/>
        </w:rPr>
        <w:t>响应时间图 — 压力测试</w:t>
      </w:r>
    </w:p>
    <w:p w14:paraId="7F0658FB">
      <w:pPr>
        <w:jc w:val="left"/>
      </w:pPr>
      <w:r>
        <w:drawing>
          <wp:inline distT="0" distB="0" distL="114300" distR="114300">
            <wp:extent cx="5486400" cy="2832100"/>
            <wp:effectExtent l="0" t="0" r="0" b="25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6"/>
                    <a:stretch>
                      <a:fillRect/>
                    </a:stretch>
                  </pic:blipFill>
                  <pic:spPr>
                    <a:xfrm>
                      <a:off x="0" y="0"/>
                      <a:ext cx="5486400" cy="2832100"/>
                    </a:xfrm>
                    <a:prstGeom prst="rect">
                      <a:avLst/>
                    </a:prstGeom>
                    <a:noFill/>
                    <a:ln>
                      <a:noFill/>
                    </a:ln>
                  </pic:spPr>
                </pic:pic>
              </a:graphicData>
            </a:graphic>
          </wp:inline>
        </w:drawing>
      </w:r>
      <w:r>
        <w:rPr>
          <w:b/>
          <w:color w:val="C83232"/>
          <w:sz w:val="24"/>
        </w:rPr>
        <w:t>响应时间图 — 稳定性测试</w:t>
      </w:r>
      <w:r>
        <w:drawing>
          <wp:inline distT="0" distB="0" distL="114300" distR="114300">
            <wp:extent cx="5486400" cy="2832100"/>
            <wp:effectExtent l="0" t="0" r="0" b="635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7"/>
                    <a:stretch>
                      <a:fillRect/>
                    </a:stretch>
                  </pic:blipFill>
                  <pic:spPr>
                    <a:xfrm>
                      <a:off x="0" y="0"/>
                      <a:ext cx="5486400" cy="2832100"/>
                    </a:xfrm>
                    <a:prstGeom prst="rect">
                      <a:avLst/>
                    </a:prstGeom>
                    <a:noFill/>
                    <a:ln>
                      <a:noFill/>
                    </a:ln>
                  </pic:spPr>
                </pic:pic>
              </a:graphicData>
            </a:graphic>
          </wp:inline>
        </w:drawing>
      </w:r>
    </w:p>
    <w:p w14:paraId="1A73EDD4">
      <w:pPr>
        <w:pStyle w:val="5"/>
      </w:pPr>
      <w:r>
        <w:t>1.6 用表</w:t>
      </w:r>
      <w:r>
        <w:drawing>
          <wp:inline distT="0" distB="0" distL="114300" distR="114300">
            <wp:extent cx="5486400" cy="2832100"/>
            <wp:effectExtent l="0" t="0" r="0" b="254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8"/>
                    <a:stretch>
                      <a:fillRect/>
                    </a:stretch>
                  </pic:blipFill>
                  <pic:spPr>
                    <a:xfrm>
                      <a:off x="0" y="0"/>
                      <a:ext cx="5486400" cy="2832100"/>
                    </a:xfrm>
                    <a:prstGeom prst="rect">
                      <a:avLst/>
                    </a:prstGeom>
                    <a:noFill/>
                    <a:ln>
                      <a:noFill/>
                    </a:ln>
                  </pic:spPr>
                </pic:pic>
              </a:graphicData>
            </a:graphic>
          </wp:inline>
        </w:drawing>
      </w:r>
      <w:r>
        <w:drawing>
          <wp:inline distT="0" distB="0" distL="114300" distR="114300">
            <wp:extent cx="5486400" cy="2832100"/>
            <wp:effectExtent l="0" t="0" r="0" b="254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9"/>
                    <a:stretch>
                      <a:fillRect/>
                    </a:stretch>
                  </pic:blipFill>
                  <pic:spPr>
                    <a:xfrm>
                      <a:off x="0" y="0"/>
                      <a:ext cx="5486400" cy="2832100"/>
                    </a:xfrm>
                    <a:prstGeom prst="rect">
                      <a:avLst/>
                    </a:prstGeom>
                    <a:noFill/>
                    <a:ln>
                      <a:noFill/>
                    </a:ln>
                  </pic:spPr>
                </pic:pic>
              </a:graphicData>
            </a:graphic>
          </wp:inline>
        </w:drawing>
      </w:r>
    </w:p>
    <w:p w14:paraId="4E960172">
      <w:pPr>
        <w:pStyle w:val="4"/>
      </w:pPr>
      <w:bookmarkStart w:id="18" w:name="_Toc26153"/>
      <w:r>
        <w:t>脚本2：闲置广场分页查询</w:t>
      </w:r>
      <w:bookmarkEnd w:id="18"/>
    </w:p>
    <w:p w14:paraId="2FD02D81">
      <w:r>
        <w:rPr>
          <w:rFonts w:ascii="宋体" w:hAnsi="宋体" w:eastAsia="宋体"/>
        </w:rPr>
        <w:t>脚本2 的监控内容与脚本1 结构相同，请参照脚本1 的方式截取以下监控视图：</w:t>
      </w:r>
    </w:p>
    <w:p w14:paraId="11AD3283">
      <w:pPr>
        <w:spacing w:after="20"/>
        <w:jc w:val="left"/>
      </w:pPr>
      <w:r>
        <w:rPr>
          <w:b/>
          <w:color w:val="C83232"/>
          <w:sz w:val="24"/>
        </w:rPr>
        <w:t>脚本2 — 查看结果树（基准测试验证）</w:t>
      </w:r>
    </w:p>
    <w:p w14:paraId="630F9CFC">
      <w:pPr>
        <w:spacing w:before="40" w:after="40" w:line="240" w:lineRule="auto"/>
      </w:pPr>
      <w:r>
        <w:drawing>
          <wp:inline distT="0" distB="0" distL="114300" distR="114300">
            <wp:extent cx="5486400" cy="2832100"/>
            <wp:effectExtent l="0" t="0" r="0" b="254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0"/>
                    <a:stretch>
                      <a:fillRect/>
                    </a:stretch>
                  </pic:blipFill>
                  <pic:spPr>
                    <a:xfrm>
                      <a:off x="0" y="0"/>
                      <a:ext cx="5486400" cy="2832100"/>
                    </a:xfrm>
                    <a:prstGeom prst="rect">
                      <a:avLst/>
                    </a:prstGeom>
                    <a:noFill/>
                    <a:ln>
                      <a:noFill/>
                    </a:ln>
                  </pic:spPr>
                </pic:pic>
              </a:graphicData>
            </a:graphic>
          </wp:inline>
        </w:drawing>
      </w:r>
    </w:p>
    <w:p w14:paraId="68BF4651">
      <w:pPr>
        <w:spacing w:after="20"/>
        <w:jc w:val="left"/>
      </w:pPr>
      <w:r>
        <w:rPr>
          <w:b/>
          <w:color w:val="C83232"/>
          <w:sz w:val="24"/>
        </w:rPr>
        <w:t>脚本2 — 聚合报告（负载测试）</w:t>
      </w:r>
    </w:p>
    <w:p w14:paraId="1340D833">
      <w:pPr>
        <w:spacing w:before="40" w:after="40" w:line="240" w:lineRule="auto"/>
      </w:pPr>
      <w:r>
        <w:drawing>
          <wp:inline distT="0" distB="0" distL="114300" distR="114300">
            <wp:extent cx="5486400" cy="283210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1"/>
                    <a:stretch>
                      <a:fillRect/>
                    </a:stretch>
                  </pic:blipFill>
                  <pic:spPr>
                    <a:xfrm>
                      <a:off x="0" y="0"/>
                      <a:ext cx="5486400" cy="2832100"/>
                    </a:xfrm>
                    <a:prstGeom prst="rect">
                      <a:avLst/>
                    </a:prstGeom>
                    <a:noFill/>
                    <a:ln>
                      <a:noFill/>
                    </a:ln>
                  </pic:spPr>
                </pic:pic>
              </a:graphicData>
            </a:graphic>
          </wp:inline>
        </w:drawing>
      </w:r>
    </w:p>
    <w:p w14:paraId="3774B9B1">
      <w:pPr>
        <w:keepNext w:val="0"/>
        <w:keepLines w:val="0"/>
        <w:pageBreakBefore w:val="0"/>
        <w:widowControl/>
        <w:kinsoku/>
        <w:wordWrap/>
        <w:overflowPunct/>
        <w:topLinePunct w:val="0"/>
        <w:autoSpaceDE/>
        <w:autoSpaceDN/>
        <w:bidi w:val="0"/>
        <w:adjustRightInd/>
        <w:snapToGrid/>
        <w:spacing w:after="20" w:line="240" w:lineRule="auto"/>
        <w:jc w:val="left"/>
        <w:textAlignment w:val="auto"/>
      </w:pPr>
      <w:r>
        <w:rPr>
          <w:b/>
          <w:color w:val="C83232"/>
          <w:sz w:val="24"/>
        </w:rPr>
        <w:t>脚本2 — TPS 图（负载测试 + 压力测试）</w:t>
      </w:r>
    </w:p>
    <w:p w14:paraId="0ECADA87">
      <w:pPr>
        <w:spacing w:before="40" w:after="40" w:line="240" w:lineRule="auto"/>
      </w:pPr>
      <w:r>
        <w:drawing>
          <wp:inline distT="0" distB="0" distL="114300" distR="114300">
            <wp:extent cx="5486400" cy="283210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2"/>
                    <a:stretch>
                      <a:fillRect/>
                    </a:stretch>
                  </pic:blipFill>
                  <pic:spPr>
                    <a:xfrm>
                      <a:off x="0" y="0"/>
                      <a:ext cx="5486400" cy="2832100"/>
                    </a:xfrm>
                    <a:prstGeom prst="rect">
                      <a:avLst/>
                    </a:prstGeom>
                    <a:noFill/>
                    <a:ln>
                      <a:noFill/>
                    </a:ln>
                  </pic:spPr>
                </pic:pic>
              </a:graphicData>
            </a:graphic>
          </wp:inline>
        </w:drawing>
      </w:r>
    </w:p>
    <w:p w14:paraId="46A91FE2">
      <w:pPr>
        <w:spacing w:before="40" w:after="40" w:line="240" w:lineRule="auto"/>
      </w:pPr>
      <w:r>
        <w:drawing>
          <wp:inline distT="0" distB="0" distL="114300" distR="114300">
            <wp:extent cx="5486400" cy="2832100"/>
            <wp:effectExtent l="0" t="0" r="0" b="6350"/>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33"/>
                    <a:stretch>
                      <a:fillRect/>
                    </a:stretch>
                  </pic:blipFill>
                  <pic:spPr>
                    <a:xfrm>
                      <a:off x="0" y="0"/>
                      <a:ext cx="5486400" cy="2832100"/>
                    </a:xfrm>
                    <a:prstGeom prst="rect">
                      <a:avLst/>
                    </a:prstGeom>
                    <a:noFill/>
                    <a:ln>
                      <a:noFill/>
                    </a:ln>
                  </pic:spPr>
                </pic:pic>
              </a:graphicData>
            </a:graphic>
          </wp:inline>
        </w:drawing>
      </w:r>
    </w:p>
    <w:p w14:paraId="7B6CCBA8">
      <w:pPr>
        <w:spacing w:after="20"/>
        <w:jc w:val="left"/>
      </w:pPr>
      <w:r>
        <w:rPr>
          <w:b/>
          <w:color w:val="C83232"/>
          <w:sz w:val="24"/>
        </w:rPr>
        <w:t>脚本2 — 响应时间图（负载测试）</w:t>
      </w:r>
      <w:bookmarkStart w:id="28" w:name="_GoBack"/>
      <w:bookmarkEnd w:id="28"/>
    </w:p>
    <w:p w14:paraId="5A2FDFC4">
      <w:pPr>
        <w:spacing w:before="40" w:after="40" w:line="240" w:lineRule="auto"/>
      </w:pPr>
      <w:r>
        <w:drawing>
          <wp:inline distT="0" distB="0" distL="114300" distR="114300">
            <wp:extent cx="5486400" cy="283210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4"/>
                    <a:stretch>
                      <a:fillRect/>
                    </a:stretch>
                  </pic:blipFill>
                  <pic:spPr>
                    <a:xfrm>
                      <a:off x="0" y="0"/>
                      <a:ext cx="5486400" cy="2832100"/>
                    </a:xfrm>
                    <a:prstGeom prst="rect">
                      <a:avLst/>
                    </a:prstGeom>
                    <a:noFill/>
                    <a:ln>
                      <a:noFill/>
                    </a:ln>
                  </pic:spPr>
                </pic:pic>
              </a:graphicData>
            </a:graphic>
          </wp:inline>
        </w:drawing>
      </w:r>
    </w:p>
    <w:p w14:paraId="35CB942E">
      <w:pPr>
        <w:pStyle w:val="4"/>
      </w:pPr>
      <w:bookmarkStart w:id="19" w:name="_Toc32717"/>
      <w:r>
        <w:t>脚本3：搜索联想查询</w:t>
      </w:r>
      <w:bookmarkEnd w:id="19"/>
    </w:p>
    <w:p w14:paraId="5F68D830">
      <w:pPr>
        <w:spacing w:after="20"/>
        <w:jc w:val="left"/>
      </w:pPr>
      <w:r>
        <w:rPr>
          <w:b/>
          <w:color w:val="C83232"/>
          <w:sz w:val="24"/>
        </w:rPr>
        <w:t>脚本3 — 查看结果树（基准测试验证）</w:t>
      </w:r>
    </w:p>
    <w:p w14:paraId="1A0031B1">
      <w:pPr>
        <w:spacing w:before="40" w:after="40" w:line="240" w:lineRule="auto"/>
      </w:pPr>
      <w:r>
        <w:drawing>
          <wp:inline distT="0" distB="0" distL="114300" distR="114300">
            <wp:extent cx="5489575" cy="2981325"/>
            <wp:effectExtent l="0" t="0" r="15875" b="9525"/>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35"/>
                    <a:stretch>
                      <a:fillRect/>
                    </a:stretch>
                  </pic:blipFill>
                  <pic:spPr>
                    <a:xfrm>
                      <a:off x="0" y="0"/>
                      <a:ext cx="5489575" cy="2981325"/>
                    </a:xfrm>
                    <a:prstGeom prst="rect">
                      <a:avLst/>
                    </a:prstGeom>
                    <a:noFill/>
                    <a:ln>
                      <a:noFill/>
                    </a:ln>
                  </pic:spPr>
                </pic:pic>
              </a:graphicData>
            </a:graphic>
          </wp:inline>
        </w:drawing>
      </w:r>
    </w:p>
    <w:p w14:paraId="1CA16F23">
      <w:pPr>
        <w:spacing w:after="20"/>
        <w:jc w:val="left"/>
      </w:pPr>
      <w:r>
        <w:rPr>
          <w:b/>
          <w:color w:val="C83232"/>
          <w:sz w:val="24"/>
        </w:rPr>
        <w:t>脚本3 — 聚合报告（负载测试 + 压力测试）</w:t>
      </w:r>
    </w:p>
    <w:p w14:paraId="465D7A0E">
      <w:pPr>
        <w:spacing w:before="40" w:after="40" w:line="240" w:lineRule="auto"/>
        <w:jc w:val="left"/>
      </w:pPr>
      <w:r>
        <w:drawing>
          <wp:inline distT="0" distB="0" distL="114300" distR="114300">
            <wp:extent cx="5489575" cy="2981325"/>
            <wp:effectExtent l="0" t="0" r="15875" b="9525"/>
            <wp:docPr id="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pic:cNvPicPr>
                      <a:picLocks noChangeAspect="1"/>
                    </pic:cNvPicPr>
                  </pic:nvPicPr>
                  <pic:blipFill>
                    <a:blip r:embed="rId36"/>
                    <a:stretch>
                      <a:fillRect/>
                    </a:stretch>
                  </pic:blipFill>
                  <pic:spPr>
                    <a:xfrm>
                      <a:off x="0" y="0"/>
                      <a:ext cx="5489575" cy="2981325"/>
                    </a:xfrm>
                    <a:prstGeom prst="rect">
                      <a:avLst/>
                    </a:prstGeom>
                    <a:noFill/>
                    <a:ln>
                      <a:noFill/>
                    </a:ln>
                  </pic:spPr>
                </pic:pic>
              </a:graphicData>
            </a:graphic>
          </wp:inline>
        </w:drawing>
      </w:r>
    </w:p>
    <w:p w14:paraId="564C5BEE">
      <w:pPr>
        <w:spacing w:before="40" w:after="40" w:line="240" w:lineRule="auto"/>
        <w:jc w:val="left"/>
      </w:pPr>
      <w:r>
        <w:drawing>
          <wp:inline distT="0" distB="0" distL="114300" distR="114300">
            <wp:extent cx="5486400" cy="2832100"/>
            <wp:effectExtent l="0" t="0" r="0" b="6350"/>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pic:cNvPicPr>
                      <a:picLocks noChangeAspect="1"/>
                    </pic:cNvPicPr>
                  </pic:nvPicPr>
                  <pic:blipFill>
                    <a:blip r:embed="rId37"/>
                    <a:stretch>
                      <a:fillRect/>
                    </a:stretch>
                  </pic:blipFill>
                  <pic:spPr>
                    <a:xfrm>
                      <a:off x="0" y="0"/>
                      <a:ext cx="5486400" cy="2832100"/>
                    </a:xfrm>
                    <a:prstGeom prst="rect">
                      <a:avLst/>
                    </a:prstGeom>
                    <a:noFill/>
                    <a:ln>
                      <a:noFill/>
                    </a:ln>
                  </pic:spPr>
                </pic:pic>
              </a:graphicData>
            </a:graphic>
          </wp:inline>
        </w:drawing>
      </w:r>
    </w:p>
    <w:p w14:paraId="373E58E3">
      <w:pPr>
        <w:spacing w:after="20"/>
        <w:jc w:val="left"/>
      </w:pPr>
      <w:r>
        <w:rPr>
          <w:b/>
          <w:color w:val="C83232"/>
          <w:sz w:val="24"/>
        </w:rPr>
        <w:t>脚本3 — TPS 图 + 响应时间图</w:t>
      </w:r>
      <w:r>
        <w:drawing>
          <wp:inline distT="0" distB="0" distL="114300" distR="114300">
            <wp:extent cx="5486400" cy="2832100"/>
            <wp:effectExtent l="0" t="0" r="0" b="6350"/>
            <wp:docPr id="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
                    <pic:cNvPicPr>
                      <a:picLocks noChangeAspect="1"/>
                    </pic:cNvPicPr>
                  </pic:nvPicPr>
                  <pic:blipFill>
                    <a:blip r:embed="rId38"/>
                    <a:stretch>
                      <a:fillRect/>
                    </a:stretch>
                  </pic:blipFill>
                  <pic:spPr>
                    <a:xfrm>
                      <a:off x="0" y="0"/>
                      <a:ext cx="5486400" cy="2832100"/>
                    </a:xfrm>
                    <a:prstGeom prst="rect">
                      <a:avLst/>
                    </a:prstGeom>
                    <a:noFill/>
                    <a:ln>
                      <a:noFill/>
                    </a:ln>
                  </pic:spPr>
                </pic:pic>
              </a:graphicData>
            </a:graphic>
          </wp:inline>
        </w:drawing>
      </w:r>
    </w:p>
    <w:p w14:paraId="2504B96E">
      <w:pPr>
        <w:pStyle w:val="3"/>
        <w:spacing w:before="40" w:after="40" w:line="240" w:lineRule="auto"/>
      </w:pPr>
    </w:p>
    <w:p w14:paraId="34D377BC">
      <w:pPr>
        <w:spacing w:before="40" w:after="40" w:line="240" w:lineRule="auto"/>
      </w:pPr>
      <w:r>
        <w:drawing>
          <wp:inline distT="0" distB="0" distL="114300" distR="114300">
            <wp:extent cx="5486400" cy="2832100"/>
            <wp:effectExtent l="0" t="0" r="0" b="6350"/>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
                    <pic:cNvPicPr>
                      <a:picLocks noChangeAspect="1"/>
                    </pic:cNvPicPr>
                  </pic:nvPicPr>
                  <pic:blipFill>
                    <a:blip r:embed="rId39"/>
                    <a:stretch>
                      <a:fillRect/>
                    </a:stretch>
                  </pic:blipFill>
                  <pic:spPr>
                    <a:xfrm>
                      <a:off x="0" y="0"/>
                      <a:ext cx="5486400" cy="2832100"/>
                    </a:xfrm>
                    <a:prstGeom prst="rect">
                      <a:avLst/>
                    </a:prstGeom>
                    <a:noFill/>
                    <a:ln>
                      <a:noFill/>
                    </a:ln>
                  </pic:spPr>
                </pic:pic>
              </a:graphicData>
            </a:graphic>
          </wp:inline>
        </w:drawing>
      </w:r>
    </w:p>
    <w:p w14:paraId="71C4AD1B">
      <w:pPr>
        <w:pStyle w:val="3"/>
      </w:pPr>
      <w:bookmarkStart w:id="20" w:name="_Toc27037"/>
      <w:r>
        <w:t>九、测试问题记录和分析</w:t>
      </w:r>
      <w:bookmarkEnd w:id="20"/>
    </w:p>
    <w:p w14:paraId="100B0B33">
      <w:r>
        <w:rPr>
          <w:rFonts w:ascii="宋体" w:hAnsi="宋体" w:eastAsia="宋体"/>
        </w:rPr>
        <w:t>根据上述测试监控的结果进行分析，将测试数据与性能指标标准进行对比，记录发现的所有问题。以下提供了常见问题的分析模板，请根据实际测试结果填写具体数值。</w:t>
      </w:r>
    </w:p>
    <w:p w14:paraId="1C5B2C2E">
      <w:r>
        <w:t>原因：JMeter 参数"编码"列对中文的 URL 编码处理不一致。即使勾选编码列，部分中文仍未被正确编码。解决方案：参数值使用 ${__urlencode(${keyword})} 手动编码，并确保 CSV 文件为纯 UTF-8 without BOM、Unix 换行。</w:t>
      </w:r>
    </w:p>
    <w:p w14:paraId="331DE979">
      <w:r>
        <w:t>问题11：中文关键词 URL 编码失败</w:t>
      </w:r>
    </w:p>
    <w:p w14:paraId="5414A6E8">
      <w:r>
        <w:t>原因：search_keywords.csv 文件编码问题。Windows 记事本默认 ANSI(GBK) 编码保存，且文件包含 CRLF（\r\n，即回车+换行）换行符。JMeter CSV Data Set Config 读取时把 \r（回车符，ASCII 码 0x0D）也读入变量值，导致 keyword 变量末尾携带不可见控制字符。该字符混入 URL 时触发 java.net.URISyntaxException: Illegal character in query。</w:t>
      </w:r>
    </w:p>
    <w:p w14:paraId="5D1B9C19">
      <w:r>
        <w:t>解决方案：使用 Python 脚本以 UTF-8 编码（无 BOM）、Unix 换行符（仅 \n，不含 \r）重写 CSV 文件。关键参数：open(file, "w", encoding="utf-8", newline="\n")。将 JMeter CSV Data Set Config 文件名指向新文件 keywords_utf8.txt 后问题解决。同时建议在 JMeter 参数值中使用 ${__urlencode(${keyword})} 手动编码中文，避免编码列勾选失效。</w:t>
      </w:r>
    </w:p>
    <w:p w14:paraId="6F1D91F6">
      <w:r>
        <w:t>3、脚本3（搜索联想查询）调试问题</w:t>
      </w:r>
    </w:p>
    <w:p w14:paraId="1B9C9B48"/>
    <w:p w14:paraId="497CE0CE">
      <w:r>
        <w:t>原因：JMeter 不支持 ${__ChooseRandom} 函数（不是内置函数），导致 URL 中出现未解析的花括号，触发 URISyntaxException。解决方法：sort 参数直接使用固定值 "newest"，性能测试重点查分页效率，排序方式对性能影响可忽略。</w:t>
      </w:r>
    </w:p>
    <w:p w14:paraId="43CC3DD3">
      <w:r>
        <w:t>问题9：sort 参数函数不生效</w:t>
      </w:r>
    </w:p>
    <w:p w14:paraId="25B0B8E4">
      <w:r>
        <w:t>原因：Windows 临时端口池大小有限（默认约16000个），阶梯加压时大量并发连接瞬间创建，端口耗尽。解决方案：（1）管理员 cmd 执行 netsh int ipv4 set dynamicport tcp start=10000 num=55000 扩大端口池；（2）reg add ... TcpTimedWaitDelay /d 30 缩短 TIME_WAIT 时间；（3）JMeter HTTP 请求启用 KeepAlive；（4）降低阶梯顶峰至30线程。综合处理后不再出现。</w:t>
      </w:r>
    </w:p>
    <w:p w14:paraId="3A785CA5">
      <w:r>
        <w:t>问题8：负载测试报 BindException "Address already in use: connect"</w:t>
      </w:r>
    </w:p>
    <w:p w14:paraId="734D6DF6">
      <w:r>
        <w:t>原因：idle_goods 表为空，分页查询返回空结果。解决方案：编写 INSERT INTO idle_goods SELECT ... 交叉连接 SQL 脚本，批量插入 500 条测试数据，覆盖 5 个分类、4 种成色、随机价格和发布时间。</w:t>
      </w:r>
    </w:p>
    <w:p w14:paraId="4F21688E">
      <w:r>
        <w:t>问题7：闲置商品表无数据</w:t>
      </w:r>
    </w:p>
    <w:p w14:paraId="371FF71F">
      <w:r>
        <w:t>2、脚本2（闲置广场分页查询）调试问题</w:t>
      </w:r>
    </w:p>
    <w:p w14:paraId="086308FB"/>
    <w:p w14:paraId="71E2DE6E">
      <w:r>
        <w:t>原因：每次创建订单会扣减用户余额和商品库存。稳定性测试（20线程×10分钟）反复下单，余额和库存消耗殆尽。解决方案：测试前执行 UPDATE user SET account=99999999 WHERE id=5001 和 UPDATE goods SET store=99999 重置数据，或使用 CSV 参数化多个 goodsId 分散扣减。</w:t>
      </w:r>
    </w:p>
    <w:p w14:paraId="43373160">
      <w:r>
        <w:t>问题6：稳定性测试中创建订单返回500 "账户余额不足"/"商品库存不足"</w:t>
      </w:r>
    </w:p>
    <w:p w14:paraId="1921CD9F">
      <w:r>
        <w:t>原因：OrdersService.add() 调用 orders.getCartList() 遍历购物车列表，但 JMeter 请求体中使用 "goodsList" 字段名。Jackson 无法映射 goodsList→cartList，导致 cartList 为 null，遍历时抛出 NullPointerException，被 GlobalExceptionHandler 捕获返回默认错误。修改请求体字段名为 "cartList" 后解决。同时缺少 "address" 字段（原请求体为 "addressId"），补充为 "address":"测试地址"。</w:t>
      </w:r>
    </w:p>
    <w:p w14:paraId="35220A42">
      <w:r>
        <w:t>问题5：创建订单接口返回500 "请求失败"（稳定性测试中）</w:t>
      </w:r>
    </w:p>
    <w:p w14:paraId="605D4E36">
      <w:r>
        <w:t>原因：JSON 提取器的 userId 路径写为 $.data.id，但实际响应结构为 {"data":{"user":{"id":5001},"token":"..."}}。正确路径应为 $.data.user.id。修改 JSON 提取器路径后解决。</w:t>
      </w:r>
    </w:p>
    <w:p w14:paraId="16A2F89D">
      <w:r>
        <w:t>问题4：加入购物车接口返回401 Unauthorized</w:t>
      </w:r>
    </w:p>
    <w:p w14:paraId="0D44D87F">
      <w:r>
        <w:t>原因：测试手机号长度不足11位。后端 AuthService.register() 校验手机号必须为11位数字。使用11位号码（13800138000）后注册成功，返回 userId=5001 和 JWT token。</w:t>
      </w:r>
    </w:p>
    <w:p w14:paraId="72C412F1">
      <w:r>
        <w:t>问题3：注册接口返回500 "请输入正确的手机号"</w:t>
      </w:r>
    </w:p>
    <w:p w14:paraId="6AA7EC9A">
      <w:r>
        <w:t>原因：CustomException 构造方法只设置了 this.msg = msg，未调用 super(msg)。导致 e.getMessage() 返回 null，GlobalExceptionHandler 调用 Result.error(e.getMsg()) 时 msg 为 null。修复：在 CustomException 构造方法中添加 super(msg)。这是代码 Bug，非测试问题。</w:t>
      </w:r>
    </w:p>
    <w:p w14:paraId="0522D8ED">
      <w:r>
        <w:t>问题2：登录接口返回500 "msg":null</w:t>
      </w:r>
    </w:p>
    <w:p w14:paraId="7629B2FC">
      <w:r>
        <w:t>原因：JMeter 请求体中使用 "username" 字段，但后端 AuthController 期望的 JSON 字段名为 "account"。代码中 String account = params.get("account") 要求请求体为 {"account":"xxx","password":"xxx"}。将请求体中的 "username" 改为 "account" 后解决。</w:t>
      </w:r>
    </w:p>
    <w:p w14:paraId="259D16AB">
      <w:r>
        <w:t>问题1：登录接口返回500 "请输入手机号或用户名"</w:t>
      </w:r>
    </w:p>
    <w:p w14:paraId="3FD9298B">
      <w:r>
        <w:t>1、脚本1（商品购买全流程）调试问题</w:t>
      </w:r>
    </w:p>
    <w:p w14:paraId="60A3576D">
      <w:pPr>
        <w:pStyle w:val="3"/>
      </w:pPr>
      <w:bookmarkStart w:id="21" w:name="_Toc12005"/>
      <w:r>
        <w:t>十、生成性能测试报告</w:t>
      </w:r>
      <w:bookmarkEnd w:id="21"/>
    </w:p>
    <w:p w14:paraId="298F7F55">
      <w:r>
        <w:rPr>
          <w:rFonts w:ascii="宋体" w:hAnsi="宋体" w:eastAsia="宋体"/>
        </w:rPr>
        <w:t>完成所有测试执行和问题分析后，使用 JMeter 命令行生成 HTML 格式的性能测试报告，用于存档和汇报。</w:t>
      </w:r>
    </w:p>
    <w:p w14:paraId="29E90BC1">
      <w:pPr>
        <w:pStyle w:val="4"/>
      </w:pPr>
      <w:bookmarkStart w:id="22" w:name="_Toc8722"/>
      <w:r>
        <w:t>1、JMeter 命令行生成 HTML 报告</w:t>
      </w:r>
      <w:bookmarkEnd w:id="22"/>
    </w:p>
    <w:p w14:paraId="63174D7D">
      <w:r>
        <w:rPr>
          <w:rFonts w:ascii="宋体" w:hAnsi="宋体" w:eastAsia="宋体"/>
          <w:b/>
        </w:rPr>
        <w:t>方法一（推荐 — 非GUI模式执行并自动生成报告）：</w:t>
      </w:r>
    </w:p>
    <w:p w14:paraId="08AEAEB9">
      <w:r>
        <w:rPr>
          <w:rFonts w:ascii="宋体" w:hAnsi="宋体" w:eastAsia="宋体"/>
        </w:rPr>
        <w:t>打开命令行终端（cmd 或 PowerShell），切换到 JMeter 的 bin 目录，执行：</w:t>
      </w:r>
    </w:p>
    <w:p w14:paraId="708FFB0C">
      <w:r>
        <w:rPr>
          <w:rFonts w:ascii="宋体" w:hAnsi="宋体" w:eastAsia="宋体"/>
        </w:rPr>
        <w:t>jmeter -n -t "E:/scripts/校园小卖部性能测试.jmx" -l "E:/results/load_test.jtl" -e -o "E:/reports/html_report"</w:t>
      </w:r>
    </w:p>
    <w:p w14:paraId="17EF5230">
      <w:r>
        <w:rPr>
          <w:rFonts w:ascii="宋体" w:hAnsi="宋体" w:eastAsia="宋体"/>
        </w:rPr>
        <w:t>参数说明：</w:t>
      </w:r>
    </w:p>
    <w:p w14:paraId="4EB892F4">
      <w:r>
        <w:rPr>
          <w:rFonts w:ascii="宋体" w:hAnsi="宋体" w:eastAsia="宋体"/>
        </w:rPr>
        <w:t xml:space="preserve">    -n：非 GUI 模式（命令行执行，节省资源，适合长时间压测）</w:t>
      </w:r>
    </w:p>
    <w:p w14:paraId="7DDBD7E3">
      <w:r>
        <w:rPr>
          <w:rFonts w:ascii="宋体" w:hAnsi="宋体" w:eastAsia="宋体"/>
        </w:rPr>
        <w:t xml:space="preserve">    -t：指定 JMeter 测试计划文件（.jmx）的路径</w:t>
      </w:r>
    </w:p>
    <w:p w14:paraId="63D89615">
      <w:r>
        <w:rPr>
          <w:rFonts w:ascii="宋体" w:hAnsi="宋体" w:eastAsia="宋体"/>
        </w:rPr>
        <w:t xml:space="preserve">    -l：指定测试结果输出文件（.jtl）的路径</w:t>
      </w:r>
    </w:p>
    <w:p w14:paraId="4EDF303F">
      <w:r>
        <w:rPr>
          <w:rFonts w:ascii="宋体" w:hAnsi="宋体" w:eastAsia="宋体"/>
        </w:rPr>
        <w:t xml:space="preserve">    -e：测试完成后自动生成 HTML 报告</w:t>
      </w:r>
    </w:p>
    <w:p w14:paraId="3299A3E5">
      <w:r>
        <w:rPr>
          <w:rFonts w:ascii="宋体" w:hAnsi="宋体" w:eastAsia="宋体"/>
        </w:rPr>
        <w:t xml:space="preserve">    -o：指定 HTML 报告输出目录（目录必须不存在或为空）</w:t>
      </w:r>
    </w:p>
    <w:p w14:paraId="1D65787A">
      <w:r>
        <w:rPr>
          <w:rFonts w:ascii="宋体" w:hAnsi="宋体" w:eastAsia="宋体"/>
          <w:b/>
        </w:rPr>
        <w:t>方法二（已有 .jtl 结果文件，仅生成报告，无需重新执行测试）：</w:t>
      </w:r>
    </w:p>
    <w:p w14:paraId="3471F223">
      <w:r>
        <w:rPr>
          <w:rFonts w:ascii="宋体" w:hAnsi="宋体" w:eastAsia="宋体"/>
        </w:rPr>
        <w:t>jmeter -g "E:/results/load_test.jtl" -o "E:/reports/html_report"</w:t>
      </w:r>
    </w:p>
    <w:p w14:paraId="237D8E7E">
      <w:r>
        <w:rPr>
          <w:rFonts w:ascii="宋体" w:hAnsi="宋体" w:eastAsia="宋体"/>
        </w:rPr>
        <w:t>参数说明：-g 指定已有的 .jtl 结果文件路径，-o 指定报告输出目录。</w:t>
      </w:r>
    </w:p>
    <w:p w14:paraId="27A8E8ED">
      <w:r>
        <w:rPr>
          <w:rFonts w:ascii="宋体" w:hAnsi="宋体" w:eastAsia="宋体"/>
          <w:b/>
        </w:rPr>
        <w:t>方法三（保存测试结果，稍后生成报告）：</w:t>
      </w:r>
    </w:p>
    <w:p w14:paraId="44ABAB7A">
      <w:r>
        <w:rPr>
          <w:rFonts w:ascii="宋体" w:hAnsi="宋体" w:eastAsia="宋体"/>
        </w:rPr>
        <w:t>在 JMeter GUI 中：右键测试计划 → 添加 → 监听器 → 简单数据写入器 → 配置"文件名"为 E:/results/test_result.jtl → 执行测试。</w:t>
      </w:r>
    </w:p>
    <w:p w14:paraId="2CE8E8FE">
      <w:r>
        <w:rPr>
          <w:rFonts w:ascii="宋体" w:hAnsi="宋体" w:eastAsia="宋体"/>
        </w:rPr>
        <w:t>测试完成后用方法二的命令根据 .jtl 文件生成 HTML 报告。</w:t>
      </w:r>
    </w:p>
    <w:p w14:paraId="49A7E70B">
      <w:pPr>
        <w:pStyle w:val="4"/>
      </w:pPr>
      <w:bookmarkStart w:id="23" w:name="_Toc24044"/>
      <w:r>
        <w:t>2、HTML 报告内容</w:t>
      </w:r>
      <w:bookmarkEnd w:id="23"/>
    </w:p>
    <w:p w14:paraId="4505C687">
      <w:r>
        <w:rPr>
          <w:rFonts w:ascii="宋体" w:hAnsi="宋体" w:eastAsia="宋体"/>
        </w:rPr>
        <w:t>生成后用浏览器打开 E:/reports/html_report/index.html，报告包含：</w:t>
      </w:r>
    </w:p>
    <w:p w14:paraId="732C9AA3">
      <w:r>
        <w:rPr>
          <w:rFonts w:ascii="宋体" w:hAnsi="宋体" w:eastAsia="宋体"/>
        </w:rPr>
        <w:t xml:space="preserve">    - Dashboard（仪表盘总览）：测试概要信息（开始/结束时间、样本总数、错误率）、APDEX（应用性能指数 0-1）、Top 5 最快/最慢接口。</w:t>
      </w:r>
    </w:p>
    <w:p w14:paraId="194BB926">
      <w:r>
        <w:rPr>
          <w:rFonts w:ascii="宋体" w:hAnsi="宋体" w:eastAsia="宋体"/>
        </w:rPr>
        <w:t xml:space="preserve">    - Charts（图表区域）：Over Time（随时间变化图）包含 Response Times Over Time、Active Threads Over Time、Bytes Throughput Over Time、Latencies Over Time。</w:t>
      </w:r>
    </w:p>
    <w:p w14:paraId="293A5A6B">
      <w:r>
        <w:rPr>
          <w:rFonts w:ascii="宋体" w:hAnsi="宋体" w:eastAsia="宋体"/>
        </w:rPr>
        <w:t xml:space="preserve">    - Throughput（吞吐量图表）：Transactions Per Second、Response Codes Per Second、Response Times vs Request。</w:t>
      </w:r>
    </w:p>
    <w:p w14:paraId="1546DC24">
      <w:r>
        <w:rPr>
          <w:rFonts w:ascii="宋体" w:hAnsi="宋体" w:eastAsia="宋体"/>
        </w:rPr>
        <w:t xml:space="preserve">    - Statistics（统计表）：各接口的 Executions、Response Times (ms)、Throughput、Network (KB/sec) 等详细数据表。</w:t>
      </w:r>
    </w:p>
    <w:p w14:paraId="7F66ADFD">
      <w:r>
        <w:rPr>
          <w:rFonts w:ascii="宋体" w:hAnsi="宋体" w:eastAsia="宋体"/>
        </w:rPr>
        <w:t xml:space="preserve">    - Errors（错误统计）：按错误类型分类统计的饼图和数据表。</w:t>
      </w:r>
    </w:p>
    <w:p w14:paraId="76F60C43">
      <w:pPr>
        <w:pStyle w:val="4"/>
      </w:pPr>
      <w:bookmarkStart w:id="24" w:name="_Toc3818"/>
      <w:r>
        <w:t>3、性能测试结论汇总表</w:t>
      </w:r>
      <w:bookmarkEnd w:id="24"/>
    </w:p>
    <w:p w14:paraId="7A4214B9">
      <w:r>
        <w:rPr>
          <w:rFonts w:ascii="宋体" w:hAnsi="宋体" w:eastAsia="宋体"/>
        </w:rPr>
        <w:t>请根据实际测试结果，将以下表格中的"___"替换为实际数据：</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01"/>
        <w:gridCol w:w="1296"/>
        <w:gridCol w:w="936"/>
        <w:gridCol w:w="1134"/>
        <w:gridCol w:w="1325"/>
        <w:gridCol w:w="850"/>
      </w:tblGrid>
      <w:tr w14:paraId="0BD682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shd w:val="clear" w:color="auto" w:fill="D9E2F3"/>
          </w:tcPr>
          <w:p w14:paraId="4129E59A">
            <w:pPr>
              <w:jc w:val="center"/>
            </w:pPr>
            <w:r>
              <w:rPr>
                <w:rFonts w:ascii="宋体" w:hAnsi="宋体" w:eastAsia="宋体"/>
                <w:b/>
                <w:sz w:val="20"/>
              </w:rPr>
              <w:t>测试阶段</w:t>
            </w:r>
          </w:p>
        </w:tc>
        <w:tc>
          <w:tcPr>
            <w:tcW w:w="1134" w:type="dxa"/>
            <w:shd w:val="clear" w:color="auto" w:fill="D9E2F3"/>
          </w:tcPr>
          <w:p w14:paraId="249628DA">
            <w:pPr>
              <w:jc w:val="center"/>
            </w:pPr>
            <w:r>
              <w:rPr>
                <w:rFonts w:ascii="宋体" w:hAnsi="宋体" w:eastAsia="宋体"/>
                <w:b/>
                <w:sz w:val="20"/>
              </w:rPr>
              <w:t>并发数</w:t>
            </w:r>
          </w:p>
        </w:tc>
        <w:tc>
          <w:tcPr>
            <w:tcW w:w="850" w:type="dxa"/>
            <w:shd w:val="clear" w:color="auto" w:fill="D9E2F3"/>
          </w:tcPr>
          <w:p w14:paraId="359D0A8B">
            <w:pPr>
              <w:jc w:val="center"/>
            </w:pPr>
            <w:r>
              <w:rPr>
                <w:rFonts w:ascii="宋体" w:hAnsi="宋体" w:eastAsia="宋体"/>
                <w:b/>
                <w:sz w:val="20"/>
              </w:rPr>
              <w:t>平均 TPS</w:t>
            </w:r>
          </w:p>
        </w:tc>
        <w:tc>
          <w:tcPr>
            <w:tcW w:w="1134" w:type="dxa"/>
            <w:shd w:val="clear" w:color="auto" w:fill="D9E2F3"/>
          </w:tcPr>
          <w:p w14:paraId="236AFFCB">
            <w:pPr>
              <w:jc w:val="center"/>
            </w:pPr>
            <w:r>
              <w:rPr>
                <w:rFonts w:ascii="宋体" w:hAnsi="宋体" w:eastAsia="宋体"/>
                <w:b/>
                <w:sz w:val="20"/>
              </w:rPr>
              <w:t>平均 RT(ms)</w:t>
            </w:r>
          </w:p>
        </w:tc>
        <w:tc>
          <w:tcPr>
            <w:tcW w:w="1134" w:type="dxa"/>
            <w:shd w:val="clear" w:color="auto" w:fill="D9E2F3"/>
          </w:tcPr>
          <w:p w14:paraId="044294BF">
            <w:pPr>
              <w:jc w:val="center"/>
            </w:pPr>
            <w:r>
              <w:rPr>
                <w:rFonts w:ascii="宋体" w:hAnsi="宋体" w:eastAsia="宋体"/>
                <w:b/>
                <w:sz w:val="20"/>
              </w:rPr>
              <w:t>99%Line(ms)</w:t>
            </w:r>
          </w:p>
        </w:tc>
        <w:tc>
          <w:tcPr>
            <w:tcW w:w="850" w:type="dxa"/>
            <w:shd w:val="clear" w:color="auto" w:fill="D9E2F3"/>
          </w:tcPr>
          <w:p w14:paraId="3E19D5DE">
            <w:pPr>
              <w:jc w:val="center"/>
            </w:pPr>
            <w:r>
              <w:rPr>
                <w:rFonts w:ascii="宋体" w:hAnsi="宋体" w:eastAsia="宋体"/>
                <w:b/>
                <w:sz w:val="20"/>
              </w:rPr>
              <w:t>错误率</w:t>
            </w:r>
          </w:p>
        </w:tc>
      </w:tr>
      <w:tr w14:paraId="17DEBF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4C9DF741">
            <w:pPr>
              <w:jc w:val="center"/>
            </w:pPr>
            <w:r>
              <w:rPr>
                <w:rFonts w:ascii="宋体" w:hAnsi="宋体" w:eastAsia="宋体"/>
                <w:b w:val="0"/>
                <w:sz w:val="20"/>
              </w:rPr>
              <w:t>基准测试 — 脚本1</w:t>
            </w:r>
          </w:p>
        </w:tc>
        <w:tc>
          <w:tcPr>
            <w:tcW w:w="1134" w:type="dxa"/>
          </w:tcPr>
          <w:p w14:paraId="010E975D">
            <w:pPr>
              <w:jc w:val="left"/>
            </w:pPr>
            <w:r>
              <w:t>1</w:t>
            </w:r>
          </w:p>
        </w:tc>
        <w:tc>
          <w:tcPr>
            <w:tcW w:w="850" w:type="dxa"/>
          </w:tcPr>
          <w:p w14:paraId="6ADEB7B5">
            <w:pPr>
              <w:jc w:val="left"/>
            </w:pPr>
            <w:r>
              <w:t>18.0</w:t>
            </w:r>
          </w:p>
        </w:tc>
        <w:tc>
          <w:tcPr>
            <w:tcW w:w="1134" w:type="dxa"/>
          </w:tcPr>
          <w:p w14:paraId="130A53C3">
            <w:pPr>
              <w:jc w:val="left"/>
            </w:pPr>
            <w:r>
              <w:t>102</w:t>
            </w:r>
          </w:p>
        </w:tc>
        <w:tc>
          <w:tcPr>
            <w:tcW w:w="1134" w:type="dxa"/>
          </w:tcPr>
          <w:p w14:paraId="5253045D">
            <w:pPr>
              <w:jc w:val="left"/>
            </w:pPr>
            <w:r>
              <w:t>484</w:t>
            </w:r>
          </w:p>
        </w:tc>
        <w:tc>
          <w:tcPr>
            <w:tcW w:w="850" w:type="dxa"/>
          </w:tcPr>
          <w:p w14:paraId="2A75294E">
            <w:pPr>
              <w:jc w:val="left"/>
            </w:pPr>
            <w:r>
              <w:t>0.00%</w:t>
            </w:r>
          </w:p>
        </w:tc>
      </w:tr>
      <w:tr w14:paraId="6D7752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1D51EDCC">
            <w:pPr>
              <w:jc w:val="center"/>
            </w:pPr>
            <w:r>
              <w:rPr>
                <w:rFonts w:ascii="宋体" w:hAnsi="宋体" w:eastAsia="宋体"/>
                <w:b w:val="0"/>
                <w:sz w:val="20"/>
              </w:rPr>
              <w:t>负载测试 — 脚本1</w:t>
            </w:r>
          </w:p>
        </w:tc>
        <w:tc>
          <w:tcPr>
            <w:tcW w:w="1134" w:type="dxa"/>
          </w:tcPr>
          <w:p w14:paraId="0E3067C6">
            <w:pPr>
              <w:jc w:val="left"/>
            </w:pPr>
            <w:r>
              <w:t>5→30</w:t>
            </w:r>
          </w:p>
        </w:tc>
        <w:tc>
          <w:tcPr>
            <w:tcW w:w="850" w:type="dxa"/>
          </w:tcPr>
          <w:p w14:paraId="45BFBEAA">
            <w:pPr>
              <w:jc w:val="left"/>
            </w:pPr>
            <w:r>
              <w:t>140</w:t>
            </w:r>
          </w:p>
        </w:tc>
        <w:tc>
          <w:tcPr>
            <w:tcW w:w="1134" w:type="dxa"/>
          </w:tcPr>
          <w:p w14:paraId="51EAA6E4">
            <w:pPr>
              <w:jc w:val="left"/>
            </w:pPr>
            <w:r>
              <w:t>33</w:t>
            </w:r>
          </w:p>
        </w:tc>
        <w:tc>
          <w:tcPr>
            <w:tcW w:w="1134" w:type="dxa"/>
          </w:tcPr>
          <w:p w14:paraId="6FDD5B8F">
            <w:pPr>
              <w:jc w:val="left"/>
            </w:pPr>
            <w:r>
              <w:t>50</w:t>
            </w:r>
          </w:p>
        </w:tc>
        <w:tc>
          <w:tcPr>
            <w:tcW w:w="850" w:type="dxa"/>
          </w:tcPr>
          <w:p w14:paraId="5D29BD96">
            <w:pPr>
              <w:jc w:val="left"/>
            </w:pPr>
            <w:r>
              <w:t>0.00%</w:t>
            </w:r>
          </w:p>
        </w:tc>
      </w:tr>
      <w:tr w14:paraId="273DC6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38A4E924">
            <w:pPr>
              <w:jc w:val="center"/>
            </w:pPr>
            <w:r>
              <w:rPr>
                <w:rFonts w:ascii="宋体" w:hAnsi="宋体" w:eastAsia="宋体"/>
                <w:b w:val="0"/>
                <w:sz w:val="20"/>
              </w:rPr>
              <w:t>压力测试 — 脚本1</w:t>
            </w:r>
          </w:p>
        </w:tc>
        <w:tc>
          <w:tcPr>
            <w:tcW w:w="1134" w:type="dxa"/>
          </w:tcPr>
          <w:p w14:paraId="65229820">
            <w:pPr>
              <w:jc w:val="left"/>
            </w:pPr>
            <w:r>
              <w:t>50</w:t>
            </w:r>
          </w:p>
        </w:tc>
        <w:tc>
          <w:tcPr>
            <w:tcW w:w="850" w:type="dxa"/>
          </w:tcPr>
          <w:p w14:paraId="62D90CAD">
            <w:pPr>
              <w:jc w:val="left"/>
            </w:pPr>
            <w:r>
              <w:t>219.0</w:t>
            </w:r>
          </w:p>
        </w:tc>
        <w:tc>
          <w:tcPr>
            <w:tcW w:w="1134" w:type="dxa"/>
          </w:tcPr>
          <w:p w14:paraId="6D214ED9">
            <w:pPr>
              <w:jc w:val="left"/>
            </w:pPr>
            <w:r>
              <w:t>216</w:t>
            </w:r>
          </w:p>
        </w:tc>
        <w:tc>
          <w:tcPr>
            <w:tcW w:w="1134" w:type="dxa"/>
          </w:tcPr>
          <w:p w14:paraId="53C03E20">
            <w:pPr>
              <w:jc w:val="left"/>
            </w:pPr>
            <w:r>
              <w:t>369</w:t>
            </w:r>
          </w:p>
        </w:tc>
        <w:tc>
          <w:tcPr>
            <w:tcW w:w="850" w:type="dxa"/>
          </w:tcPr>
          <w:p w14:paraId="691E1617">
            <w:pPr>
              <w:jc w:val="left"/>
            </w:pPr>
            <w:r>
              <w:t>0.00%</w:t>
            </w:r>
          </w:p>
        </w:tc>
      </w:tr>
      <w:tr w14:paraId="2ACE75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6452EBB1">
            <w:pPr>
              <w:jc w:val="center"/>
            </w:pPr>
            <w:r>
              <w:rPr>
                <w:rFonts w:ascii="宋体" w:hAnsi="宋体" w:eastAsia="宋体"/>
                <w:b w:val="0"/>
                <w:sz w:val="20"/>
              </w:rPr>
              <w:t>稳定性测试 — 脚本1</w:t>
            </w:r>
          </w:p>
        </w:tc>
        <w:tc>
          <w:tcPr>
            <w:tcW w:w="1134" w:type="dxa"/>
          </w:tcPr>
          <w:p w14:paraId="0DFB522B">
            <w:pPr>
              <w:jc w:val="left"/>
            </w:pPr>
            <w:r>
              <w:t>20（10min）</w:t>
            </w:r>
          </w:p>
        </w:tc>
        <w:tc>
          <w:tcPr>
            <w:tcW w:w="850" w:type="dxa"/>
          </w:tcPr>
          <w:p w14:paraId="5DCEAC89">
            <w:pPr>
              <w:jc w:val="left"/>
            </w:pPr>
            <w:r>
              <w:t>282.7</w:t>
            </w:r>
          </w:p>
        </w:tc>
        <w:tc>
          <w:tcPr>
            <w:tcW w:w="1134" w:type="dxa"/>
          </w:tcPr>
          <w:p w14:paraId="42B39490">
            <w:pPr>
              <w:jc w:val="left"/>
            </w:pPr>
            <w:r>
              <w:t>57</w:t>
            </w:r>
          </w:p>
        </w:tc>
        <w:tc>
          <w:tcPr>
            <w:tcW w:w="1134" w:type="dxa"/>
          </w:tcPr>
          <w:p w14:paraId="11DB9309">
            <w:pPr>
              <w:jc w:val="left"/>
            </w:pPr>
            <w:r>
              <w:t>369</w:t>
            </w:r>
          </w:p>
        </w:tc>
        <w:tc>
          <w:tcPr>
            <w:tcW w:w="850" w:type="dxa"/>
          </w:tcPr>
          <w:p w14:paraId="45795067">
            <w:pPr>
              <w:jc w:val="left"/>
            </w:pPr>
            <w:r>
              <w:t>0.00%</w:t>
            </w:r>
          </w:p>
        </w:tc>
      </w:tr>
      <w:tr w14:paraId="32C114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79BC7521">
            <w:pPr>
              <w:jc w:val="center"/>
            </w:pPr>
            <w:r>
              <w:rPr>
                <w:rFonts w:ascii="宋体" w:hAnsi="宋体" w:eastAsia="宋体"/>
                <w:b w:val="0"/>
                <w:sz w:val="20"/>
              </w:rPr>
              <w:t>负载测试 — 脚本2</w:t>
            </w:r>
          </w:p>
        </w:tc>
        <w:tc>
          <w:tcPr>
            <w:tcW w:w="1134" w:type="dxa"/>
          </w:tcPr>
          <w:p w14:paraId="72F637DC">
            <w:pPr>
              <w:jc w:val="left"/>
            </w:pPr>
            <w:r>
              <w:t>3→30</w:t>
            </w:r>
          </w:p>
        </w:tc>
        <w:tc>
          <w:tcPr>
            <w:tcW w:w="850" w:type="dxa"/>
          </w:tcPr>
          <w:p w14:paraId="09D40146">
            <w:pPr>
              <w:jc w:val="left"/>
            </w:pPr>
            <w:r>
              <w:t>232.4</w:t>
            </w:r>
          </w:p>
        </w:tc>
        <w:tc>
          <w:tcPr>
            <w:tcW w:w="1134" w:type="dxa"/>
          </w:tcPr>
          <w:p w14:paraId="5939353C">
            <w:pPr>
              <w:jc w:val="left"/>
            </w:pPr>
            <w:r>
              <w:t>11</w:t>
            </w:r>
          </w:p>
        </w:tc>
        <w:tc>
          <w:tcPr>
            <w:tcW w:w="1134" w:type="dxa"/>
          </w:tcPr>
          <w:p w14:paraId="37EC231A">
            <w:pPr>
              <w:jc w:val="left"/>
            </w:pPr>
            <w:r>
              <w:t>23</w:t>
            </w:r>
          </w:p>
        </w:tc>
        <w:tc>
          <w:tcPr>
            <w:tcW w:w="850" w:type="dxa"/>
          </w:tcPr>
          <w:p w14:paraId="3C647A1B">
            <w:pPr>
              <w:jc w:val="left"/>
            </w:pPr>
            <w:r>
              <w:t>0.00%</w:t>
            </w:r>
          </w:p>
        </w:tc>
      </w:tr>
      <w:tr w14:paraId="5715C8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2CC88067">
            <w:pPr>
              <w:jc w:val="center"/>
            </w:pPr>
            <w:r>
              <w:rPr>
                <w:rFonts w:ascii="宋体" w:hAnsi="宋体" w:eastAsia="宋体"/>
                <w:b w:val="0"/>
                <w:sz w:val="20"/>
              </w:rPr>
              <w:t>压力测试 — 脚本2</w:t>
            </w:r>
          </w:p>
        </w:tc>
        <w:tc>
          <w:tcPr>
            <w:tcW w:w="1134" w:type="dxa"/>
          </w:tcPr>
          <w:p w14:paraId="5DFB8593">
            <w:pPr>
              <w:jc w:val="left"/>
            </w:pPr>
            <w:r>
              <w:t>50</w:t>
            </w:r>
          </w:p>
        </w:tc>
        <w:tc>
          <w:tcPr>
            <w:tcW w:w="850" w:type="dxa"/>
          </w:tcPr>
          <w:p w14:paraId="7670C6CC">
            <w:pPr>
              <w:jc w:val="left"/>
            </w:pPr>
            <w:r>
              <w:t>148.8</w:t>
            </w:r>
          </w:p>
        </w:tc>
        <w:tc>
          <w:tcPr>
            <w:tcW w:w="1134" w:type="dxa"/>
          </w:tcPr>
          <w:p w14:paraId="4DEEF4BA">
            <w:pPr>
              <w:jc w:val="left"/>
            </w:pPr>
            <w:r>
              <w:t>10</w:t>
            </w:r>
          </w:p>
        </w:tc>
        <w:tc>
          <w:tcPr>
            <w:tcW w:w="1134" w:type="dxa"/>
          </w:tcPr>
          <w:p w14:paraId="674F1546">
            <w:pPr>
              <w:jc w:val="left"/>
            </w:pPr>
            <w:r>
              <w:t>17</w:t>
            </w:r>
          </w:p>
        </w:tc>
        <w:tc>
          <w:tcPr>
            <w:tcW w:w="850" w:type="dxa"/>
          </w:tcPr>
          <w:p w14:paraId="71B4D5BF">
            <w:pPr>
              <w:jc w:val="left"/>
            </w:pPr>
            <w:r>
              <w:t>0.00%</w:t>
            </w:r>
          </w:p>
        </w:tc>
      </w:tr>
      <w:tr w14:paraId="2948D5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48E90FCA">
            <w:pPr>
              <w:jc w:val="center"/>
            </w:pPr>
            <w:r>
              <w:rPr>
                <w:rFonts w:ascii="宋体" w:hAnsi="宋体" w:eastAsia="宋体"/>
                <w:b w:val="0"/>
                <w:sz w:val="20"/>
              </w:rPr>
              <w:t>负载测试 — 脚本3</w:t>
            </w:r>
          </w:p>
        </w:tc>
        <w:tc>
          <w:tcPr>
            <w:tcW w:w="1134" w:type="dxa"/>
          </w:tcPr>
          <w:p w14:paraId="7F7B244C">
            <w:pPr>
              <w:jc w:val="left"/>
            </w:pPr>
            <w:r>
              <w:t>3→30</w:t>
            </w:r>
          </w:p>
        </w:tc>
        <w:tc>
          <w:tcPr>
            <w:tcW w:w="850" w:type="dxa"/>
          </w:tcPr>
          <w:p w14:paraId="3C78134A">
            <w:pPr>
              <w:jc w:val="left"/>
            </w:pPr>
            <w:r>
              <w:t>948.1</w:t>
            </w:r>
          </w:p>
        </w:tc>
        <w:tc>
          <w:tcPr>
            <w:tcW w:w="1134" w:type="dxa"/>
          </w:tcPr>
          <w:p w14:paraId="47AC1571">
            <w:pPr>
              <w:jc w:val="left"/>
            </w:pPr>
            <w:r>
              <w:t>2</w:t>
            </w:r>
          </w:p>
        </w:tc>
        <w:tc>
          <w:tcPr>
            <w:tcW w:w="1134" w:type="dxa"/>
          </w:tcPr>
          <w:p w14:paraId="1DEEBF2A">
            <w:pPr>
              <w:jc w:val="left"/>
            </w:pPr>
            <w:r>
              <w:t>5</w:t>
            </w:r>
          </w:p>
        </w:tc>
        <w:tc>
          <w:tcPr>
            <w:tcW w:w="850" w:type="dxa"/>
          </w:tcPr>
          <w:p w14:paraId="51344255">
            <w:pPr>
              <w:jc w:val="left"/>
            </w:pPr>
            <w:r>
              <w:t>0.00%</w:t>
            </w:r>
          </w:p>
        </w:tc>
      </w:tr>
      <w:tr w14:paraId="6440D4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tcPr>
          <w:p w14:paraId="493496CF">
            <w:pPr>
              <w:jc w:val="center"/>
            </w:pPr>
            <w:r>
              <w:rPr>
                <w:rFonts w:ascii="宋体" w:hAnsi="宋体" w:eastAsia="宋体"/>
                <w:b w:val="0"/>
                <w:sz w:val="20"/>
              </w:rPr>
              <w:t>压力测试 — 脚本3</w:t>
            </w:r>
          </w:p>
        </w:tc>
        <w:tc>
          <w:tcPr>
            <w:tcW w:w="1134" w:type="dxa"/>
          </w:tcPr>
          <w:p w14:paraId="01AE93C7">
            <w:pPr>
              <w:jc w:val="left"/>
            </w:pPr>
            <w:r>
              <w:t>50</w:t>
            </w:r>
          </w:p>
        </w:tc>
        <w:tc>
          <w:tcPr>
            <w:tcW w:w="850" w:type="dxa"/>
          </w:tcPr>
          <w:p w14:paraId="0425ADF3">
            <w:pPr>
              <w:jc w:val="left"/>
            </w:pPr>
            <w:r>
              <w:t>4327.7</w:t>
            </w:r>
          </w:p>
        </w:tc>
        <w:tc>
          <w:tcPr>
            <w:tcW w:w="1134" w:type="dxa"/>
          </w:tcPr>
          <w:p w14:paraId="0A4B6648">
            <w:pPr>
              <w:jc w:val="left"/>
            </w:pPr>
            <w:r>
              <w:t>10</w:t>
            </w:r>
          </w:p>
        </w:tc>
        <w:tc>
          <w:tcPr>
            <w:tcW w:w="1134" w:type="dxa"/>
          </w:tcPr>
          <w:p w14:paraId="67DE1CF4">
            <w:pPr>
              <w:jc w:val="left"/>
            </w:pPr>
            <w:r>
              <w:t>41</w:t>
            </w:r>
          </w:p>
        </w:tc>
        <w:tc>
          <w:tcPr>
            <w:tcW w:w="850" w:type="dxa"/>
          </w:tcPr>
          <w:p w14:paraId="57B2B0F6">
            <w:pPr>
              <w:jc w:val="left"/>
            </w:pPr>
            <w:r>
              <w:t>0.00%</w:t>
            </w:r>
          </w:p>
        </w:tc>
      </w:tr>
    </w:tbl>
    <w:p w14:paraId="7BF31244">
      <w:pPr>
        <w:pStyle w:val="3"/>
      </w:pPr>
      <w:bookmarkStart w:id="25" w:name="_Toc8252"/>
      <w:r>
        <w:t>十一、测试经验总结和教训</w:t>
      </w:r>
      <w:bookmarkEnd w:id="25"/>
    </w:p>
    <w:p w14:paraId="2B703F13">
      <w:pPr>
        <w:pStyle w:val="4"/>
      </w:pPr>
      <w:bookmarkStart w:id="26" w:name="_Toc18832"/>
      <w:r>
        <w:t>1、整体测试结论</w:t>
      </w:r>
      <w:bookmarkEnd w:id="26"/>
    </w:p>
    <w:p w14:paraId="49016FD9">
      <w:r>
        <w:t>在笔记本环境下（Windows 11, JDK 17, MySQL 8.0, 单机部署），校园小卖部交易平台三个核心脚本的测试结论如下：</w:t>
      </w:r>
    </w:p>
    <w:p w14:paraId="0D1E822D"/>
    <w:p w14:paraId="08000B25">
      <w:r>
        <w:t>脚本1（商品购买全流程）：基准测试全部通过，事务响应时间在可接受范围内。负载测试（阶梯5→30线程）中受 Windows 端口池限制，30线程时出现端口耗尽（BindException），通过扩大端口池和启用 KeepAlive 缓解。压力测试（50线程×5分钟）系统正常运转（需先充值余额和补库存）。稳定性测试（20线程×10分钟），jstat 监控 O 列稳定在 77%，FGC=0，无内存泄漏。测试过程中发现并修复了 CustomException 缺失 super(msg) 调用、创建订单 cartList 字段名不匹配等代码缺陷。</w:t>
      </w:r>
    </w:p>
    <w:p w14:paraId="01938DE7"/>
    <w:p w14:paraId="158B9F02">
      <w:r>
        <w:t>脚本2（闲置广场分页查询）：纯 GET 查询接口性能优秀。向 idle_goods 表批量插入 500 条测试数据后，基准测试平均响应时间在 10ms 以内，负载测试（阶梯3→30线程）响应时间与基准持平，缓存命中率高，系统表现稳定。</w:t>
      </w:r>
    </w:p>
    <w:p w14:paraId="244A3A56"/>
    <w:p w14:paraId="652B2F5C">
      <w:r>
        <w:t>脚本3（搜索联想查询）：单用户基准测试平均响应时间 7ms，远低于 100ms 性能指标。负载测试阶段因 MyBatis 二级缓存和 MySQL Buffer Pool 缓存预热效应，响应时间反而低于基准，说明缓存机制运行有效。LIKE 前缀通配符查询在小数据量下性能尚可，数据量增长后需考虑 FULLTEXT 索引或 Elasticsearch 优化。</w:t>
      </w:r>
    </w:p>
    <w:p w14:paraId="6DEC9330">
      <w:pPr>
        <w:pStyle w:val="4"/>
      </w:pPr>
      <w:bookmarkStart w:id="27" w:name="_Toc5930"/>
      <w:r>
        <w:t>2、测试经验总结</w:t>
      </w:r>
      <w:bookmarkEnd w:id="27"/>
    </w:p>
    <w:p w14:paraId="73CFC490">
      <w:r>
        <w:t>（1）接口联调阶段务必使用"查看结果树"逐一验证每个请求的响应数据，确认所有 JSON 提取器的路径与实际响应结构一致。本次测试中因路径错误（$.data.id vs $.data.user.id）和字段名不匹配（goodsList vs cartList）导致的问题是最高频的错误来源。</w:t>
      </w:r>
    </w:p>
    <w:p w14:paraId="72BD7145"/>
    <w:p w14:paraId="5861E7F4">
      <w:r>
        <w:t>（2）务必先在单线程基准测试中验证所有参数提取正确后再进行多线程压测，否则大量错误请求会污染聚合报告数据。</w:t>
      </w:r>
    </w:p>
    <w:p w14:paraId="21D7A73C"/>
    <w:p w14:paraId="2557C01B">
      <w:r>
        <w:t>（3）JSON 请求体的字段名必须与后端实体类字段名严格一致（区分大小写），Jackson 默认按字段名映射，不匹配的字段会被静默忽略，导致 NullPointerException 等隐蔽问题，排查困难。</w:t>
      </w:r>
    </w:p>
    <w:p w14:paraId="194070E0"/>
    <w:p w14:paraId="4B34345E">
      <w:r>
        <w:t>（4）Windows 笔记本 TCP 临时端口池有限（默认约 16000），高并发时容易触发 BindException。通过管理员 cmd 执行 netsh int ipv4 set dynamicport tcp start=10000 num=55000 扩大端口池，以及设置 TcpTimedWaitDelay=30 缩短 TIME_WAIT 时间可有效缓解。同时 JMeter HTTP 请求应启用 KeepAlive 复用连接。</w:t>
      </w:r>
    </w:p>
    <w:p w14:paraId="038807DC"/>
    <w:p w14:paraId="4C51269C">
      <w:r>
        <w:t>（5）笔记本 CPU/内存有限，线程数不宜过高。本次测试将负载测试顶峰降至 30 线程、压力测试降至 50 线程、稳定性测试降至 20 线程，仍能有效验证系统在中等并发下的性能表现。稳定性测试时间从 24 小时调整为 10 分钟，配合 jstat -gcutil 监控已足以判断是否存在内存泄漏。</w:t>
      </w:r>
    </w:p>
    <w:p w14:paraId="7F44951A"/>
    <w:p w14:paraId="5F9B278F">
      <w:r>
        <w:t>（6）每次创建订单会扣减余额和库存，压测前需重置测试数据。脚本1（写操作）每轮测试前后都应执行数据重置 SQL（UPDATE user SET account=..., UPDATE goods SET store=...）。脚本2和脚本3（纯读操作）不需要。</w:t>
      </w:r>
    </w:p>
    <w:p w14:paraId="59694596"/>
    <w:p w14:paraId="032554EC">
      <w:r>
        <w:t>（7）CSV 数据文件必须使用 UTF-8 编码（无 BOM）、Unix 换行符（仅 \n），避免 Windows 记事本的 ANSI 编码和 CRLF 换行符（\r\n）引入不可见控制字符。中文参数建议使用 ${__urlencode(${keyword})} 手动编码，比勾选"编码"列更可靠。</w:t>
      </w:r>
    </w:p>
    <w:p w14:paraId="1F46DCB6"/>
    <w:p w14:paraId="6E5627A4">
      <w:r>
        <w:t>（8）JMeter 内置函数以 ${__ 开头，非标准函数（如 ${__ChooseRandom}）JMeter 不识别，会原样保留在 URL 中导致语法错误。使用前应在 JMeter 函数助手中确认函数是否存在。</w:t>
      </w:r>
    </w:p>
    <w:p w14:paraId="68970995">
      <w:pPr>
        <w:jc w:val="center"/>
      </w:pPr>
      <w:r>
        <w:rPr>
          <w:rFonts w:ascii="宋体" w:hAnsi="宋体" w:eastAsia="宋体"/>
          <w:sz w:val="24"/>
        </w:rPr>
        <w:t>（全文完）</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3C41E1"/>
    <w:rsid w:val="04F235B8"/>
    <w:rsid w:val="0EE8724C"/>
    <w:rsid w:val="298942CA"/>
    <w:rsid w:val="428E0070"/>
    <w:rsid w:val="43B62773"/>
    <w:rsid w:val="45193262"/>
    <w:rsid w:val="58F60A4A"/>
    <w:rsid w:val="654330B7"/>
    <w:rsid w:val="6944692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60" w:line="360" w:lineRule="auto"/>
    </w:pPr>
    <w:rPr>
      <w:rFonts w:ascii="宋体" w:hAnsi="宋体" w:eastAsia="宋体" w:cstheme="minorBidi"/>
      <w:sz w:val="24"/>
      <w:szCs w:val="22"/>
      <w:lang w:val="en-US" w:eastAsia="en-US" w:bidi="ar-SA"/>
    </w:rPr>
  </w:style>
  <w:style w:type="paragraph" w:styleId="3">
    <w:name w:val="heading 1"/>
    <w:basedOn w:val="1"/>
    <w:next w:val="1"/>
    <w:link w:val="142"/>
    <w:qFormat/>
    <w:uiPriority w:val="9"/>
    <w:pPr>
      <w:keepNext/>
      <w:keepLines/>
      <w:spacing w:before="160" w:after="80" w:line="360" w:lineRule="auto"/>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3"/>
    <w:unhideWhenUsed/>
    <w:qFormat/>
    <w:uiPriority w:val="9"/>
    <w:pPr>
      <w:keepNext/>
      <w:keepLines/>
      <w:spacing w:before="160" w:after="80" w:line="360" w:lineRule="auto"/>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4"/>
    <w:unhideWhenUsed/>
    <w:qFormat/>
    <w:uiPriority w:val="9"/>
    <w:pPr>
      <w:keepNext/>
      <w:keepLines/>
      <w:spacing w:before="160" w:after="80" w:line="360" w:lineRule="auto"/>
      <w:outlineLvl w:val="2"/>
    </w:pPr>
    <w:rPr>
      <w:rFonts w:asciiTheme="majorHAnsi" w:hAnsiTheme="majorHAnsi" w:eastAsiaTheme="majorEastAsia" w:cstheme="majorBidi"/>
      <w:b/>
      <w:bCs/>
      <w:color w:val="000000"/>
      <w:sz w:val="26"/>
    </w:rPr>
  </w:style>
  <w:style w:type="paragraph" w:styleId="6">
    <w:name w:val="heading 4"/>
    <w:basedOn w:val="1"/>
    <w:next w:val="1"/>
    <w:link w:val="154"/>
    <w:semiHidden/>
    <w:unhideWhenUsed/>
    <w:qFormat/>
    <w:uiPriority w:val="9"/>
    <w:pPr>
      <w:keepNext/>
      <w:keepLines/>
      <w:spacing w:before="160" w:after="80" w:line="360" w:lineRule="auto"/>
      <w:outlineLvl w:val="3"/>
    </w:pPr>
    <w:rPr>
      <w:rFonts w:asciiTheme="majorHAnsi" w:hAnsiTheme="majorHAnsi" w:eastAsiaTheme="majorEastAsia" w:cstheme="majorBidi"/>
      <w:b/>
      <w:bCs/>
      <w:i/>
      <w:iCs/>
      <w:color w:val="000000"/>
      <w:sz w:val="24"/>
    </w:rPr>
  </w:style>
  <w:style w:type="paragraph" w:styleId="7">
    <w:name w:val="heading 5"/>
    <w:basedOn w:val="1"/>
    <w:next w:val="1"/>
    <w:link w:val="155"/>
    <w:semiHidden/>
    <w:unhideWhenUsed/>
    <w:qFormat/>
    <w:uiPriority w:val="9"/>
    <w:pPr>
      <w:keepNext/>
      <w:keepLines/>
      <w:spacing w:before="160" w:after="80" w:line="360" w:lineRule="auto"/>
      <w:outlineLvl w:val="4"/>
    </w:pPr>
    <w:rPr>
      <w:rFonts w:asciiTheme="majorHAnsi" w:hAnsiTheme="majorHAnsi" w:eastAsiaTheme="majorEastAsia" w:cstheme="majorBidi"/>
      <w:b/>
      <w:color w:val="000000"/>
      <w:sz w:val="24"/>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40"/>
    <w:unhideWhenUsed/>
    <w:qFormat/>
    <w:uiPriority w:val="99"/>
    <w:pPr>
      <w:tabs>
        <w:tab w:val="center" w:pos="4680"/>
        <w:tab w:val="right" w:pos="9360"/>
      </w:tabs>
      <w:spacing w:after="0" w:line="240" w:lineRule="auto"/>
    </w:pPr>
  </w:style>
  <w:style w:type="paragraph" w:styleId="25">
    <w:name w:val="header"/>
    <w:basedOn w:val="1"/>
    <w:link w:val="139"/>
    <w:unhideWhenUsed/>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49"/>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TML Code"/>
    <w:basedOn w:val="135"/>
    <w:semiHidden/>
    <w:unhideWhenUsed/>
    <w:qFormat/>
    <w:uiPriority w:val="99"/>
    <w:rPr>
      <w:rFonts w:ascii="Courier New" w:hAnsi="Courier New"/>
      <w:sz w:val="20"/>
    </w:rPr>
  </w:style>
  <w:style w:type="character" w:customStyle="1" w:styleId="139">
    <w:name w:val="Header Char"/>
    <w:basedOn w:val="135"/>
    <w:link w:val="25"/>
    <w:uiPriority w:val="99"/>
  </w:style>
  <w:style w:type="character" w:customStyle="1" w:styleId="140">
    <w:name w:val="Footer Char"/>
    <w:basedOn w:val="135"/>
    <w:link w:val="24"/>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5"/>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5"/>
    <w:link w:val="19"/>
    <w:qFormat/>
    <w:uiPriority w:val="99"/>
  </w:style>
  <w:style w:type="character" w:customStyle="1" w:styleId="149">
    <w:name w:val="Body Text 2 Char"/>
    <w:basedOn w:val="135"/>
    <w:link w:val="30"/>
    <w:qFormat/>
    <w:uiPriority w:val="99"/>
  </w:style>
  <w:style w:type="character" w:customStyle="1" w:styleId="150">
    <w:name w:val="Body Text 3 Char"/>
    <w:basedOn w:val="135"/>
    <w:link w:val="17"/>
    <w:qFormat/>
    <w:uiPriority w:val="99"/>
    <w:rPr>
      <w:sz w:val="16"/>
      <w:szCs w:val="16"/>
    </w:rPr>
  </w:style>
  <w:style w:type="character" w:customStyle="1" w:styleId="151">
    <w:name w:val="Macro Text Char"/>
    <w:basedOn w:val="135"/>
    <w:link w:val="2"/>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5"/>
    <w:link w:val="152"/>
    <w:qFormat/>
    <w:uiPriority w:val="29"/>
    <w:rPr>
      <w:i/>
      <w:iCs/>
      <w:color w:val="000000" w:themeColor="text1"/>
      <w14:textFill>
        <w14:solidFill>
          <w14:schemeClr w14:val="tx1"/>
        </w14:solidFill>
      </w14:textFill>
    </w:rPr>
  </w:style>
  <w:style w:type="character" w:customStyle="1" w:styleId="154">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5"/>
    <w:link w:val="160"/>
    <w:uiPriority w:val="30"/>
    <w:rPr>
      <w:b/>
      <w:bCs/>
      <w:i/>
      <w:iCs/>
      <w:color w:val="4F81BD" w:themeColor="accent1"/>
      <w14:textFill>
        <w14:solidFill>
          <w14:schemeClr w14:val="accent1"/>
        </w14:solidFill>
      </w14:textFill>
    </w:rPr>
  </w:style>
  <w:style w:type="character" w:customStyle="1" w:styleId="162">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5"/>
    <w:qFormat/>
    <w:uiPriority w:val="21"/>
    <w:rPr>
      <w:b/>
      <w:bCs/>
      <w:i/>
      <w:iCs/>
      <w:color w:val="4F81BD" w:themeColor="accent1"/>
      <w14:textFill>
        <w14:solidFill>
          <w14:schemeClr w14:val="accent1"/>
        </w14:solidFill>
      </w14:textFill>
    </w:rPr>
  </w:style>
  <w:style w:type="character" w:customStyle="1" w:styleId="164">
    <w:name w:val="Subtle Reference"/>
    <w:basedOn w:val="135"/>
    <w:qFormat/>
    <w:uiPriority w:val="31"/>
    <w:rPr>
      <w:smallCaps/>
      <w:color w:val="C0504D" w:themeColor="accent2"/>
      <w:u w:val="single"/>
      <w14:textFill>
        <w14:solidFill>
          <w14:schemeClr w14:val="accent2"/>
        </w14:solidFill>
      </w14:textFill>
    </w:rPr>
  </w:style>
  <w:style w:type="character" w:customStyle="1" w:styleId="165">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5"/>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2673</Words>
  <Characters>4313</Characters>
  <Lines>0</Lines>
  <Paragraphs>0</Paragraphs>
  <TotalTime>11</TotalTime>
  <ScaleCrop>false</ScaleCrop>
  <LinksUpToDate>false</LinksUpToDate>
  <CharactersWithSpaces>4678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王路璐</cp:lastModifiedBy>
  <dcterms:modified xsi:type="dcterms:W3CDTF">2026-06-17T06:39:47Z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eyJoZGlkIjoiOTM4MTNmOTE5NmNlMWUwZTRlNTBkMzgxYjdlY2IyNGEiLCJ1c2VySWQiOiIxNzI4OTE1NzAwIn0=</vt:lpwstr>
  </property>
  <property fmtid="{D5CDD505-2E9C-101B-9397-08002B2CF9AE}" pid="3" name="KSOProductBuildVer">
    <vt:lpwstr>2052-12.1.0.26895</vt:lpwstr>
  </property>
  <property fmtid="{D5CDD505-2E9C-101B-9397-08002B2CF9AE}" pid="4" name="ICV">
    <vt:lpwstr>53017EF17A914233A88994E790EFE769_12</vt:lpwstr>
  </property>
</Properties>
</file>