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2C" w:rsidRDefault="004B6A2C" w:rsidP="009A06C0">
      <w:pPr>
        <w:pStyle w:val="Heading3"/>
      </w:pPr>
      <w:r>
        <w:br/>
      </w:r>
      <w:r w:rsidR="009A06C0">
        <w:t xml:space="preserve">Graphical User Interface </w:t>
      </w:r>
      <w:r w:rsidR="009A06C0">
        <w:br/>
      </w:r>
    </w:p>
    <w:p w:rsidR="009A06C0" w:rsidRPr="00CA152E" w:rsidRDefault="009A06C0" w:rsidP="009A06C0">
      <w:r>
        <w:t xml:space="preserve">The Graphical User Interface (GUI) </w:t>
      </w:r>
      <w:r w:rsidR="005C54F2">
        <w:t>provides an inte</w:t>
      </w:r>
      <w:r w:rsidR="004661F9">
        <w:t>ractive and visual indication for</w:t>
      </w:r>
      <w:r w:rsidR="005C54F2">
        <w:t xml:space="preserve"> the </w:t>
      </w:r>
      <w:r w:rsidR="00893155">
        <w:t>user</w:t>
      </w:r>
      <w:r>
        <w:t xml:space="preserve">. </w:t>
      </w:r>
      <w:r w:rsidR="005C54F2">
        <w:t>By handling the command entered (e.g. add, delete, sort)</w:t>
      </w:r>
      <w:r>
        <w:t>, GUI will update three main fields (</w:t>
      </w:r>
      <w:r w:rsidR="005C54F2">
        <w:t>task list</w:t>
      </w:r>
      <w:r>
        <w:t xml:space="preserve">, overview and feedback) accordingly. </w:t>
      </w:r>
      <w:r w:rsidRPr="009A06C0">
        <w:rPr>
          <w:i/>
        </w:rPr>
        <w:t>Figure 1</w:t>
      </w:r>
      <w:r>
        <w:t xml:space="preserve"> </w:t>
      </w:r>
      <w:r w:rsidR="004661F9">
        <w:t>below shows</w:t>
      </w:r>
      <w:r>
        <w:t xml:space="preserve"> the structure of the GUI component and its dependency. </w:t>
      </w:r>
      <w:r w:rsidR="00CA152E">
        <w:br/>
      </w:r>
      <w:r w:rsidR="00CA152E">
        <w:br/>
        <w:t xml:space="preserve">A sequence diagram shown in </w:t>
      </w:r>
      <w:r w:rsidR="00CA152E" w:rsidRPr="00CA152E">
        <w:rPr>
          <w:i/>
        </w:rPr>
        <w:t>Figure 2</w:t>
      </w:r>
      <w:r w:rsidR="00CA152E">
        <w:rPr>
          <w:i/>
        </w:rPr>
        <w:t xml:space="preserve"> </w:t>
      </w:r>
      <w:r w:rsidR="00CA152E">
        <w:t xml:space="preserve">will demonstrate the interaction between the use and the GUI. </w:t>
      </w:r>
    </w:p>
    <w:p w:rsidR="004B6A2C" w:rsidRPr="00B0488D" w:rsidRDefault="004B6A2C" w:rsidP="004B6A2C"/>
    <w:p w:rsidR="004B6A2C" w:rsidRDefault="004B6A2C" w:rsidP="004B6A2C">
      <w:pPr>
        <w:jc w:val="center"/>
      </w:pPr>
      <w:r>
        <w:rPr>
          <w:noProof/>
          <w:lang w:val="en-US"/>
        </w:rPr>
        <w:drawing>
          <wp:inline distT="0" distB="0" distL="0" distR="0" wp14:anchorId="19A527FA" wp14:editId="6FFB5FDC">
            <wp:extent cx="59436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2C" w:rsidRPr="009A06C0" w:rsidRDefault="009A06C0" w:rsidP="004B6A2C">
      <w:pPr>
        <w:pStyle w:val="Quote"/>
        <w:rPr>
          <w:rStyle w:val="IntenseEmphasis"/>
          <w:i/>
        </w:rPr>
      </w:pPr>
      <w:r w:rsidRPr="009A06C0">
        <w:rPr>
          <w:rStyle w:val="IntenseEmphasis"/>
          <w:i/>
        </w:rPr>
        <w:t>Figure 1</w:t>
      </w:r>
      <w:r w:rsidR="004B6A2C" w:rsidRPr="009A06C0">
        <w:rPr>
          <w:rStyle w:val="IntenseEmphasis"/>
          <w:i/>
        </w:rPr>
        <w:t xml:space="preserve"> – Class Diagram of GUI component and dependency</w:t>
      </w:r>
    </w:p>
    <w:p w:rsidR="004B6A2C" w:rsidRDefault="004B6A2C" w:rsidP="004B6A2C"/>
    <w:p w:rsidR="004B6A2C" w:rsidRDefault="004B6A2C" w:rsidP="004B6A2C">
      <w:pPr>
        <w:pStyle w:val="Heading2"/>
      </w:pPr>
      <w:r>
        <w:t>API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65"/>
        <w:gridCol w:w="3060"/>
        <w:gridCol w:w="2568"/>
      </w:tblGrid>
      <w:tr w:rsidR="004B6A2C" w:rsidTr="003D1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B6A2C" w:rsidRDefault="004B6A2C" w:rsidP="00C453B5">
            <w:r>
              <w:t>Method</w:t>
            </w:r>
          </w:p>
        </w:tc>
        <w:tc>
          <w:tcPr>
            <w:tcW w:w="3060" w:type="dxa"/>
          </w:tcPr>
          <w:p w:rsidR="004B6A2C" w:rsidRDefault="004B6A2C" w:rsidP="00C45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568" w:type="dxa"/>
          </w:tcPr>
          <w:p w:rsidR="004B6A2C" w:rsidRDefault="004B6A2C" w:rsidP="00C45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B6A2C" w:rsidTr="003D1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B6A2C" w:rsidRPr="00B37FE6" w:rsidRDefault="00893155" w:rsidP="00C453B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updateUIWithTaskList</w:t>
            </w:r>
            <w:proofErr w:type="spellEnd"/>
            <w:r>
              <w:rPr>
                <w:b w:val="0"/>
              </w:rPr>
              <w:t xml:space="preserve"> (List&lt;Task&gt; </w:t>
            </w:r>
            <w:proofErr w:type="spellStart"/>
            <w:r>
              <w:rPr>
                <w:b w:val="0"/>
              </w:rPr>
              <w:t>taskList</w:t>
            </w:r>
            <w:proofErr w:type="spellEnd"/>
            <w:r>
              <w:rPr>
                <w:b w:val="0"/>
              </w:rPr>
              <w:t>) : void</w:t>
            </w:r>
          </w:p>
        </w:tc>
        <w:tc>
          <w:tcPr>
            <w:tcW w:w="3060" w:type="dxa"/>
          </w:tcPr>
          <w:p w:rsidR="004B6A2C" w:rsidRDefault="004B6A2C" w:rsidP="00C4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3583">
              <w:rPr>
                <w:b/>
              </w:rPr>
              <w:t>taskList</w:t>
            </w:r>
            <w:proofErr w:type="spellEnd"/>
            <w:r>
              <w:t xml:space="preserve">: a List&lt;Task&gt; object </w:t>
            </w:r>
            <w:r>
              <w:tab/>
              <w:t xml:space="preserve"> containin</w:t>
            </w:r>
            <w:r w:rsidR="00893155">
              <w:t>g the list of</w:t>
            </w:r>
            <w:r w:rsidR="00893155">
              <w:tab/>
              <w:t xml:space="preserve"> Task to be displayed</w:t>
            </w:r>
          </w:p>
          <w:p w:rsidR="004B6A2C" w:rsidRDefault="004B6A2C" w:rsidP="00C4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:rsidR="004B6A2C" w:rsidRDefault="004661F9" w:rsidP="00C4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Obtain the list of tasks</w:t>
            </w:r>
            <w:r w:rsidR="003D110C">
              <w:t xml:space="preserve"> when the user launch the program at the beginning. For each command being processed, the </w:t>
            </w:r>
            <w:proofErr w:type="spellStart"/>
            <w:r w:rsidR="003D110C">
              <w:t>tasklist</w:t>
            </w:r>
            <w:proofErr w:type="spellEnd"/>
            <w:r w:rsidR="003D110C">
              <w:t xml:space="preserve"> pane will be updated accordingly.</w:t>
            </w:r>
          </w:p>
        </w:tc>
      </w:tr>
      <w:tr w:rsidR="004B6A2C" w:rsidTr="003D1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B6A2C" w:rsidRPr="00B37FE6" w:rsidRDefault="00893155" w:rsidP="0089315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actionPerformed</w:t>
            </w:r>
            <w:proofErr w:type="spellEnd"/>
            <w:r>
              <w:rPr>
                <w:b w:val="0"/>
              </w:rPr>
              <w:br/>
              <w:t>(</w:t>
            </w:r>
            <w:proofErr w:type="spellStart"/>
            <w:r>
              <w:rPr>
                <w:b w:val="0"/>
              </w:rPr>
              <w:t>ActionEvent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keyEnter</w:t>
            </w:r>
            <w:proofErr w:type="spellEnd"/>
            <w:r>
              <w:rPr>
                <w:b w:val="0"/>
              </w:rPr>
              <w:t>) : void</w:t>
            </w:r>
          </w:p>
        </w:tc>
        <w:tc>
          <w:tcPr>
            <w:tcW w:w="3060" w:type="dxa"/>
          </w:tcPr>
          <w:p w:rsidR="004B6A2C" w:rsidRDefault="00893155" w:rsidP="003D1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keyEnter</w:t>
            </w:r>
            <w:proofErr w:type="spellEnd"/>
            <w:r w:rsidR="003D110C">
              <w:t xml:space="preserve">: an event that detects </w:t>
            </w:r>
            <w:r w:rsidR="003D110C">
              <w:br/>
              <w:t xml:space="preserve">                   the “Enter” key</w:t>
            </w:r>
          </w:p>
        </w:tc>
        <w:tc>
          <w:tcPr>
            <w:tcW w:w="2568" w:type="dxa"/>
          </w:tcPr>
          <w:p w:rsidR="004B6A2C" w:rsidRDefault="003D110C" w:rsidP="003D1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Handles the event specified in the command field when the “Enter” key is pressed by user.</w:t>
            </w:r>
            <w:r w:rsidR="004B6A2C">
              <w:t xml:space="preserve"> </w:t>
            </w:r>
          </w:p>
        </w:tc>
      </w:tr>
    </w:tbl>
    <w:p w:rsidR="00231A24" w:rsidRPr="009A06C0" w:rsidRDefault="00231A24" w:rsidP="00231A24">
      <w:pPr>
        <w:pStyle w:val="Quote"/>
        <w:rPr>
          <w:rStyle w:val="IntenseEmphasis"/>
          <w:i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BF3D42" wp14:editId="629DC53F">
                <wp:simplePos x="0" y="0"/>
                <wp:positionH relativeFrom="column">
                  <wp:posOffset>119743</wp:posOffset>
                </wp:positionH>
                <wp:positionV relativeFrom="paragraph">
                  <wp:posOffset>1774371</wp:posOffset>
                </wp:positionV>
                <wp:extent cx="579120" cy="812075"/>
                <wp:effectExtent l="0" t="0" r="0" b="457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" cy="812075"/>
                          <a:chOff x="0" y="0"/>
                          <a:chExt cx="579120" cy="81207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 rot="10800000">
                            <a:off x="0" y="0"/>
                            <a:ext cx="579120" cy="670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A24" w:rsidRPr="00E56D6C" w:rsidRDefault="00231A24" w:rsidP="00231A24">
                              <w:pPr>
                                <w:rPr>
                                  <w:i/>
                                  <w:sz w:val="36"/>
                                </w:rPr>
                              </w:pPr>
                              <w:r w:rsidRPr="00E56D6C">
                                <w:rPr>
                                  <w:i/>
                                  <w:sz w:val="36"/>
                                </w:rPr>
                                <w:t>Time</w:t>
                              </w:r>
                              <w:r w:rsidRPr="00231A24">
                                <w:rPr>
                                  <w:i/>
                                  <w:noProof/>
                                  <w:sz w:val="36"/>
                                  <w:lang w:val="en-US"/>
                                </w:rPr>
                                <w:drawing>
                                  <wp:inline distT="0" distB="0" distL="0" distR="0" wp14:anchorId="2037A6A4" wp14:editId="12009847">
                                    <wp:extent cx="173990" cy="827405"/>
                                    <wp:effectExtent l="0" t="0" r="0" b="0"/>
                                    <wp:docPr id="19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3990" cy="8274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35428" y="65315"/>
                            <a:ext cx="0" cy="7467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F3D42" id="Group 5" o:spid="_x0000_s1026" style="position:absolute;left:0;text-align:left;margin-left:9.45pt;margin-top:139.7pt;width:45.6pt;height:63.95pt;z-index:251661312" coordsize="5791,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width:5791;height:670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Hf8QA&#10;AADbAAAADwAAAGRycy9kb3ducmV2LnhtbESPT2vCQBDF70K/wzKFXqTZtIiU1FWkIFgoEdPQ85Cd&#10;/MHsbMxuNf32nYPgbR7zfm/erDaT69WFxtB5NvCSpKCIK287bgyU37vnN1AhIlvsPZOBPwqwWT/M&#10;VphZf+UjXYrYKAnhkKGBNsYh0zpULTkMiR+IZVf70WEUOTbajniVcNfr1zRdaocdy4UWB/poqToV&#10;v05q0PxQ4f70lefbn8VZh/ozL2tjnh6n7TuoSFO8m2/03gonZe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JR3/EAAAA2wAAAA8AAAAAAAAAAAAAAAAAmAIAAGRycy9k&#10;b3ducmV2LnhtbFBLBQYAAAAABAAEAPUAAACJAwAAAAA=&#10;" filled="f" stroked="f" strokeweight=".5pt">
                  <v:textbox style="layout-flow:vertical-ideographic">
                    <w:txbxContent>
                      <w:p w:rsidR="00231A24" w:rsidRPr="00E56D6C" w:rsidRDefault="00231A24" w:rsidP="00231A24">
                        <w:pPr>
                          <w:rPr>
                            <w:i/>
                            <w:sz w:val="36"/>
                          </w:rPr>
                        </w:pPr>
                        <w:r w:rsidRPr="00E56D6C">
                          <w:rPr>
                            <w:i/>
                            <w:sz w:val="36"/>
                          </w:rPr>
                          <w:t>Time</w:t>
                        </w:r>
                        <w:r w:rsidRPr="00231A24">
                          <w:rPr>
                            <w:i/>
                            <w:noProof/>
                            <w:sz w:val="36"/>
                            <w:lang w:val="en-US"/>
                          </w:rPr>
                          <w:drawing>
                            <wp:inline distT="0" distB="0" distL="0" distR="0" wp14:anchorId="2037A6A4" wp14:editId="12009847">
                              <wp:extent cx="173990" cy="827405"/>
                              <wp:effectExtent l="0" t="0" r="0" b="0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3990" cy="8274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8" type="#_x0000_t32" style="position:absolute;left:4354;top:653;width:0;height:7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+QdMAAAADbAAAADwAAAGRycy9kb3ducmV2LnhtbERPS4vCMBC+C/sfwgjebKqw61JNiwiC&#10;lz34QDzONmNbbCbdJtr2328Ewdt8fM9ZZb2pxYNaV1lWMItiEMS51RUXCk7H7fQbhPPIGmvLpGAg&#10;B1n6MVphom3He3ocfCFCCLsEFZTeN4mULi/JoItsQxy4q20N+gDbQuoWuxBuajmP4y9psOLQUGJD&#10;m5Ly2+FuFMhufsHqt7n9fNIwbO9/+pzPvFKTcb9egvDU+7f45d7pMH8Bz1/CAT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fkHTAAAAA2wAAAA8AAAAAAAAAAAAAAAAA&#10;oQIAAGRycy9kb3ducmV2LnhtbFBLBQYAAAAABAAEAPkAAACOAwAAAAA=&#10;" strokecolor="black [3213]" strokeweight="1pt">
                  <v:stroke endarrow="open" joinstyle="miter"/>
                </v:shape>
              </v:group>
            </w:pict>
          </mc:Fallback>
        </mc:AlternateContent>
      </w:r>
      <w:r>
        <w:t xml:space="preserve">     </w:t>
      </w:r>
    </w:p>
    <w:p w:rsidR="004B6A2C" w:rsidRPr="00231A24" w:rsidRDefault="00CA6EBB" w:rsidP="00231A24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44CAAD7" wp14:editId="6C42F104">
            <wp:simplePos x="0" y="0"/>
            <wp:positionH relativeFrom="margin">
              <wp:align>center</wp:align>
            </wp:positionH>
            <wp:positionV relativeFrom="paragraph">
              <wp:posOffset>10583</wp:posOffset>
            </wp:positionV>
            <wp:extent cx="4834255" cy="46736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r w:rsidR="00231A24">
        <w:br/>
      </w:r>
      <w:bookmarkStart w:id="0" w:name="_GoBack"/>
      <w:bookmarkEnd w:id="0"/>
      <w:r w:rsidR="00231A24">
        <w:br/>
      </w:r>
      <w:r w:rsidR="00231A24">
        <w:br/>
      </w:r>
      <w:r w:rsidR="00231A24">
        <w:br/>
      </w:r>
      <w:r w:rsidR="00231A24">
        <w:br/>
      </w:r>
      <w:r>
        <w:rPr>
          <w:rStyle w:val="IntenseEmphasis"/>
        </w:rPr>
        <w:br/>
      </w:r>
      <w:r w:rsidR="00231A24" w:rsidRPr="00231A24">
        <w:rPr>
          <w:rStyle w:val="IntenseEmphasis"/>
        </w:rPr>
        <w:t>Figure 2 – Sequence Diagram for GUI</w:t>
      </w:r>
      <w:r w:rsidR="00231A24" w:rsidRPr="00231A24">
        <w:br/>
      </w:r>
    </w:p>
    <w:sectPr w:rsidR="004B6A2C" w:rsidRPr="0023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2B"/>
    <w:rsid w:val="001944AD"/>
    <w:rsid w:val="00231A24"/>
    <w:rsid w:val="00296665"/>
    <w:rsid w:val="003D110C"/>
    <w:rsid w:val="004661F9"/>
    <w:rsid w:val="004B6A2C"/>
    <w:rsid w:val="004E76BE"/>
    <w:rsid w:val="00504A3F"/>
    <w:rsid w:val="005C54F2"/>
    <w:rsid w:val="006A0EDC"/>
    <w:rsid w:val="00893155"/>
    <w:rsid w:val="008F0E2B"/>
    <w:rsid w:val="008F4D81"/>
    <w:rsid w:val="009A06C0"/>
    <w:rsid w:val="00A6134A"/>
    <w:rsid w:val="00B83B93"/>
    <w:rsid w:val="00BB4E64"/>
    <w:rsid w:val="00C13F06"/>
    <w:rsid w:val="00C21CB2"/>
    <w:rsid w:val="00C631CE"/>
    <w:rsid w:val="00CA152E"/>
    <w:rsid w:val="00CA2911"/>
    <w:rsid w:val="00CA6EBB"/>
    <w:rsid w:val="00CD3C81"/>
    <w:rsid w:val="00D42975"/>
    <w:rsid w:val="00E173C9"/>
    <w:rsid w:val="00E52E0E"/>
    <w:rsid w:val="00EA5CF9"/>
    <w:rsid w:val="00ED2493"/>
    <w:rsid w:val="00F20443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08B61-97BB-4EFE-8FEB-DC4B346B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A2C"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A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4B6A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SG"/>
    </w:rPr>
  </w:style>
  <w:style w:type="character" w:styleId="IntenseEmphasis">
    <w:name w:val="Intense Emphasis"/>
    <w:basedOn w:val="DefaultParagraphFont"/>
    <w:uiPriority w:val="21"/>
    <w:qFormat/>
    <w:rsid w:val="004B6A2C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B6A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A2C"/>
    <w:rPr>
      <w:i/>
      <w:iCs/>
      <w:color w:val="404040" w:themeColor="text1" w:themeTint="BF"/>
      <w:lang w:val="en-SG"/>
    </w:rPr>
  </w:style>
  <w:style w:type="table" w:styleId="GridTable4-Accent5">
    <w:name w:val="Grid Table 4 Accent 5"/>
    <w:basedOn w:val="TableNormal"/>
    <w:uiPriority w:val="49"/>
    <w:rsid w:val="004B6A2C"/>
    <w:pPr>
      <w:spacing w:after="0" w:line="240" w:lineRule="auto"/>
    </w:pPr>
    <w:rPr>
      <w:lang w:val="en-SG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A06C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Yanning</dc:creator>
  <cp:keywords/>
  <dc:description/>
  <cp:lastModifiedBy>Lu Yanning</cp:lastModifiedBy>
  <cp:revision>4</cp:revision>
  <dcterms:created xsi:type="dcterms:W3CDTF">2015-03-14T09:15:00Z</dcterms:created>
  <dcterms:modified xsi:type="dcterms:W3CDTF">2015-03-14T12:36:00Z</dcterms:modified>
</cp:coreProperties>
</file>