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stdFontBig"/>
        <w:jc w:val="center"/>
      </w:pPr>
      <w:r>
        <w:t xml:space="preserve">Bilkent University Course Exemption Pre-Approval Form for Outgoing Exchange Students</w:t>
      </w:r>
    </w:p>
    <w:p>
      <w:r>
        <w:t xml:space="preserve"/>
      </w:r>
    </w:p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Name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Hayrullah Emre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ID Number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21902296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Surname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Tas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Department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Computer Engineering</w:t>
            </w:r>
          </w:p>
        </w:tc>
      </w:tr>
    </w:tbl>
    <w:p>
      <w:r>
        <w:t xml:space="preserve"/>
      </w:r>
    </w:p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Name of the host institution</w:t>
            </w:r>
          </w:p>
        </w:tc>
        <w:tc>
          <w:tcPr>
            <w:tcW w:type="auto" w:w="2000"/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Vrije Universiteit Amsterdam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Academic Year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2022-2023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Semester</w:t>
            </w:r>
          </w:p>
        </w:tc>
        <w:tc>
          <w:tcPr>
            <w:tcW w:type="auto" w:w="20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Fall</w:t>
            </w:r>
          </w:p>
        </w:tc>
      </w:tr>
    </w:tbl>
    <w:p>
      <w:r>
        <w:t xml:space="preserve"/>
      </w:r>
    </w:p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4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Host institution courses to be transferred upon approval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Course or requirement to be exempted if transferred course is completed with a passing grade †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r>
              <w:t xml:space="preserve"/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Course Code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Course Name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Credits*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Course Code and Name for a Required Course Elective Group Name for an Elective Requirement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Credits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Elective Requirement Exemptions only: Course code(s) of directly equivalent course(s), if any **</w:t>
            </w:r>
          </w:p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CS473 - Algorithms I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L_GCBAALG003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Imagining the Dutch: themes in Dutch History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Arts Core Elective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CS473 - Algorithms 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L_AABAALG056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Amsterdam: A Historical Introduction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General Elective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2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Technical Elective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vMerge w:val="restart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MATH 260</w:t>
            </w:r>
          </w:p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X_401020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Statistical Methods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X_401020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Statistical Methods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2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</w:tbl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500"/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X_400614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Data Structures and Algorithms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CS473 - Algorithms I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</w:tr>
    </w:tbl>
    <w:p>
      <w:r>
        <w:t xml:space="preserve"/>
      </w:r>
    </w:p>
    <w:tbl>
      <w:tblPr>
        <w:tblW w:type="dxa" w:w="11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Approved by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Name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Signature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rPr>
                <w:b/>
                <w:bCs/>
              </w:rPr>
              <w:t xml:space="preserve">Date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Exchange Coordinator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Can Alkan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15.12.2022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Chair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15.12.2022</w:t>
            </w:r>
          </w:p>
        </w:tc>
      </w:tr>
      <w:t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Dean / Director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textDirection w:val="lrTb"/>
            <w:vAlign w:val="center"/>
          </w:tcPr>
          <w:p>
            <w:pPr>
              <w:pStyle w:val="std"/>
            </w:pPr>
            <w:r>
              <w:t xml:space="preserve">15.12.2022</w:t>
            </w:r>
          </w:p>
        </w:tc>
      </w:tr>
    </w:tbl>
    <w:p>
      <w:pPr>
        <w:pStyle w:val="stdFontSmall"/>
      </w:pPr>
      <w:r>
        <w:t xml:space="preserve">* ECTS credits for Erasmus exchange students.</w:t>
      </w:r>
    </w:p>
    <w:p>
      <w:pPr>
        <w:pStyle w:val="stdFontSmall"/>
      </w:pPr>
      <w:r>
        <w:t xml:space="preserve">** Applicable only if there is a directly equivalent course in the elective group that the student is exempted from. The student will be considered to have taken this course by the STARS system.</w:t>
      </w:r>
    </w:p>
    <w:p>
      <w:pPr>
        <w:pStyle w:val="stdFontSmall"/>
      </w:pPr>
      <w:r>
        <w:t xml:space="preserve">† A transferred course may provide exemption from a requirement in the curriculum if deemed to be equivalent by the Faculty/School Executive Board. It is possible for one transferred course to provide exemption from one or more curriculum courses or vice versa.</w:t>
      </w:r>
    </w:p>
    <w:sectPr>
      <w:pgSz w:w="11906" w:h="16838" w:orient="portrait"/>
      <w:pgMar w:top="600" w:right="400" w:bottom="600" w:left="4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pPr>
      <w:spacing w:after="120"/>
    </w:pPr>
    <w:rPr>
      <w:b w:val="false"/>
      <w:bCs w:val="false"/>
      <w:color w:val="000000"/>
      <w:sz w:val="16"/>
      <w:szCs w:val="16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d">
    <w:name w:val="Standard"/>
    <w:basedOn w:val="Normal"/>
    <w:next w:val="Normal"/>
    <w:rPr>
      <w:sz w:val="18"/>
      <w:szCs w:val="18"/>
      <w:rFonts w:ascii="Arial" w:cs="Arial" w:eastAsia="Arial" w:hAnsi="Arial"/>
    </w:rPr>
  </w:style>
  <w:style w:type="paragraph" w:styleId="stdFontBig">
    <w:name w:val="Big"/>
    <w:basedOn w:val="Normal"/>
    <w:next w:val="Normal"/>
    <w:rPr>
      <w:b/>
      <w:bCs/>
      <w:sz w:val="32"/>
      <w:szCs w:val="32"/>
      <w:rFonts w:ascii="Arial" w:cs="Arial" w:eastAsia="Arial" w:hAnsi="Arial"/>
    </w:rPr>
  </w:style>
  <w:style w:type="paragraph" w:styleId="stdFontSmall">
    <w:name w:val="Small"/>
    <w:basedOn w:val="Normal"/>
    <w:next w:val="Normal"/>
    <w:pPr>
      <w:spacing w:after="100" w:before="100"/>
    </w:pPr>
    <w:rPr>
      <w:sz w:val="16"/>
      <w:szCs w:val="16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2022-12-15T10:40:08.302Z</dcterms:created>
  <dcterms:modified xsi:type="dcterms:W3CDTF">2022-12-15T10:40:08.302Z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