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online game platform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register page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database storing user info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notification/messaging system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ability to create and end matches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game doesn't start until multiple people join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ability to leave and join multiple games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game ends immediately when someone leaves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Should store whether a user has left games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storage and lookup of match history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runnning the game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system determines whose turn it is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end the game when someone wins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send notifications for each person's turn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system follows the game's rules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gui shows the present state of the board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can register/unregister account and store/manage user info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can send/recieve invitations and accept/deny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can start match, can start multiple at once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Can end match via leaving or winning/losing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can lookup previous match history of any user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can play the game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can view the current state of the gameboard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Stakeholder of the system : Client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Actor : Users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Something I found useful in the readings : We can proceed in this way 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1. Identify the actors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2. List their goals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3. Add brief descriptions to the goals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4. Create an initial use case for each goal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5. Describe the main success scenario for each use case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6. Identify the exceptions to the main success scenarios and work them out as extensions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7. Validate the use cases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8. Optimize the use cases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