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common</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1.png"/>
                    <pic:cNvPicPr/>
                  </pic:nvPicPr>
                  <pic:blipFill>
                    <a:blip r:embed="rId9"/>
                    <a:stretch>
                      <a:fillRect/>
                    </a:stretch>
                  </pic:blipFill>
                  <pic:spPr>
                    <a:xfrm>
                      <a:off x="0" y="0"/>
                      <a:ext cx="2857500" cy="2857500"/>
                    </a:xfrm>
                    <a:prstGeom prst="rect"/>
                  </pic:spPr>
                </pic:pic>
              </a:graphicData>
            </a:graphic>
          </wp:inline>
        </w:drawing>
      </w:r>
    </w:p>
    <w:p>
      <w:r>
        <w:t>https://webserver.myhhgttg.com/AES/?q=fRakOxD1MukvZjJHfSgQjrMe16wWklQ7YxWZCnyfW4Y6sWjclbU5z8l%2B64UilG/P</w:t>
      </w:r>
    </w:p>
    <w:p>
      <w:r>
        <w:t>The key for this cyphertext is: provide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