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common</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4381500" cy="4381500"/>
            <wp:docPr id="1" name="Picture 1"/>
            <wp:cNvGraphicFramePr>
              <a:graphicFrameLocks noChangeAspect="1"/>
            </wp:cNvGraphicFramePr>
            <a:graphic>
              <a:graphicData uri="http://schemas.openxmlformats.org/drawingml/2006/picture">
                <pic:pic>
                  <pic:nvPicPr>
                    <pic:cNvPr id="0" name="qrImage11.png"/>
                    <pic:cNvPicPr/>
                  </pic:nvPicPr>
                  <pic:blipFill>
                    <a:blip r:embed="rId9"/>
                    <a:stretch>
                      <a:fillRect/>
                    </a:stretch>
                  </pic:blipFill>
                  <pic:spPr>
                    <a:xfrm>
                      <a:off x="0" y="0"/>
                      <a:ext cx="4381500" cy="4381500"/>
                    </a:xfrm>
                    <a:prstGeom prst="rect"/>
                  </pic:spPr>
                </pic:pic>
              </a:graphicData>
            </a:graphic>
          </wp:inline>
        </w:drawing>
      </w:r>
    </w:p>
    <w:p>
      <w:r>
        <w:t>https://webserver.myhhgttg.com/AES/?q=6VRvAuLFOZXrPEI3YESLnmwIlzgKo9VS6vvsnxtDHOKoO6%2BsPja2rPvjKBJELx1hlvNFoGUQuSxMQNymgVkUu4G/HY7BLz7PF4H19%2BCURafGs8wCuG1s8nBk/ZLf5D2MZ7ZpBY0pr7N9NWmNVzcWqxgYZ3cyfknJWmzenynrhGqBqlQefkl5ZOD/Z6S1OwXEFNKemrrtw2Hwhdw5qp6oxdUPy%2BwiNhERs0Fh61GocTY%3D</w:t>
      </w:r>
    </w:p>
    <w:p>
      <w:r>
        <w:t>The key for this cyphertext is: provide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