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tranquility</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9.png"/>
                    <pic:cNvPicPr/>
                  </pic:nvPicPr>
                  <pic:blipFill>
                    <a:blip r:embed="rId9"/>
                    <a:stretch>
                      <a:fillRect/>
                    </a:stretch>
                  </pic:blipFill>
                  <pic:spPr>
                    <a:xfrm>
                      <a:off x="0" y="0"/>
                      <a:ext cx="3619500" cy="3619500"/>
                    </a:xfrm>
                    <a:prstGeom prst="rect"/>
                  </pic:spPr>
                </pic:pic>
              </a:graphicData>
            </a:graphic>
          </wp:inline>
        </w:drawing>
      </w:r>
    </w:p>
    <w:p>
      <w:r>
        <w:t>https://webserver.myhhgttg.com/AES/?q=LJacMFeokkSMbzhMAWmEC8lvpkTygPpzaMrpOimLWyK0jAQTTMtfFWxjqf303FWKy%2B5dZiszAI6Wyq9QGUSgd82DxHYuZE7nFfi%2B5Guw02a/52Vsy6g7mEh/EHZrjmOX</w:t>
      </w:r>
    </w:p>
    <w:p>
      <w:r>
        <w:t>The key for this cyphertext is: domestic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