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D5" w:rsidRDefault="004508D5" w:rsidP="004508D5">
      <w:pPr>
        <w:pStyle w:val="NormalWeb"/>
        <w:shd w:val="clear" w:color="auto" w:fill="FFFFFF"/>
        <w:rPr>
          <w:rFonts w:ascii="Arial" w:hAnsi="Arial" w:cs="Arial"/>
          <w:color w:val="000000"/>
          <w:sz w:val="18"/>
          <w:szCs w:val="18"/>
        </w:rPr>
      </w:pPr>
      <w:r w:rsidRPr="004508D5">
        <w:rPr>
          <w:rFonts w:ascii="Arial" w:hAnsi="Arial" w:cs="Arial"/>
          <w:color w:val="000000"/>
        </w:rPr>
        <w:t>SAM is designed to deliver nine data set types that are acquired via the experiment sequences described in following table. These experiment sequences may utilize different elements of the SAM suite. In addition to these science sequences, the SAM vacuum elements will be cleaned as necessary during the course of the mission by</w:t>
      </w:r>
      <w:r w:rsidRPr="004508D5">
        <w:rPr>
          <w:rStyle w:val="apple-converted-space"/>
          <w:rFonts w:ascii="Arial" w:hAnsi="Arial" w:cs="Arial"/>
          <w:color w:val="000000"/>
        </w:rPr>
        <w:t> </w:t>
      </w:r>
      <w:r w:rsidRPr="004508D5">
        <w:rPr>
          <w:rFonts w:ascii="Arial" w:hAnsi="Arial" w:cs="Arial"/>
          <w:i/>
          <w:iCs/>
          <w:color w:val="000000"/>
        </w:rPr>
        <w:t>in situ</w:t>
      </w:r>
      <w:r w:rsidRPr="004508D5">
        <w:rPr>
          <w:rStyle w:val="apple-converted-space"/>
          <w:rFonts w:ascii="Arial" w:hAnsi="Arial" w:cs="Arial"/>
          <w:color w:val="000000"/>
        </w:rPr>
        <w:t> </w:t>
      </w:r>
      <w:proofErr w:type="spellStart"/>
      <w:r w:rsidRPr="004508D5">
        <w:rPr>
          <w:rFonts w:ascii="Arial" w:hAnsi="Arial" w:cs="Arial"/>
          <w:color w:val="000000"/>
        </w:rPr>
        <w:t>bakeout</w:t>
      </w:r>
      <w:proofErr w:type="spellEnd"/>
      <w:r>
        <w:rPr>
          <w:rFonts w:ascii="Arial" w:hAnsi="Arial" w:cs="Arial"/>
          <w:color w:val="000000"/>
          <w:sz w:val="18"/>
          <w:szCs w:val="18"/>
        </w:rPr>
        <w:t>.</w:t>
      </w:r>
    </w:p>
    <w:p w:rsidR="004508D5" w:rsidRDefault="004508D5" w:rsidP="004508D5">
      <w:pPr>
        <w:pStyle w:val="NormalWeb"/>
        <w:shd w:val="clear" w:color="auto" w:fill="FFFFFF"/>
        <w:rPr>
          <w:rFonts w:ascii="Arial" w:hAnsi="Arial" w:cs="Arial"/>
          <w:color w:val="000000"/>
          <w:sz w:val="18"/>
          <w:szCs w:val="18"/>
        </w:rPr>
      </w:pPr>
      <w:r>
        <w:rPr>
          <w:rFonts w:ascii="Arial" w:hAnsi="Arial" w:cs="Arial"/>
          <w:noProof/>
          <w:color w:val="000000"/>
          <w:sz w:val="18"/>
          <w:szCs w:val="18"/>
        </w:rPr>
        <w:drawing>
          <wp:inline distT="0" distB="0" distL="0" distR="0">
            <wp:extent cx="6229350" cy="4753284"/>
            <wp:effectExtent l="19050" t="0" r="0" b="0"/>
            <wp:docPr id="1" name="Picture 1" descr="SAM Analyses -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 Analyses - Table 1"/>
                    <pic:cNvPicPr>
                      <a:picLocks noChangeAspect="1" noChangeArrowheads="1"/>
                    </pic:cNvPicPr>
                  </pic:nvPicPr>
                  <pic:blipFill>
                    <a:blip r:embed="rId6" cstate="print"/>
                    <a:srcRect/>
                    <a:stretch>
                      <a:fillRect/>
                    </a:stretch>
                  </pic:blipFill>
                  <pic:spPr bwMode="auto">
                    <a:xfrm>
                      <a:off x="0" y="0"/>
                      <a:ext cx="6229350" cy="4753284"/>
                    </a:xfrm>
                    <a:prstGeom prst="rect">
                      <a:avLst/>
                    </a:prstGeom>
                    <a:noFill/>
                    <a:ln w="9525">
                      <a:noFill/>
                      <a:miter lim="800000"/>
                      <a:headEnd/>
                      <a:tailEnd/>
                    </a:ln>
                  </pic:spPr>
                </pic:pic>
              </a:graphicData>
            </a:graphic>
          </wp:inline>
        </w:drawing>
      </w:r>
      <w:r>
        <w:rPr>
          <w:rFonts w:ascii="Arial" w:hAnsi="Arial" w:cs="Arial"/>
          <w:color w:val="000000"/>
          <w:sz w:val="18"/>
          <w:szCs w:val="18"/>
        </w:rPr>
        <w:br/>
      </w:r>
      <w:r>
        <w:rPr>
          <w:rFonts w:ascii="Arial" w:hAnsi="Arial" w:cs="Arial"/>
          <w:noProof/>
          <w:color w:val="000000"/>
          <w:sz w:val="18"/>
          <w:szCs w:val="18"/>
        </w:rPr>
        <w:lastRenderedPageBreak/>
        <w:drawing>
          <wp:inline distT="0" distB="0" distL="0" distR="0">
            <wp:extent cx="6362700" cy="4644503"/>
            <wp:effectExtent l="19050" t="0" r="0" b="0"/>
            <wp:docPr id="2" name="Picture 2" descr="SAM Analyses -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 Analyses - Table 2"/>
                    <pic:cNvPicPr>
                      <a:picLocks noChangeAspect="1" noChangeArrowheads="1"/>
                    </pic:cNvPicPr>
                  </pic:nvPicPr>
                  <pic:blipFill>
                    <a:blip r:embed="rId7" cstate="print"/>
                    <a:srcRect/>
                    <a:stretch>
                      <a:fillRect/>
                    </a:stretch>
                  </pic:blipFill>
                  <pic:spPr bwMode="auto">
                    <a:xfrm>
                      <a:off x="0" y="0"/>
                      <a:ext cx="6362700" cy="4644503"/>
                    </a:xfrm>
                    <a:prstGeom prst="rect">
                      <a:avLst/>
                    </a:prstGeom>
                    <a:noFill/>
                    <a:ln w="9525">
                      <a:noFill/>
                      <a:miter lim="800000"/>
                      <a:headEnd/>
                      <a:tailEnd/>
                    </a:ln>
                  </pic:spPr>
                </pic:pic>
              </a:graphicData>
            </a:graphic>
          </wp:inline>
        </w:drawing>
      </w:r>
      <w:r>
        <w:rPr>
          <w:rFonts w:ascii="Arial" w:hAnsi="Arial" w:cs="Arial"/>
          <w:color w:val="000000"/>
          <w:sz w:val="18"/>
          <w:szCs w:val="18"/>
        </w:rPr>
        <w:br/>
      </w:r>
      <w:r>
        <w:rPr>
          <w:rFonts w:ascii="Arial" w:hAnsi="Arial" w:cs="Arial"/>
          <w:noProof/>
          <w:color w:val="000000"/>
          <w:sz w:val="18"/>
          <w:szCs w:val="18"/>
        </w:rPr>
        <w:drawing>
          <wp:inline distT="0" distB="0" distL="0" distR="0">
            <wp:extent cx="6762750" cy="3448050"/>
            <wp:effectExtent l="19050" t="0" r="0" b="0"/>
            <wp:docPr id="3" name="Picture 3" descr="SAM Analyses - Tab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 Analyses - Table 3"/>
                    <pic:cNvPicPr>
                      <a:picLocks noChangeAspect="1" noChangeArrowheads="1"/>
                    </pic:cNvPicPr>
                  </pic:nvPicPr>
                  <pic:blipFill>
                    <a:blip r:embed="rId8" cstate="print"/>
                    <a:srcRect/>
                    <a:stretch>
                      <a:fillRect/>
                    </a:stretch>
                  </pic:blipFill>
                  <pic:spPr bwMode="auto">
                    <a:xfrm>
                      <a:off x="0" y="0"/>
                      <a:ext cx="6762750" cy="3448050"/>
                    </a:xfrm>
                    <a:prstGeom prst="rect">
                      <a:avLst/>
                    </a:prstGeom>
                    <a:noFill/>
                    <a:ln w="9525">
                      <a:noFill/>
                      <a:miter lim="800000"/>
                      <a:headEnd/>
                      <a:tailEnd/>
                    </a:ln>
                  </pic:spPr>
                </pic:pic>
              </a:graphicData>
            </a:graphic>
          </wp:inline>
        </w:drawing>
      </w:r>
    </w:p>
    <w:p w:rsidR="00904101" w:rsidRDefault="00904101"/>
    <w:sectPr w:rsidR="00904101" w:rsidSect="00904101">
      <w:head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476" w:rsidRDefault="00E44476" w:rsidP="004508D5">
      <w:pPr>
        <w:spacing w:after="0" w:line="240" w:lineRule="auto"/>
      </w:pPr>
      <w:r>
        <w:separator/>
      </w:r>
    </w:p>
  </w:endnote>
  <w:endnote w:type="continuationSeparator" w:id="0">
    <w:p w:rsidR="00E44476" w:rsidRDefault="00E44476" w:rsidP="004508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476" w:rsidRDefault="00E44476" w:rsidP="004508D5">
      <w:pPr>
        <w:spacing w:after="0" w:line="240" w:lineRule="auto"/>
      </w:pPr>
      <w:r>
        <w:separator/>
      </w:r>
    </w:p>
  </w:footnote>
  <w:footnote w:type="continuationSeparator" w:id="0">
    <w:p w:rsidR="00E44476" w:rsidRDefault="00E44476" w:rsidP="004508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D5" w:rsidRPr="004508D5" w:rsidRDefault="004508D5" w:rsidP="004508D5">
    <w:pPr>
      <w:pStyle w:val="Heading1"/>
      <w:ind w:left="720" w:firstLine="720"/>
      <w:rPr>
        <w:sz w:val="44"/>
        <w:szCs w:val="44"/>
      </w:rPr>
    </w:pPr>
    <w:r w:rsidRPr="004508D5">
      <w:rPr>
        <w:sz w:val="44"/>
        <w:szCs w:val="44"/>
      </w:rPr>
      <w:t>SAM EXPERIMENT SEQUENCES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508D5"/>
    <w:rsid w:val="0024558A"/>
    <w:rsid w:val="004508D5"/>
    <w:rsid w:val="00904101"/>
    <w:rsid w:val="00E444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101"/>
  </w:style>
  <w:style w:type="paragraph" w:styleId="Heading1">
    <w:name w:val="heading 1"/>
    <w:basedOn w:val="Normal"/>
    <w:next w:val="Normal"/>
    <w:link w:val="Heading1Char"/>
    <w:uiPriority w:val="9"/>
    <w:qFormat/>
    <w:rsid w:val="004508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8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508D5"/>
  </w:style>
  <w:style w:type="paragraph" w:styleId="BalloonText">
    <w:name w:val="Balloon Text"/>
    <w:basedOn w:val="Normal"/>
    <w:link w:val="BalloonTextChar"/>
    <w:uiPriority w:val="99"/>
    <w:semiHidden/>
    <w:unhideWhenUsed/>
    <w:rsid w:val="00450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8D5"/>
    <w:rPr>
      <w:rFonts w:ascii="Tahoma" w:hAnsi="Tahoma" w:cs="Tahoma"/>
      <w:sz w:val="16"/>
      <w:szCs w:val="16"/>
    </w:rPr>
  </w:style>
  <w:style w:type="paragraph" w:styleId="Header">
    <w:name w:val="header"/>
    <w:basedOn w:val="Normal"/>
    <w:link w:val="HeaderChar"/>
    <w:uiPriority w:val="99"/>
    <w:semiHidden/>
    <w:unhideWhenUsed/>
    <w:rsid w:val="004508D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08D5"/>
  </w:style>
  <w:style w:type="paragraph" w:styleId="Footer">
    <w:name w:val="footer"/>
    <w:basedOn w:val="Normal"/>
    <w:link w:val="FooterChar"/>
    <w:uiPriority w:val="99"/>
    <w:semiHidden/>
    <w:unhideWhenUsed/>
    <w:rsid w:val="004508D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08D5"/>
  </w:style>
  <w:style w:type="character" w:customStyle="1" w:styleId="Heading1Char">
    <w:name w:val="Heading 1 Char"/>
    <w:basedOn w:val="DefaultParagraphFont"/>
    <w:link w:val="Heading1"/>
    <w:uiPriority w:val="9"/>
    <w:rsid w:val="004508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0933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301</Characters>
  <Application>Microsoft Office Word</Application>
  <DocSecurity>0</DocSecurity>
  <Lines>2</Lines>
  <Paragraphs>1</Paragraphs>
  <ScaleCrop>false</ScaleCrop>
  <Company>Grizli777</Company>
  <LinksUpToDate>false</LinksUpToDate>
  <CharactersWithSpaces>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2</cp:revision>
  <dcterms:created xsi:type="dcterms:W3CDTF">2015-11-05T01:16:00Z</dcterms:created>
  <dcterms:modified xsi:type="dcterms:W3CDTF">2015-11-05T01:17:00Z</dcterms:modified>
</cp:coreProperties>
</file>