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Week 5 | Assignment 3 - Innovation and Disruption Agent</w:t>
      </w:r>
    </w:p>
    <w:p>
      <w:pPr/>
      <w:r>
        <w:t>Governing question: What kind of innovation is this technology and application, and how could it create, destroy, displace, or reshape value in this organization and its business model?</w:t>
      </w:r>
    </w:p>
    <w:p/>
    <w:tbl>
      <w:tblPr>
        <w:tblW w:type="auto" w:w="0"/>
        <w:jc w:val="center"/>
        <w:tblLook w:firstColumn="1" w:firstRow="1" w:lastColumn="0" w:lastRow="0" w:noHBand="0" w:noVBand="1" w:val="04A0"/>
      </w:tblPr>
      <w:tblGrid>
        <w:gridCol w:w="10166"/>
      </w:tblGrid>
      <w:tr>
        <w:tc>
          <w:tcPr>
            <w:tcW w:type="dxa" w:w="10166"/>
            <w:shd w:fill="F3EDF7"/>
            <w:tcMar>
              <w:top w:w="100" w:type="dxa"/>
              <w:start w:w="130" w:type="dxa"/>
              <w:bottom w:w="100" w:type="dxa"/>
              <w:end w:w="130" w:type="dxa"/>
            </w:tcMar>
          </w:tcPr>
          <w:p>
            <w:pPr>
              <w:pStyle w:val="Callout"/>
            </w:pPr>
            <w:r>
              <w:t>Expected effort: about 60-90 minutes. Stop at 90 minutes unless the instructor explicitly directs otherwise. Use ChatGPT/Codex and the supplied scaffold to reduce unnecessary mechanical work; preserve unresolved technical issues rather than turning the assignment into an open-ended development exercise. The quality of the evidence and judgment matters more than technical ornamentation or length.</w:t>
            </w:r>
          </w:p>
        </w:tc>
      </w:tr>
    </w:tbl>
    <w:p/>
    <w:p>
      <w:pPr>
        <w:pStyle w:val="Heading2"/>
      </w:pPr>
      <w:r>
        <w:t>Purpose and Project Connection</w:t>
      </w:r>
    </w:p>
    <w:p>
      <w:r>
        <w:t>Create a specialist agent that distinguishes invention, innovation, entrepreneurship/commercialization, incremental change, and breakthrough innovation using explicit criteria, then applies a creative-destruction lens to determine what the emerging technology could create, displace, commoditize, or make obsolete in the contemplated application, organization, industry, and business model.</w:t>
      </w:r>
    </w:p>
    <w:p>
      <w:pPr>
        <w:pStyle w:val="Heading2"/>
      </w:pPr>
      <w:r>
        <w:t>Professional Charge</w:t>
      </w:r>
    </w:p>
    <w:p>
      <w:r>
        <w:t>Build an agent that first classifies the technology and its development in general, then asks what is actually innovative about the proposed application and how much change the application would represent in the intended organization. Add a creative-destruction analysis: if the technology/application succeeds, what existing products, services, processes, capabilities, intermediaries, revenue streams, cost structures, or sources of competitive advantage could lose value - and what new forms of value or business models could become possible? The same underlying technology may be a modest extension in one context and a major process, competitive, or business-model disruption in another. The agent should conclude with a Business-Model Disruption Judgment such as Low, Moderate, High, or Potentially Existential, supported by a concise rationale.</w:t>
      </w:r>
    </w:p>
    <w:p>
      <w:pPr>
        <w:pStyle w:val="Heading2"/>
      </w:pPr>
      <w:r>
        <w:t>Required Scaffold and Tool Workflow</w:t>
      </w:r>
    </w:p>
    <w:p>
      <w:r>
        <w:t>Use the frozen MASY1800 Common Emerging Technology Agent Scaffold ZIP distributed through Brightspace. Make a working copy, place that working copy in your own GitHub repository, and use ChatGPT with Codex as the supported course development path. Do not rebuild or silently alter the frozen common intake/output architecture. Your work is to specialize the supplied scaffold for this assignment, test it, diagnose weaknesses, revise it, and preserve the resulting repository/branch/commit and test evidence. The standard scaffold workflow does not require an OpenAI API key: it builds a ChatGPT-ready prompt packet, and you save the structured ChatGPT response back into your working copy for validation.</w:t>
      </w:r>
    </w:p>
    <w:p>
      <w:pPr>
        <w:pStyle w:val="Heading2"/>
      </w:pPr>
      <w:r>
        <w:t>What to Do</w:t>
      </w:r>
    </w:p>
    <w:p>
      <w:pPr>
        <w:ind w:left="0" w:firstLine="0"/>
      </w:pPr>
      <w:r>
        <w:t>1.  Define explicit decision rules or criteria the agent will use to distinguish invention, innovation, entrepreneurship/commercialization, incremental innovation, and breakthrough innovation.</w:t>
      </w:r>
    </w:p>
    <w:p>
      <w:pPr>
        <w:ind w:left="0" w:firstLine="0"/>
      </w:pPr>
      <w:r>
        <w:t>2.  Require the agent to separate the general innovation classification of the technology from the innovation significance of the proposed application.</w:t>
      </w:r>
    </w:p>
    <w:p>
      <w:pPr>
        <w:ind w:left="0" w:firstLine="0"/>
      </w:pPr>
      <w:r>
        <w:t>3.  Require the organization-specific analysis to identify the current product/service, process, capability, customer value proposition, channel, revenue/cost structure, intermediary, or source of competitive advantage that the application could alter. Distinguish organizational novelty from global technological novelty.</w:t>
      </w:r>
    </w:p>
    <w:p>
      <w:pPr>
        <w:ind w:left="0" w:firstLine="0"/>
      </w:pPr>
      <w:r>
        <w:t>4.  Add a creative-destruction/business-model analysis that identifies both sides of disruption: what may be created or enabled, and what may be displaced, reduced, commoditized, or made obsolete. Identify whether the larger strategic risk is adopting too early, failing to respond while competitors adopt, or both.</w:t>
      </w:r>
    </w:p>
    <w:p>
      <w:pPr>
        <w:ind w:left="0" w:firstLine="0"/>
      </w:pPr>
      <w:r>
        <w:t>5.  Require evidence for both the innovation classification and the disruption analysis. When the case is not clean, preserve at least one plausible competing classification, alternative business-model interpretation, or important uncertainty.</w:t>
      </w:r>
    </w:p>
    <w:p>
      <w:pPr>
        <w:ind w:left="0" w:firstLine="0"/>
      </w:pPr>
      <w:r>
        <w:t>6.  Run the primary and context-contrast tests. Use the same technology in two applications or organizations where the innovation significance or business-model exposure should differ, while checking that the general technology classification remains appropriately stable. Revise the agent after testing and identify which questions remain outside its authority and should be passed to the Promethean, diffusion, adoption, organizational-readiness, or landscape experts.</w:t>
      </w:r>
    </w:p>
    <w:p>
      <w:pPr>
        <w:pStyle w:val="Heading2"/>
      </w:pPr>
      <w:r>
        <w:t>AI Leverage Hints</w:t>
      </w:r>
    </w:p>
    <w:p>
      <w:pPr>
        <w:pStyle w:val="ListBullet"/>
      </w:pPr>
      <w:r>
        <w:t>Ask AI to generate borderline innovation cases and incumbent-business scenarios that are difficult to classify; use them to expose vague criteria or superficial disruption claims.</w:t>
      </w:r>
    </w:p>
    <w:p>
      <w:pPr>
        <w:pStyle w:val="ListBullet"/>
      </w:pPr>
      <w:r>
        <w:t>Ask AI to argue for a competing classification and for the strongest case that the incumbent business model will not be materially disrupted. Identify what evidence would distinguish the alternatives.</w:t>
      </w:r>
    </w:p>
    <w:p>
      <w:pPr>
        <w:pStyle w:val="ListBullet"/>
      </w:pPr>
      <w:r>
        <w:t>Use AI to help map the proposed application against the organization's current value proposition, activities, economics, and competitive position, but verify claims about actual technologies, products, market events, commercialization history, competitors, or business-model shifts using credible sources.</w:t>
      </w:r>
    </w:p>
    <w:p>
      <w:pPr>
        <w:pStyle w:val="Heading2"/>
      </w:pPr>
      <w:r>
        <w:t>Required Artifact</w:t>
      </w:r>
    </w:p>
    <w:p>
      <w:pPr/>
      <w:r>
        <w:t>Primary output: A working Innovation and Disruption Agent plus its Agent Record, innovation-classification criteria, creative-destruction/business-model analysis, primary and contrast test record, representative structured outputs, one ambiguous or failed case, and known limitations.</w:t>
      </w:r>
    </w:p>
    <w:p>
      <w:pPr/>
      <w:r>
        <w:t>Independent judgment: What is the most defensible innovation classification, what could this technology/application create or destroy in the organization's present business model, how consequential is that disruption, and where does uncertainty remain?</w:t>
      </w:r>
    </w:p>
    <w:p>
      <w:pPr/>
      <w:r>
        <w:rPr>
          <w:b/>
        </w:rPr>
        <w:t xml:space="preserve">AI/verification note: </w:t>
      </w:r>
      <w:r>
        <w:t>Briefly state how AI materially helped, how consequential factual or methodological guidance was checked, and where you relied on original evidence rather than model memory or generated summaries.</w:t>
      </w:r>
    </w:p>
    <w:p>
      <w:pPr>
        <w:pStyle w:val="Heading2"/>
      </w:pPr>
      <w:r>
        <w:t>Team Handoff</w:t>
      </w:r>
    </w:p>
    <w:p>
      <w:r>
        <w:t>Bring the agent package, the classification criteria the team should preserve, the most consequential business-model disruption finding, one useful borderline or counter-case, and one integration warning about confusing technological novelty with organizational or competitive impact.</w:t>
      </w:r>
    </w:p>
    <w:sectPr w:rsidR="00630F3A"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34FE" w:rsidRDefault="00F834FE">
      <w:pPr>
        <w:spacing w:after="0" w:line="240" w:lineRule="auto"/>
        <w:rPr>
          <w:rFonts w:hint="eastAsia"/>
        </w:rPr>
      </w:pPr>
      <w:r>
        <w:separator/>
      </w:r>
    </w:p>
  </w:endnote>
  <w:endnote w:type="continuationSeparator" w:id="0">
    <w:p w:rsidR="00F834FE" w:rsidRDefault="00F834F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Footer"/>
      <w:jc w:val="center"/>
      <w:rPr>
        <w:rFonts w:hint="eastAsia"/>
      </w:rPr>
    </w:pPr>
    <w:r>
      <w:rPr>
        <w:color w:val="666666"/>
        <w:sz w:val="16"/>
      </w:rPr>
      <w:t>Weekly Individual Professional-Practice Assignments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34FE" w:rsidRDefault="00F834FE">
      <w:pPr>
        <w:spacing w:after="0" w:line="240" w:lineRule="auto"/>
        <w:rPr>
          <w:rFonts w:hint="eastAsia"/>
        </w:rPr>
      </w:pPr>
      <w:r>
        <w:separator/>
      </w:r>
    </w:p>
  </w:footnote>
  <w:footnote w:type="continuationSeparator" w:id="0">
    <w:p w:rsidR="00F834FE" w:rsidRDefault="00F834F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Header"/>
      <w:jc w:val="right"/>
      <w:rPr>
        <w:rFonts w:hint="eastAsia"/>
      </w:rPr>
    </w:pPr>
    <w:r>
      <w:rPr>
        <w:b/>
        <w:color w:val="57068C"/>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B14"/>
    <w:rsid w:val="0029639D"/>
    <w:rsid w:val="00326F90"/>
    <w:rsid w:val="00630F3A"/>
    <w:rsid w:val="006E721C"/>
    <w:rsid w:val="00AA1D8D"/>
    <w:rsid w:val="00B47730"/>
    <w:rsid w:val="00CB0664"/>
    <w:rsid w:val="00F83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2" w:lineRule="auto"/>
    </w:pPr>
    <w:rPr>
      <w:rFonts w:ascii="Liberation Sans" w:hAnsi="Liberation Sans"/>
      <w:sz w:val="20"/>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57068C"/>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57068C"/>
      <w:sz w:val="25"/>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7068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7921</Words>
  <Characters>45155</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Assignment 3 Innovation Classification Agent</dc:title>
  <dc:subject>Fall 2026 MASY1-GC 1800 individual assignment instructions</dc:subject>
  <dc:creator>Andres Fortino</dc:creator>
  <cp:keywords>Emerging Technologies, NYU SPS, MASY1-GC 1800, individual assignments, specialist agents, mixture of experts</cp:keywords>
  <dc:description>generated by python-docx</dc:description>
  <cp:lastModifiedBy>Andres Fortino</cp:lastModifiedBy>
  <cp:revision>2</cp:revision>
  <dcterms:created xsi:type="dcterms:W3CDTF">2026-08-13T19:48:00Z</dcterms:created>
  <dcterms:modified xsi:type="dcterms:W3CDTF">2026-08-13T19:48:00Z</dcterms:modified>
  <cp:category/>
</cp:coreProperties>
</file>