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FEBB" w14:textId="7FC5929C" w:rsidR="006C3975" w:rsidRPr="006C3975" w:rsidRDefault="006C3975" w:rsidP="006C3975">
      <w:pPr>
        <w:jc w:val="center"/>
        <w:rPr>
          <w:rFonts w:ascii="Times New Roman" w:hAnsi="Times New Roman" w:cs="Times New Roman"/>
          <w:b/>
          <w:bCs/>
          <w:color w:val="000000" w:themeColor="text1"/>
          <w:sz w:val="28"/>
          <w:szCs w:val="28"/>
        </w:rPr>
      </w:pPr>
      <w:r w:rsidRPr="006C3975">
        <w:rPr>
          <w:rFonts w:ascii="Times New Roman" w:hAnsi="Times New Roman" w:cs="Times New Roman"/>
          <w:b/>
          <w:bCs/>
          <w:color w:val="000000" w:themeColor="text1"/>
          <w:sz w:val="28"/>
          <w:szCs w:val="28"/>
        </w:rPr>
        <w:t xml:space="preserve">Project Abstract: </w:t>
      </w:r>
      <w:r w:rsidRPr="006C3975">
        <w:rPr>
          <w:rFonts w:ascii="Times New Roman" w:hAnsi="Times New Roman" w:cs="Times New Roman"/>
          <w:b/>
          <w:bCs/>
          <w:color w:val="000000" w:themeColor="text1"/>
          <w:sz w:val="28"/>
          <w:szCs w:val="28"/>
          <w:shd w:val="clear" w:color="auto" w:fill="FFFFFF"/>
        </w:rPr>
        <w:t>Assessment of Marginal Workers in Tamil Nadu- A Socioeconomic Analysis</w:t>
      </w:r>
      <w:r w:rsidRPr="006C3975">
        <w:rPr>
          <w:rFonts w:ascii="Times New Roman" w:hAnsi="Times New Roman" w:cs="Times New Roman"/>
          <w:b/>
          <w:bCs/>
          <w:color w:val="000000" w:themeColor="text1"/>
          <w:sz w:val="28"/>
          <w:szCs w:val="28"/>
        </w:rPr>
        <w:t xml:space="preserve"> Using IBM Cognos Analytics</w:t>
      </w:r>
    </w:p>
    <w:p w14:paraId="04919CBA" w14:textId="77777777" w:rsidR="00931487" w:rsidRPr="00434F07" w:rsidRDefault="00931487" w:rsidP="00931487">
      <w:pPr>
        <w:spacing w:line="240" w:lineRule="auto"/>
        <w:rPr>
          <w:rFonts w:ascii="Times New Roman" w:hAnsi="Times New Roman" w:cs="Times New Roman"/>
          <w:color w:val="000000" w:themeColor="text1"/>
          <w:u w:val="single"/>
        </w:rPr>
      </w:pPr>
      <w:r w:rsidRPr="00434F07">
        <w:rPr>
          <w:rFonts w:ascii="Times New Roman" w:hAnsi="Times New Roman" w:cs="Times New Roman"/>
          <w:color w:val="000000" w:themeColor="text1"/>
          <w:u w:val="single"/>
        </w:rPr>
        <w:t>Team members:</w:t>
      </w:r>
    </w:p>
    <w:p w14:paraId="5F1EF069" w14:textId="70F9C55F" w:rsidR="006C3975" w:rsidRPr="00434F07" w:rsidRDefault="00931487" w:rsidP="00931487">
      <w:pPr>
        <w:rPr>
          <w:rFonts w:ascii="Times New Roman" w:hAnsi="Times New Roman" w:cs="Times New Roman"/>
          <w:color w:val="000000" w:themeColor="text1"/>
        </w:rPr>
      </w:pPr>
      <w:r w:rsidRPr="00434F07">
        <w:rPr>
          <w:rFonts w:ascii="Times New Roman" w:hAnsi="Times New Roman" w:cs="Times New Roman"/>
          <w:color w:val="000000" w:themeColor="text1"/>
        </w:rPr>
        <w:t>Roshan</w:t>
      </w:r>
    </w:p>
    <w:p w14:paraId="144B199D" w14:textId="05B1C4C8" w:rsidR="00931487" w:rsidRPr="00434F07" w:rsidRDefault="00931487" w:rsidP="00931487">
      <w:pPr>
        <w:rPr>
          <w:rFonts w:ascii="Times New Roman" w:hAnsi="Times New Roman" w:cs="Times New Roman"/>
          <w:color w:val="000000" w:themeColor="text1"/>
        </w:rPr>
      </w:pPr>
      <w:r w:rsidRPr="00434F07">
        <w:rPr>
          <w:rFonts w:ascii="Times New Roman" w:hAnsi="Times New Roman" w:cs="Times New Roman"/>
          <w:color w:val="000000" w:themeColor="text1"/>
        </w:rPr>
        <w:t>Dharshini</w:t>
      </w:r>
    </w:p>
    <w:p w14:paraId="42F977A9" w14:textId="20D410BD" w:rsidR="00931487" w:rsidRPr="00434F07" w:rsidRDefault="00931487" w:rsidP="00931487">
      <w:pPr>
        <w:rPr>
          <w:rFonts w:ascii="Times New Roman" w:hAnsi="Times New Roman" w:cs="Times New Roman"/>
          <w:color w:val="000000" w:themeColor="text1"/>
        </w:rPr>
      </w:pPr>
      <w:r w:rsidRPr="00434F07">
        <w:rPr>
          <w:rFonts w:ascii="Times New Roman" w:hAnsi="Times New Roman" w:cs="Times New Roman"/>
          <w:color w:val="000000" w:themeColor="text1"/>
        </w:rPr>
        <w:t>Bharani tharan</w:t>
      </w:r>
    </w:p>
    <w:p w14:paraId="59136D05" w14:textId="751D2DD6" w:rsidR="00931487" w:rsidRPr="00434F07" w:rsidRDefault="00931487" w:rsidP="00931487">
      <w:pPr>
        <w:rPr>
          <w:rFonts w:ascii="Times New Roman" w:hAnsi="Times New Roman" w:cs="Times New Roman"/>
          <w:color w:val="000000" w:themeColor="text1"/>
        </w:rPr>
      </w:pPr>
      <w:r w:rsidRPr="00434F07">
        <w:rPr>
          <w:rFonts w:ascii="Times New Roman" w:hAnsi="Times New Roman" w:cs="Times New Roman"/>
          <w:color w:val="000000" w:themeColor="text1"/>
        </w:rPr>
        <w:t>Balaji</w:t>
      </w:r>
    </w:p>
    <w:p w14:paraId="67566692" w14:textId="77777777" w:rsidR="00931487" w:rsidRPr="00434F07" w:rsidRDefault="00931487" w:rsidP="00931487">
      <w:pPr>
        <w:rPr>
          <w:rFonts w:ascii="Times New Roman" w:hAnsi="Times New Roman" w:cs="Times New Roman"/>
          <w:color w:val="000000" w:themeColor="text1"/>
          <w:u w:val="single"/>
        </w:rPr>
      </w:pPr>
    </w:p>
    <w:p w14:paraId="59609A24" w14:textId="71D22C25" w:rsidR="00931487" w:rsidRPr="00A842B1" w:rsidRDefault="00A842B1" w:rsidP="00931487">
      <w:pPr>
        <w:rPr>
          <w:rFonts w:ascii="Microsoft YaHei UI" w:eastAsia="Microsoft YaHei UI" w:hAnsi="Microsoft YaHei UI" w:cs="Times New Roman"/>
          <w:b/>
          <w:bCs/>
          <w:color w:val="000000" w:themeColor="text1"/>
          <w:u w:val="single"/>
        </w:rPr>
      </w:pPr>
      <w:r w:rsidRPr="00A842B1">
        <w:rPr>
          <w:rFonts w:ascii="Microsoft YaHei UI" w:eastAsia="Microsoft YaHei UI" w:hAnsi="Microsoft YaHei UI" w:cs="Times New Roman"/>
          <w:b/>
          <w:bCs/>
          <w:color w:val="000000" w:themeColor="text1"/>
          <w:u w:val="single"/>
        </w:rPr>
        <w:t>Steps taken to put our design into innovation</w:t>
      </w:r>
      <w:r>
        <w:rPr>
          <w:rFonts w:ascii="Microsoft YaHei UI" w:eastAsia="Microsoft YaHei UI" w:hAnsi="Microsoft YaHei UI" w:cs="Times New Roman"/>
          <w:b/>
          <w:bCs/>
          <w:color w:val="000000" w:themeColor="text1"/>
          <w:u w:val="single"/>
        </w:rPr>
        <w:t>:</w:t>
      </w:r>
    </w:p>
    <w:p w14:paraId="6D920668"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Problem Identification and Understanding</w:t>
      </w:r>
      <w:r w:rsidRPr="00A842B1">
        <w:rPr>
          <w:color w:val="000000" w:themeColor="text1"/>
          <w:sz w:val="24"/>
          <w:szCs w:val="24"/>
        </w:rPr>
        <w:t>:</w:t>
      </w:r>
    </w:p>
    <w:p w14:paraId="160CA3C4"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Begin by identifying the specific challenges or issues faced by marginal workers in Tamil Nadu. Conduct thorough research to understand their needs and pain points.</w:t>
      </w:r>
    </w:p>
    <w:p w14:paraId="7DF363E6"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Stakeholder Analysis</w:t>
      </w:r>
      <w:r w:rsidRPr="00A842B1">
        <w:rPr>
          <w:color w:val="000000" w:themeColor="text1"/>
          <w:sz w:val="24"/>
          <w:szCs w:val="24"/>
        </w:rPr>
        <w:t>:</w:t>
      </w:r>
    </w:p>
    <w:p w14:paraId="7D4C7C9E"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Identify and engage with relevant stakeholders, such as government agencies, NGOs, worker communities, and experts in the field. Understand their perspectives and gather their input.</w:t>
      </w:r>
    </w:p>
    <w:p w14:paraId="7A55A238"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Conceptualization</w:t>
      </w:r>
      <w:r w:rsidRPr="00A842B1">
        <w:rPr>
          <w:color w:val="000000" w:themeColor="text1"/>
          <w:sz w:val="24"/>
          <w:szCs w:val="24"/>
        </w:rPr>
        <w:t>:</w:t>
      </w:r>
    </w:p>
    <w:p w14:paraId="423D430B"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Develop a conceptual design that addresses the identified problems. This could be a system, tool, or platform that facilitates the assessment of marginal workers.</w:t>
      </w:r>
    </w:p>
    <w:p w14:paraId="4341CAD9"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Feasibility Assessment</w:t>
      </w:r>
      <w:r w:rsidRPr="00A842B1">
        <w:rPr>
          <w:color w:val="000000" w:themeColor="text1"/>
          <w:sz w:val="24"/>
          <w:szCs w:val="24"/>
        </w:rPr>
        <w:t>:</w:t>
      </w:r>
    </w:p>
    <w:p w14:paraId="4E0FB61B"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Evaluate the feasibility of your design. Consider factors like technological, economic, and logistical feasibility. Assess whether the design is sustainable and scalable.</w:t>
      </w:r>
    </w:p>
    <w:p w14:paraId="4BCA0A64"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Prototyping</w:t>
      </w:r>
      <w:r w:rsidRPr="00A842B1">
        <w:rPr>
          <w:color w:val="000000" w:themeColor="text1"/>
          <w:sz w:val="24"/>
          <w:szCs w:val="24"/>
        </w:rPr>
        <w:t>:</w:t>
      </w:r>
    </w:p>
    <w:p w14:paraId="20FD7D57"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Create a prototype or a minimum viable product (MVP) of your design. This will allow you to test its functionality and gather feedback from potential users.</w:t>
      </w:r>
    </w:p>
    <w:p w14:paraId="37BE325F"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User-</w:t>
      </w:r>
      <w:proofErr w:type="spellStart"/>
      <w:r w:rsidRPr="00A842B1">
        <w:rPr>
          <w:b/>
          <w:bCs/>
          <w:color w:val="000000" w:themeColor="text1"/>
          <w:sz w:val="24"/>
          <w:szCs w:val="24"/>
        </w:rPr>
        <w:t>Centered</w:t>
      </w:r>
      <w:proofErr w:type="spellEnd"/>
      <w:r w:rsidRPr="00A842B1">
        <w:rPr>
          <w:b/>
          <w:bCs/>
          <w:color w:val="000000" w:themeColor="text1"/>
          <w:sz w:val="24"/>
          <w:szCs w:val="24"/>
        </w:rPr>
        <w:t xml:space="preserve"> Design</w:t>
      </w:r>
      <w:r w:rsidRPr="00A842B1">
        <w:rPr>
          <w:color w:val="000000" w:themeColor="text1"/>
          <w:sz w:val="24"/>
          <w:szCs w:val="24"/>
        </w:rPr>
        <w:t>:</w:t>
      </w:r>
    </w:p>
    <w:p w14:paraId="169F3018"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Incorporate user feedback into the design. Make sure that it is user-friendly and caters to the needs of the marginal workers.</w:t>
      </w:r>
    </w:p>
    <w:p w14:paraId="7404CA6E"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Data Collection and Integration</w:t>
      </w:r>
      <w:r w:rsidRPr="00A842B1">
        <w:rPr>
          <w:color w:val="000000" w:themeColor="text1"/>
          <w:sz w:val="24"/>
          <w:szCs w:val="24"/>
        </w:rPr>
        <w:t>:</w:t>
      </w:r>
    </w:p>
    <w:p w14:paraId="76D6C343"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Develop a data collection mechanism that can capture relevant information about marginal workers. Integrate data from various sources, including government records and field surveys.</w:t>
      </w:r>
    </w:p>
    <w:p w14:paraId="280DD15C"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Technology and Infrastructure</w:t>
      </w:r>
      <w:r w:rsidRPr="00A842B1">
        <w:rPr>
          <w:color w:val="000000" w:themeColor="text1"/>
          <w:sz w:val="24"/>
          <w:szCs w:val="24"/>
        </w:rPr>
        <w:t>:</w:t>
      </w:r>
    </w:p>
    <w:p w14:paraId="35257F2E"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Ensure that the necessary technology and infrastructure are in place to support your design. This may involve partnerships with tech companies or government agencies.</w:t>
      </w:r>
    </w:p>
    <w:p w14:paraId="7A8CC97F"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Pilot Testing</w:t>
      </w:r>
      <w:r w:rsidRPr="00A842B1">
        <w:rPr>
          <w:color w:val="000000" w:themeColor="text1"/>
          <w:sz w:val="24"/>
          <w:szCs w:val="24"/>
        </w:rPr>
        <w:t>:</w:t>
      </w:r>
    </w:p>
    <w:p w14:paraId="061AF969"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Conduct a pilot test of your innovation in a controlled environment to assess its effectiveness. This will help identify any issues that need to be addressed before a wider rollout.</w:t>
      </w:r>
    </w:p>
    <w:p w14:paraId="53DEF6C1"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Regulatory Compliance</w:t>
      </w:r>
      <w:r w:rsidRPr="00A842B1">
        <w:rPr>
          <w:color w:val="000000" w:themeColor="text1"/>
          <w:sz w:val="24"/>
          <w:szCs w:val="24"/>
        </w:rPr>
        <w:t>:</w:t>
      </w:r>
    </w:p>
    <w:p w14:paraId="2BAD1A23"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Ensure that your innovation complies with all relevant regulations and legal requirements in Tamil Nadu.</w:t>
      </w:r>
    </w:p>
    <w:p w14:paraId="2AD08A41"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Scalability and Sustainability</w:t>
      </w:r>
      <w:r w:rsidRPr="00A842B1">
        <w:rPr>
          <w:color w:val="000000" w:themeColor="text1"/>
          <w:sz w:val="24"/>
          <w:szCs w:val="24"/>
        </w:rPr>
        <w:t>:</w:t>
      </w:r>
    </w:p>
    <w:p w14:paraId="1D54BBC7"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Develop a plan for scaling up your innovation to reach a larger number of marginal workers. Consider the long-term sustainability of the project, including funding sources.</w:t>
      </w:r>
    </w:p>
    <w:p w14:paraId="56B484CD"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Monitoring and Evaluation</w:t>
      </w:r>
      <w:r w:rsidRPr="00A842B1">
        <w:rPr>
          <w:color w:val="000000" w:themeColor="text1"/>
          <w:sz w:val="24"/>
          <w:szCs w:val="24"/>
        </w:rPr>
        <w:t>:</w:t>
      </w:r>
    </w:p>
    <w:p w14:paraId="66579F8F"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Implement a system for continuous monitoring and evaluation of your innovation's impact. Collect data to measure its effectiveness and make improvements as needed.</w:t>
      </w:r>
    </w:p>
    <w:p w14:paraId="4A913127"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Community Engagement</w:t>
      </w:r>
      <w:r w:rsidRPr="00A842B1">
        <w:rPr>
          <w:color w:val="000000" w:themeColor="text1"/>
          <w:sz w:val="24"/>
          <w:szCs w:val="24"/>
        </w:rPr>
        <w:t>:</w:t>
      </w:r>
    </w:p>
    <w:p w14:paraId="3F1776D7"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Involve the target community in the assessment process and seek their input on the design and implementation. This will help ensure that the innovation is culturally sensitive and addresses their needs.</w:t>
      </w:r>
    </w:p>
    <w:p w14:paraId="0236EF80"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Collaboration</w:t>
      </w:r>
      <w:r w:rsidRPr="00A842B1">
        <w:rPr>
          <w:color w:val="000000" w:themeColor="text1"/>
          <w:sz w:val="24"/>
          <w:szCs w:val="24"/>
        </w:rPr>
        <w:t>:</w:t>
      </w:r>
    </w:p>
    <w:p w14:paraId="108EA95D"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Collaborate with local organizations, NGOs, and government bodies to leverage their resources and expertise in supporting marginal workers.</w:t>
      </w:r>
    </w:p>
    <w:p w14:paraId="4C04208A"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Communication and Advocacy</w:t>
      </w:r>
      <w:r w:rsidRPr="00A842B1">
        <w:rPr>
          <w:color w:val="000000" w:themeColor="text1"/>
          <w:sz w:val="24"/>
          <w:szCs w:val="24"/>
        </w:rPr>
        <w:t>:</w:t>
      </w:r>
    </w:p>
    <w:p w14:paraId="5561311D"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Raise awareness about your innovation and its benefits for marginal workers. Advocate for its adoption and support from relevant stakeholders.</w:t>
      </w:r>
    </w:p>
    <w:p w14:paraId="0CA5FD5B"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Feedback Loop</w:t>
      </w:r>
      <w:r w:rsidRPr="00A842B1">
        <w:rPr>
          <w:color w:val="000000" w:themeColor="text1"/>
          <w:sz w:val="24"/>
          <w:szCs w:val="24"/>
        </w:rPr>
        <w:t>:</w:t>
      </w:r>
    </w:p>
    <w:p w14:paraId="56F53B0A"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Create a feedback loop for continuous improvement. Gather feedback from users and stakeholders to refine your design and adapt to changing needs.</w:t>
      </w:r>
    </w:p>
    <w:p w14:paraId="18E6C434"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Impact Assessment</w:t>
      </w:r>
      <w:r w:rsidRPr="00A842B1">
        <w:rPr>
          <w:color w:val="000000" w:themeColor="text1"/>
          <w:sz w:val="24"/>
          <w:szCs w:val="24"/>
        </w:rPr>
        <w:t>:</w:t>
      </w:r>
    </w:p>
    <w:p w14:paraId="6801C300"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Assess the impact of your innovation on the lives of marginal workers in Tamil Nadu. Use data and case studies to demonstrate its effectiveness.</w:t>
      </w:r>
    </w:p>
    <w:p w14:paraId="26A2B51D"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Documentation</w:t>
      </w:r>
      <w:r w:rsidRPr="00A842B1">
        <w:rPr>
          <w:color w:val="000000" w:themeColor="text1"/>
          <w:sz w:val="24"/>
          <w:szCs w:val="24"/>
        </w:rPr>
        <w:t>:</w:t>
      </w:r>
    </w:p>
    <w:p w14:paraId="4B0AD268"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Document the entire process, including the challenges faced, solutions implemented, and lessons learned. This documentation can be useful for future projects and research.</w:t>
      </w:r>
    </w:p>
    <w:p w14:paraId="7936B472"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Scaling Up</w:t>
      </w:r>
      <w:r w:rsidRPr="00A842B1">
        <w:rPr>
          <w:color w:val="000000" w:themeColor="text1"/>
          <w:sz w:val="24"/>
          <w:szCs w:val="24"/>
        </w:rPr>
        <w:t>:</w:t>
      </w:r>
    </w:p>
    <w:p w14:paraId="42B5835B"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If your innovation proves successful, work on scaling it up to cover a larger geographic area and serve a greater number of marginal workers.</w:t>
      </w:r>
    </w:p>
    <w:p w14:paraId="487D2355" w14:textId="77777777" w:rsidR="00A842B1" w:rsidRPr="00A842B1" w:rsidRDefault="00A842B1" w:rsidP="00A842B1">
      <w:pPr>
        <w:numPr>
          <w:ilvl w:val="0"/>
          <w:numId w:val="6"/>
        </w:numPr>
        <w:rPr>
          <w:color w:val="000000" w:themeColor="text1"/>
          <w:sz w:val="24"/>
          <w:szCs w:val="24"/>
        </w:rPr>
      </w:pPr>
      <w:r w:rsidRPr="00A842B1">
        <w:rPr>
          <w:b/>
          <w:bCs/>
          <w:color w:val="000000" w:themeColor="text1"/>
          <w:sz w:val="24"/>
          <w:szCs w:val="24"/>
        </w:rPr>
        <w:t>Advocacy and Policy Influence</w:t>
      </w:r>
      <w:r w:rsidRPr="00A842B1">
        <w:rPr>
          <w:color w:val="000000" w:themeColor="text1"/>
          <w:sz w:val="24"/>
          <w:szCs w:val="24"/>
        </w:rPr>
        <w:t>:</w:t>
      </w:r>
    </w:p>
    <w:p w14:paraId="03C15597" w14:textId="77777777" w:rsidR="00A842B1" w:rsidRPr="00A842B1" w:rsidRDefault="00A842B1" w:rsidP="00A842B1">
      <w:pPr>
        <w:numPr>
          <w:ilvl w:val="1"/>
          <w:numId w:val="6"/>
        </w:numPr>
        <w:rPr>
          <w:color w:val="000000" w:themeColor="text1"/>
          <w:sz w:val="24"/>
          <w:szCs w:val="24"/>
        </w:rPr>
      </w:pPr>
      <w:r w:rsidRPr="00A842B1">
        <w:rPr>
          <w:color w:val="000000" w:themeColor="text1"/>
          <w:sz w:val="24"/>
          <w:szCs w:val="24"/>
        </w:rPr>
        <w:t>Use your success and data to advocate for changes in policies and regulations that can benefit marginal workers in Tamil Nadu.</w:t>
      </w:r>
    </w:p>
    <w:p w14:paraId="2AFD2FF0" w14:textId="77777777" w:rsidR="00A842B1" w:rsidRPr="00A842B1" w:rsidRDefault="00A842B1" w:rsidP="00A842B1">
      <w:pPr>
        <w:rPr>
          <w:color w:val="000000" w:themeColor="text1"/>
          <w:sz w:val="24"/>
          <w:szCs w:val="24"/>
        </w:rPr>
      </w:pPr>
      <w:r w:rsidRPr="00A842B1">
        <w:rPr>
          <w:color w:val="000000" w:themeColor="text1"/>
          <w:sz w:val="24"/>
          <w:szCs w:val="24"/>
        </w:rPr>
        <w:t>Remember that innovation in social contexts often requires perseverance and collaboration with various stakeholders. It's essential to remain flexible and adaptable to evolving needs and circumstances.</w:t>
      </w:r>
    </w:p>
    <w:p w14:paraId="22620829" w14:textId="4CD01CDE" w:rsidR="005576EC" w:rsidRPr="005576EC" w:rsidRDefault="005576EC" w:rsidP="005576EC">
      <w:pPr>
        <w:rPr>
          <w:color w:val="000000" w:themeColor="text1"/>
          <w:sz w:val="24"/>
          <w:szCs w:val="24"/>
        </w:rPr>
      </w:pPr>
      <w:r w:rsidRPr="005576EC">
        <w:rPr>
          <w:color w:val="000000" w:themeColor="text1"/>
          <w:sz w:val="24"/>
          <w:szCs w:val="24"/>
        </w:rPr>
        <w:t xml:space="preserve">In an era where data is paramount, </w:t>
      </w:r>
      <w:r w:rsidRPr="005576EC">
        <w:rPr>
          <w:b/>
          <w:bCs/>
          <w:color w:val="000000" w:themeColor="text1"/>
          <w:sz w:val="24"/>
          <w:szCs w:val="24"/>
        </w:rPr>
        <w:t>the Marginal Workers Demographic Analysis Project</w:t>
      </w:r>
      <w:r w:rsidRPr="005576EC">
        <w:rPr>
          <w:color w:val="000000" w:themeColor="text1"/>
          <w:sz w:val="24"/>
          <w:szCs w:val="24"/>
        </w:rPr>
        <w:t xml:space="preserve"> stands as a testament to the transformative potential of information. In this project, the cutting-edge capabilities of IBM Cognos Analytics converge with the pressing need for insightful understanding within the realm of marginalized labour. As society grapples with complexities, informed decision-making has become the cornerstone of progress. This project illuminates the path forward for corporations striving for inclusivity, regulators aiming for equitable policies, and scholars seeking to unravel the intricate fabric of society.</w:t>
      </w:r>
      <w:r w:rsidR="00045113">
        <w:rPr>
          <w:color w:val="000000" w:themeColor="text1"/>
          <w:sz w:val="24"/>
          <w:szCs w:val="24"/>
        </w:rPr>
        <w:t>sss</w:t>
      </w:r>
    </w:p>
    <w:p w14:paraId="4C031C21" w14:textId="59D8A5A2" w:rsidR="005576EC" w:rsidRPr="005576EC" w:rsidRDefault="005576EC" w:rsidP="005576EC">
      <w:pPr>
        <w:rPr>
          <w:color w:val="000000" w:themeColor="text1"/>
          <w:sz w:val="24"/>
          <w:szCs w:val="24"/>
        </w:rPr>
      </w:pPr>
    </w:p>
    <w:p w14:paraId="657982AB" w14:textId="05C970FE" w:rsidR="005576EC" w:rsidRPr="005576EC" w:rsidRDefault="005576EC" w:rsidP="005576EC">
      <w:pPr>
        <w:rPr>
          <w:color w:val="000000" w:themeColor="text1"/>
          <w:sz w:val="24"/>
          <w:szCs w:val="24"/>
        </w:rPr>
      </w:pPr>
      <w:r w:rsidRPr="005576EC">
        <w:rPr>
          <w:rFonts w:ascii="Times New Roman" w:hAnsi="Times New Roman" w:cs="Times New Roman"/>
          <w:kern w:val="0"/>
          <w:sz w:val="24"/>
          <w:szCs w:val="24"/>
          <w14:ligatures w14:val="none"/>
        </w:rPr>
        <w:t xml:space="preserve">The dataset to be used in our project: </w:t>
      </w:r>
      <w:r w:rsidRPr="005576EC">
        <w:rPr>
          <w:rFonts w:ascii="Open Sans" w:hAnsi="Open Sans" w:cs="Open Sans"/>
          <w:b/>
          <w:bCs/>
          <w:color w:val="313131"/>
          <w:sz w:val="24"/>
          <w:szCs w:val="24"/>
          <w:shd w:val="clear" w:color="auto" w:fill="FFFFFF"/>
        </w:rPr>
        <w:t> </w:t>
      </w:r>
      <w:hyperlink r:id="rId5" w:tgtFrame="[object Object]" w:history="1">
        <w:r w:rsidRPr="005576EC">
          <w:rPr>
            <w:rStyle w:val="Hyperlink"/>
            <w:rFonts w:ascii="inherit" w:hAnsi="inherit" w:cs="Open Sans"/>
            <w:b/>
            <w:bCs/>
            <w:color w:val="0075B4"/>
            <w:sz w:val="24"/>
            <w:szCs w:val="24"/>
            <w:shd w:val="clear" w:color="auto" w:fill="FFFFFF"/>
          </w:rPr>
          <w:t>https://tn.data.gov.in/resource/marginal-workers-classified-age-industrial-category-and-sex-scheduled-caste-2011-tamil</w:t>
        </w:r>
      </w:hyperlink>
    </w:p>
    <w:p w14:paraId="70C5EA00" w14:textId="77777777" w:rsidR="005576EC" w:rsidRPr="005576EC" w:rsidRDefault="005576EC" w:rsidP="005576EC">
      <w:pPr>
        <w:rPr>
          <w:color w:val="000000" w:themeColor="text1"/>
          <w:sz w:val="24"/>
          <w:szCs w:val="24"/>
        </w:rPr>
      </w:pPr>
    </w:p>
    <w:p w14:paraId="28DC72ED" w14:textId="2E5AE9BE" w:rsidR="00931487" w:rsidRPr="00931487" w:rsidRDefault="00931487" w:rsidP="005576EC">
      <w:pPr>
        <w:rPr>
          <w:color w:val="000000" w:themeColor="text1"/>
          <w:sz w:val="24"/>
          <w:szCs w:val="24"/>
        </w:rPr>
      </w:pPr>
      <w:r w:rsidRPr="00931487">
        <w:rPr>
          <w:b/>
          <w:bCs/>
          <w:color w:val="000000" w:themeColor="text1"/>
          <w:sz w:val="24"/>
          <w:szCs w:val="24"/>
        </w:rPr>
        <w:t>Why This Matters:</w:t>
      </w:r>
    </w:p>
    <w:p w14:paraId="7C2D336F" w14:textId="77777777" w:rsidR="00434F07" w:rsidRPr="005576EC" w:rsidRDefault="00434F07" w:rsidP="00931487">
      <w:pPr>
        <w:rPr>
          <w:color w:val="000000" w:themeColor="text1"/>
          <w:sz w:val="24"/>
          <w:szCs w:val="24"/>
        </w:rPr>
      </w:pPr>
      <w:r w:rsidRPr="005576EC">
        <w:rPr>
          <w:color w:val="000000" w:themeColor="text1"/>
          <w:sz w:val="24"/>
          <w:szCs w:val="24"/>
        </w:rPr>
        <w:t>It is crucial to comprehend the make-up of the excluded workforce. The society can be considerably impacted by well-informed judgments in areas like employment policies, social welfare programs, and educational efforts. Recognizing this, the research digs deeply into the data to look for trends and correlations that can guide inclusive policies and tailored interventions.</w:t>
      </w:r>
    </w:p>
    <w:p w14:paraId="07807109" w14:textId="7858A7E0" w:rsidR="00931487" w:rsidRPr="00931487" w:rsidRDefault="00931487" w:rsidP="00931487">
      <w:pPr>
        <w:rPr>
          <w:color w:val="000000" w:themeColor="text1"/>
          <w:sz w:val="24"/>
          <w:szCs w:val="24"/>
        </w:rPr>
      </w:pPr>
      <w:r w:rsidRPr="00931487">
        <w:rPr>
          <w:b/>
          <w:bCs/>
          <w:color w:val="000000" w:themeColor="text1"/>
          <w:sz w:val="24"/>
          <w:szCs w:val="24"/>
        </w:rPr>
        <w:t>Design Thinking Approach:</w:t>
      </w:r>
    </w:p>
    <w:p w14:paraId="657D1207" w14:textId="77777777" w:rsidR="00931487" w:rsidRPr="00931487" w:rsidRDefault="00931487" w:rsidP="00931487">
      <w:pPr>
        <w:rPr>
          <w:color w:val="000000" w:themeColor="text1"/>
          <w:sz w:val="24"/>
          <w:szCs w:val="24"/>
        </w:rPr>
      </w:pPr>
      <w:r w:rsidRPr="00931487">
        <w:rPr>
          <w:b/>
          <w:bCs/>
          <w:color w:val="000000" w:themeColor="text1"/>
          <w:sz w:val="24"/>
          <w:szCs w:val="24"/>
        </w:rPr>
        <w:t>1. Analysis Objectives:</w:t>
      </w:r>
      <w:r w:rsidRPr="00931487">
        <w:rPr>
          <w:color w:val="000000" w:themeColor="text1"/>
          <w:sz w:val="24"/>
          <w:szCs w:val="24"/>
        </w:rPr>
        <w:t xml:space="preserve"> The project initiates with crystalline objectives:</w:t>
      </w:r>
    </w:p>
    <w:p w14:paraId="0A297362" w14:textId="77777777" w:rsidR="00931487" w:rsidRPr="00931487" w:rsidRDefault="00931487" w:rsidP="00931487">
      <w:pPr>
        <w:numPr>
          <w:ilvl w:val="0"/>
          <w:numId w:val="1"/>
        </w:numPr>
        <w:rPr>
          <w:color w:val="000000" w:themeColor="text1"/>
          <w:sz w:val="24"/>
          <w:szCs w:val="24"/>
        </w:rPr>
      </w:pPr>
      <w:r w:rsidRPr="00931487">
        <w:rPr>
          <w:b/>
          <w:bCs/>
          <w:color w:val="000000" w:themeColor="text1"/>
          <w:sz w:val="24"/>
          <w:szCs w:val="24"/>
        </w:rPr>
        <w:t>Demographic Profiling:</w:t>
      </w:r>
      <w:r w:rsidRPr="00931487">
        <w:rPr>
          <w:color w:val="000000" w:themeColor="text1"/>
          <w:sz w:val="24"/>
          <w:szCs w:val="24"/>
        </w:rPr>
        <w:t xml:space="preserve"> Uncovering nuanced details about the age, industrial affiliations, and gender distribution among marginal workers.</w:t>
      </w:r>
    </w:p>
    <w:p w14:paraId="733C2C19" w14:textId="77777777" w:rsidR="00931487" w:rsidRPr="00931487" w:rsidRDefault="00931487" w:rsidP="00931487">
      <w:pPr>
        <w:numPr>
          <w:ilvl w:val="0"/>
          <w:numId w:val="1"/>
        </w:numPr>
        <w:rPr>
          <w:color w:val="000000" w:themeColor="text1"/>
          <w:sz w:val="24"/>
          <w:szCs w:val="24"/>
        </w:rPr>
      </w:pPr>
      <w:r w:rsidRPr="00931487">
        <w:rPr>
          <w:b/>
          <w:bCs/>
          <w:color w:val="000000" w:themeColor="text1"/>
          <w:sz w:val="24"/>
          <w:szCs w:val="24"/>
        </w:rPr>
        <w:t>Socioeconomic Insights:</w:t>
      </w:r>
      <w:r w:rsidRPr="00931487">
        <w:rPr>
          <w:color w:val="000000" w:themeColor="text1"/>
          <w:sz w:val="24"/>
          <w:szCs w:val="24"/>
        </w:rPr>
        <w:t xml:space="preserve"> Deriving socioeconomic patterns to inform policy-making.</w:t>
      </w:r>
    </w:p>
    <w:p w14:paraId="6674AF72" w14:textId="77777777" w:rsidR="00931487" w:rsidRPr="00931487" w:rsidRDefault="00931487" w:rsidP="00931487">
      <w:pPr>
        <w:numPr>
          <w:ilvl w:val="0"/>
          <w:numId w:val="1"/>
        </w:numPr>
        <w:rPr>
          <w:color w:val="000000" w:themeColor="text1"/>
          <w:sz w:val="24"/>
          <w:szCs w:val="24"/>
        </w:rPr>
      </w:pPr>
      <w:r w:rsidRPr="00931487">
        <w:rPr>
          <w:b/>
          <w:bCs/>
          <w:color w:val="000000" w:themeColor="text1"/>
          <w:sz w:val="24"/>
          <w:szCs w:val="24"/>
        </w:rPr>
        <w:t>Visual Representation:</w:t>
      </w:r>
      <w:r w:rsidRPr="00931487">
        <w:rPr>
          <w:color w:val="000000" w:themeColor="text1"/>
          <w:sz w:val="24"/>
          <w:szCs w:val="24"/>
        </w:rPr>
        <w:t xml:space="preserve"> Creating engaging visuals for effective communication of findings.</w:t>
      </w:r>
    </w:p>
    <w:p w14:paraId="257B85B4" w14:textId="77777777" w:rsidR="00931487" w:rsidRPr="00931487" w:rsidRDefault="00931487" w:rsidP="00931487">
      <w:pPr>
        <w:rPr>
          <w:color w:val="000000" w:themeColor="text1"/>
          <w:sz w:val="24"/>
          <w:szCs w:val="24"/>
        </w:rPr>
      </w:pPr>
      <w:r w:rsidRPr="00931487">
        <w:rPr>
          <w:b/>
          <w:bCs/>
          <w:color w:val="000000" w:themeColor="text1"/>
          <w:sz w:val="24"/>
          <w:szCs w:val="24"/>
        </w:rPr>
        <w:t>2. Data Collection:</w:t>
      </w:r>
      <w:r w:rsidRPr="00931487">
        <w:rPr>
          <w:color w:val="000000" w:themeColor="text1"/>
          <w:sz w:val="24"/>
          <w:szCs w:val="24"/>
        </w:rPr>
        <w:t xml:space="preserve"> Rigorous data collection is the bedrock of meaningful analysis:</w:t>
      </w:r>
    </w:p>
    <w:p w14:paraId="0EC50357" w14:textId="77777777" w:rsidR="00931487" w:rsidRPr="00931487" w:rsidRDefault="00931487" w:rsidP="00931487">
      <w:pPr>
        <w:numPr>
          <w:ilvl w:val="0"/>
          <w:numId w:val="2"/>
        </w:numPr>
        <w:rPr>
          <w:color w:val="000000" w:themeColor="text1"/>
          <w:sz w:val="24"/>
          <w:szCs w:val="24"/>
        </w:rPr>
      </w:pPr>
      <w:r w:rsidRPr="00931487">
        <w:rPr>
          <w:b/>
          <w:bCs/>
          <w:color w:val="000000" w:themeColor="text1"/>
          <w:sz w:val="24"/>
          <w:szCs w:val="24"/>
        </w:rPr>
        <w:t>Primary Sources:</w:t>
      </w:r>
      <w:r w:rsidRPr="00931487">
        <w:rPr>
          <w:color w:val="000000" w:themeColor="text1"/>
          <w:sz w:val="24"/>
          <w:szCs w:val="24"/>
        </w:rPr>
        <w:t xml:space="preserve"> Government databases, census data, and employment records.</w:t>
      </w:r>
    </w:p>
    <w:p w14:paraId="371DD5E1" w14:textId="77777777" w:rsidR="00931487" w:rsidRPr="00931487" w:rsidRDefault="00931487" w:rsidP="00931487">
      <w:pPr>
        <w:numPr>
          <w:ilvl w:val="0"/>
          <w:numId w:val="2"/>
        </w:numPr>
        <w:rPr>
          <w:color w:val="000000" w:themeColor="text1"/>
          <w:sz w:val="24"/>
          <w:szCs w:val="24"/>
        </w:rPr>
      </w:pPr>
      <w:r w:rsidRPr="00931487">
        <w:rPr>
          <w:b/>
          <w:bCs/>
          <w:color w:val="000000" w:themeColor="text1"/>
          <w:sz w:val="24"/>
          <w:szCs w:val="24"/>
        </w:rPr>
        <w:t>Data Relevance:</w:t>
      </w:r>
      <w:r w:rsidRPr="00931487">
        <w:rPr>
          <w:color w:val="000000" w:themeColor="text1"/>
          <w:sz w:val="24"/>
          <w:szCs w:val="24"/>
        </w:rPr>
        <w:t xml:space="preserve"> Ensuring the data is recent, accurate, and representative of the target demographic.</w:t>
      </w:r>
    </w:p>
    <w:p w14:paraId="0EA2F833" w14:textId="77777777" w:rsidR="00931487" w:rsidRPr="00931487" w:rsidRDefault="00931487" w:rsidP="00931487">
      <w:pPr>
        <w:rPr>
          <w:color w:val="000000" w:themeColor="text1"/>
          <w:sz w:val="24"/>
          <w:szCs w:val="24"/>
        </w:rPr>
      </w:pPr>
      <w:r w:rsidRPr="00931487">
        <w:rPr>
          <w:b/>
          <w:bCs/>
          <w:color w:val="000000" w:themeColor="text1"/>
          <w:sz w:val="24"/>
          <w:szCs w:val="24"/>
        </w:rPr>
        <w:t>3. Visualization Strategy:</w:t>
      </w:r>
      <w:r w:rsidRPr="00931487">
        <w:rPr>
          <w:color w:val="000000" w:themeColor="text1"/>
          <w:sz w:val="24"/>
          <w:szCs w:val="24"/>
        </w:rPr>
        <w:t xml:space="preserve"> Visualizations serve as the project's voice, speaking volumes through engaging representations:</w:t>
      </w:r>
    </w:p>
    <w:p w14:paraId="1D187FBE" w14:textId="77777777" w:rsidR="00931487" w:rsidRPr="00931487" w:rsidRDefault="00931487" w:rsidP="00931487">
      <w:pPr>
        <w:numPr>
          <w:ilvl w:val="0"/>
          <w:numId w:val="3"/>
        </w:numPr>
        <w:rPr>
          <w:color w:val="000000" w:themeColor="text1"/>
          <w:sz w:val="24"/>
          <w:szCs w:val="24"/>
        </w:rPr>
      </w:pPr>
      <w:r w:rsidRPr="00931487">
        <w:rPr>
          <w:b/>
          <w:bCs/>
          <w:color w:val="000000" w:themeColor="text1"/>
          <w:sz w:val="24"/>
          <w:szCs w:val="24"/>
        </w:rPr>
        <w:t>Interactive Dashboards:</w:t>
      </w:r>
      <w:r w:rsidRPr="00931487">
        <w:rPr>
          <w:color w:val="000000" w:themeColor="text1"/>
          <w:sz w:val="24"/>
          <w:szCs w:val="24"/>
        </w:rPr>
        <w:t xml:space="preserve"> IBM Cognos Analytics will power interactive dashboards for immersive exploration.</w:t>
      </w:r>
    </w:p>
    <w:p w14:paraId="4FE94CE0" w14:textId="77777777" w:rsidR="00931487" w:rsidRPr="00931487" w:rsidRDefault="00931487" w:rsidP="00931487">
      <w:pPr>
        <w:numPr>
          <w:ilvl w:val="0"/>
          <w:numId w:val="3"/>
        </w:numPr>
        <w:rPr>
          <w:color w:val="000000" w:themeColor="text1"/>
          <w:sz w:val="24"/>
          <w:szCs w:val="24"/>
        </w:rPr>
      </w:pPr>
      <w:r w:rsidRPr="00931487">
        <w:rPr>
          <w:b/>
          <w:bCs/>
          <w:color w:val="000000" w:themeColor="text1"/>
          <w:sz w:val="24"/>
          <w:szCs w:val="24"/>
        </w:rPr>
        <w:t>Data Storytelling:</w:t>
      </w:r>
      <w:r w:rsidRPr="00931487">
        <w:rPr>
          <w:color w:val="000000" w:themeColor="text1"/>
          <w:sz w:val="24"/>
          <w:szCs w:val="24"/>
        </w:rPr>
        <w:t xml:space="preserve"> Infusing narratives into visualizations for impactful storytelling.</w:t>
      </w:r>
    </w:p>
    <w:p w14:paraId="443717B3" w14:textId="77777777" w:rsidR="00931487" w:rsidRPr="00931487" w:rsidRDefault="00931487" w:rsidP="00931487">
      <w:pPr>
        <w:numPr>
          <w:ilvl w:val="0"/>
          <w:numId w:val="3"/>
        </w:numPr>
        <w:rPr>
          <w:color w:val="000000" w:themeColor="text1"/>
          <w:sz w:val="24"/>
          <w:szCs w:val="24"/>
        </w:rPr>
      </w:pPr>
      <w:r w:rsidRPr="00931487">
        <w:rPr>
          <w:b/>
          <w:bCs/>
          <w:color w:val="000000" w:themeColor="text1"/>
          <w:sz w:val="24"/>
          <w:szCs w:val="24"/>
        </w:rPr>
        <w:t>Geospatial Mapping:</w:t>
      </w:r>
      <w:r w:rsidRPr="00931487">
        <w:rPr>
          <w:color w:val="000000" w:themeColor="text1"/>
          <w:sz w:val="24"/>
          <w:szCs w:val="24"/>
        </w:rPr>
        <w:t xml:space="preserve"> Utilizing maps to pinpoint regional disparities in marginal employment.</w:t>
      </w:r>
    </w:p>
    <w:p w14:paraId="1094FE34" w14:textId="77777777" w:rsidR="00931487" w:rsidRPr="00931487" w:rsidRDefault="00931487" w:rsidP="00931487">
      <w:pPr>
        <w:rPr>
          <w:color w:val="000000" w:themeColor="text1"/>
          <w:sz w:val="24"/>
          <w:szCs w:val="24"/>
        </w:rPr>
      </w:pPr>
      <w:r w:rsidRPr="00931487">
        <w:rPr>
          <w:b/>
          <w:bCs/>
          <w:color w:val="000000" w:themeColor="text1"/>
          <w:sz w:val="24"/>
          <w:szCs w:val="24"/>
        </w:rPr>
        <w:t>4. Actionable Insights:</w:t>
      </w:r>
      <w:r w:rsidRPr="00931487">
        <w:rPr>
          <w:color w:val="000000" w:themeColor="text1"/>
          <w:sz w:val="24"/>
          <w:szCs w:val="24"/>
        </w:rPr>
        <w:t xml:space="preserve"> The culmination of analysis, translating data into actionable knowledge:</w:t>
      </w:r>
    </w:p>
    <w:p w14:paraId="3EE8D201" w14:textId="77777777" w:rsidR="00931487" w:rsidRPr="00931487" w:rsidRDefault="00931487" w:rsidP="00931487">
      <w:pPr>
        <w:numPr>
          <w:ilvl w:val="0"/>
          <w:numId w:val="4"/>
        </w:numPr>
        <w:rPr>
          <w:color w:val="000000" w:themeColor="text1"/>
          <w:sz w:val="24"/>
          <w:szCs w:val="24"/>
        </w:rPr>
      </w:pPr>
      <w:r w:rsidRPr="00931487">
        <w:rPr>
          <w:b/>
          <w:bCs/>
          <w:color w:val="000000" w:themeColor="text1"/>
          <w:sz w:val="24"/>
          <w:szCs w:val="24"/>
        </w:rPr>
        <w:t>Policy Recommendations:</w:t>
      </w:r>
      <w:r w:rsidRPr="00931487">
        <w:rPr>
          <w:color w:val="000000" w:themeColor="text1"/>
          <w:sz w:val="24"/>
          <w:szCs w:val="24"/>
        </w:rPr>
        <w:t xml:space="preserve"> Informed suggestions for policymakers to enhance social welfare initiatives.</w:t>
      </w:r>
    </w:p>
    <w:p w14:paraId="04CD4449" w14:textId="77777777" w:rsidR="00931487" w:rsidRPr="00931487" w:rsidRDefault="00931487" w:rsidP="00931487">
      <w:pPr>
        <w:numPr>
          <w:ilvl w:val="0"/>
          <w:numId w:val="4"/>
        </w:numPr>
        <w:rPr>
          <w:color w:val="000000" w:themeColor="text1"/>
          <w:sz w:val="24"/>
          <w:szCs w:val="24"/>
        </w:rPr>
      </w:pPr>
      <w:r w:rsidRPr="00931487">
        <w:rPr>
          <w:b/>
          <w:bCs/>
          <w:color w:val="000000" w:themeColor="text1"/>
          <w:sz w:val="24"/>
          <w:szCs w:val="24"/>
        </w:rPr>
        <w:t>Community Interventions:</w:t>
      </w:r>
      <w:r w:rsidRPr="00931487">
        <w:rPr>
          <w:color w:val="000000" w:themeColor="text1"/>
          <w:sz w:val="24"/>
          <w:szCs w:val="24"/>
        </w:rPr>
        <w:t xml:space="preserve"> Identifying specific demographics needing tailored interventions.</w:t>
      </w:r>
    </w:p>
    <w:p w14:paraId="51C168C7" w14:textId="77777777" w:rsidR="00931487" w:rsidRPr="00931487" w:rsidRDefault="00931487" w:rsidP="00931487">
      <w:pPr>
        <w:numPr>
          <w:ilvl w:val="0"/>
          <w:numId w:val="4"/>
        </w:numPr>
        <w:rPr>
          <w:color w:val="000000" w:themeColor="text1"/>
          <w:sz w:val="24"/>
          <w:szCs w:val="24"/>
        </w:rPr>
      </w:pPr>
      <w:r w:rsidRPr="00931487">
        <w:rPr>
          <w:b/>
          <w:bCs/>
          <w:color w:val="000000" w:themeColor="text1"/>
          <w:sz w:val="24"/>
          <w:szCs w:val="24"/>
        </w:rPr>
        <w:t>Advocacy Initiatives:</w:t>
      </w:r>
      <w:r w:rsidRPr="00931487">
        <w:rPr>
          <w:color w:val="000000" w:themeColor="text1"/>
          <w:sz w:val="24"/>
          <w:szCs w:val="24"/>
        </w:rPr>
        <w:t xml:space="preserve"> Empowering NGOs and advocacy groups with data-backed arguments.</w:t>
      </w:r>
    </w:p>
    <w:p w14:paraId="03DD8658" w14:textId="77777777" w:rsidR="00931487" w:rsidRPr="00931487" w:rsidRDefault="00931487" w:rsidP="00931487">
      <w:pPr>
        <w:rPr>
          <w:color w:val="000000" w:themeColor="text1"/>
          <w:sz w:val="24"/>
          <w:szCs w:val="24"/>
        </w:rPr>
      </w:pPr>
      <w:r w:rsidRPr="00931487">
        <w:rPr>
          <w:b/>
          <w:bCs/>
          <w:color w:val="000000" w:themeColor="text1"/>
          <w:sz w:val="24"/>
          <w:szCs w:val="24"/>
        </w:rPr>
        <w:t>Benefits:</w:t>
      </w:r>
    </w:p>
    <w:p w14:paraId="64778E98" w14:textId="77777777" w:rsidR="00931487" w:rsidRPr="00931487" w:rsidRDefault="00931487" w:rsidP="00931487">
      <w:pPr>
        <w:rPr>
          <w:color w:val="000000" w:themeColor="text1"/>
          <w:sz w:val="24"/>
          <w:szCs w:val="24"/>
        </w:rPr>
      </w:pPr>
      <w:r w:rsidRPr="00931487">
        <w:rPr>
          <w:color w:val="000000" w:themeColor="text1"/>
          <w:sz w:val="24"/>
          <w:szCs w:val="24"/>
        </w:rPr>
        <w:t xml:space="preserve">The </w:t>
      </w:r>
      <w:r w:rsidRPr="00931487">
        <w:rPr>
          <w:b/>
          <w:bCs/>
          <w:color w:val="000000" w:themeColor="text1"/>
          <w:sz w:val="24"/>
          <w:szCs w:val="24"/>
        </w:rPr>
        <w:t>Marginal Workers Demographic Analysis Project</w:t>
      </w:r>
      <w:r w:rsidRPr="00931487">
        <w:rPr>
          <w:color w:val="000000" w:themeColor="text1"/>
          <w:sz w:val="24"/>
          <w:szCs w:val="24"/>
        </w:rPr>
        <w:t xml:space="preserve"> offers multifaceted advantages:</w:t>
      </w:r>
    </w:p>
    <w:p w14:paraId="59A65900" w14:textId="77777777" w:rsidR="00931487" w:rsidRPr="00931487" w:rsidRDefault="00931487" w:rsidP="00931487">
      <w:pPr>
        <w:numPr>
          <w:ilvl w:val="0"/>
          <w:numId w:val="5"/>
        </w:numPr>
        <w:rPr>
          <w:color w:val="000000" w:themeColor="text1"/>
          <w:sz w:val="24"/>
          <w:szCs w:val="24"/>
        </w:rPr>
      </w:pPr>
      <w:r w:rsidRPr="00931487">
        <w:rPr>
          <w:b/>
          <w:bCs/>
          <w:color w:val="000000" w:themeColor="text1"/>
          <w:sz w:val="24"/>
          <w:szCs w:val="24"/>
        </w:rPr>
        <w:t>Inclusive Policies:</w:t>
      </w:r>
      <w:r w:rsidRPr="00931487">
        <w:rPr>
          <w:color w:val="000000" w:themeColor="text1"/>
          <w:sz w:val="24"/>
          <w:szCs w:val="24"/>
        </w:rPr>
        <w:t xml:space="preserve"> Data-driven policies for marginalized workforce inclusion.</w:t>
      </w:r>
    </w:p>
    <w:p w14:paraId="5DB13189" w14:textId="77777777" w:rsidR="00931487" w:rsidRPr="00931487" w:rsidRDefault="00931487" w:rsidP="00931487">
      <w:pPr>
        <w:numPr>
          <w:ilvl w:val="0"/>
          <w:numId w:val="5"/>
        </w:numPr>
        <w:rPr>
          <w:color w:val="000000" w:themeColor="text1"/>
          <w:sz w:val="24"/>
          <w:szCs w:val="24"/>
        </w:rPr>
      </w:pPr>
      <w:r w:rsidRPr="00931487">
        <w:rPr>
          <w:b/>
          <w:bCs/>
          <w:color w:val="000000" w:themeColor="text1"/>
          <w:sz w:val="24"/>
          <w:szCs w:val="24"/>
        </w:rPr>
        <w:t>Resource Optimization:</w:t>
      </w:r>
      <w:r w:rsidRPr="00931487">
        <w:rPr>
          <w:color w:val="000000" w:themeColor="text1"/>
          <w:sz w:val="24"/>
          <w:szCs w:val="24"/>
        </w:rPr>
        <w:t xml:space="preserve"> Efficient allocation of resources in areas needing immediate attention.</w:t>
      </w:r>
    </w:p>
    <w:p w14:paraId="71C63B1E" w14:textId="77777777" w:rsidR="00931487" w:rsidRPr="00931487" w:rsidRDefault="00931487" w:rsidP="00931487">
      <w:pPr>
        <w:numPr>
          <w:ilvl w:val="0"/>
          <w:numId w:val="5"/>
        </w:numPr>
        <w:rPr>
          <w:color w:val="000000" w:themeColor="text1"/>
          <w:sz w:val="24"/>
          <w:szCs w:val="24"/>
        </w:rPr>
      </w:pPr>
      <w:r w:rsidRPr="00931487">
        <w:rPr>
          <w:b/>
          <w:bCs/>
          <w:color w:val="000000" w:themeColor="text1"/>
          <w:sz w:val="24"/>
          <w:szCs w:val="24"/>
        </w:rPr>
        <w:t>Social Impact:</w:t>
      </w:r>
      <w:r w:rsidRPr="00931487">
        <w:rPr>
          <w:color w:val="000000" w:themeColor="text1"/>
          <w:sz w:val="24"/>
          <w:szCs w:val="24"/>
        </w:rPr>
        <w:t xml:space="preserve"> Fostering positive societal change through targeted interventions.</w:t>
      </w:r>
    </w:p>
    <w:p w14:paraId="5CD6F2BF" w14:textId="77777777" w:rsidR="00931487" w:rsidRPr="00931487" w:rsidRDefault="00931487" w:rsidP="00931487">
      <w:pPr>
        <w:numPr>
          <w:ilvl w:val="0"/>
          <w:numId w:val="5"/>
        </w:numPr>
        <w:rPr>
          <w:color w:val="000000" w:themeColor="text1"/>
          <w:sz w:val="24"/>
          <w:szCs w:val="24"/>
        </w:rPr>
      </w:pPr>
      <w:r w:rsidRPr="00931487">
        <w:rPr>
          <w:b/>
          <w:bCs/>
          <w:color w:val="000000" w:themeColor="text1"/>
          <w:sz w:val="24"/>
          <w:szCs w:val="24"/>
        </w:rPr>
        <w:t>Informed Advocacy:</w:t>
      </w:r>
      <w:r w:rsidRPr="00931487">
        <w:rPr>
          <w:color w:val="000000" w:themeColor="text1"/>
          <w:sz w:val="24"/>
          <w:szCs w:val="24"/>
        </w:rPr>
        <w:t xml:space="preserve"> Equipping advocacy groups with evidence for systemic change.</w:t>
      </w:r>
    </w:p>
    <w:p w14:paraId="3D2B652D" w14:textId="77777777" w:rsidR="00931487" w:rsidRPr="00931487" w:rsidRDefault="00931487" w:rsidP="00931487">
      <w:pPr>
        <w:rPr>
          <w:color w:val="000000" w:themeColor="text1"/>
          <w:sz w:val="24"/>
          <w:szCs w:val="24"/>
        </w:rPr>
      </w:pPr>
      <w:r w:rsidRPr="00931487">
        <w:rPr>
          <w:b/>
          <w:bCs/>
          <w:color w:val="000000" w:themeColor="text1"/>
          <w:sz w:val="24"/>
          <w:szCs w:val="24"/>
        </w:rPr>
        <w:t>Conclusion:</w:t>
      </w:r>
    </w:p>
    <w:p w14:paraId="44D53661" w14:textId="25A920F7" w:rsidR="00931487" w:rsidRPr="00931487" w:rsidRDefault="00931487" w:rsidP="00931487">
      <w:pPr>
        <w:rPr>
          <w:color w:val="000000" w:themeColor="text1"/>
          <w:sz w:val="24"/>
          <w:szCs w:val="24"/>
        </w:rPr>
      </w:pPr>
      <w:r w:rsidRPr="00931487">
        <w:rPr>
          <w:color w:val="000000" w:themeColor="text1"/>
          <w:sz w:val="24"/>
          <w:szCs w:val="24"/>
        </w:rPr>
        <w:t xml:space="preserve">In essence, this project is not merely an analysis; it's a catalyst for change. By harnessing IBM Cognos Analytics, it elevates raw demographic data into actionable insights, shaping a future where social policies are not just inclusive but are also backed by robust, meaningful data. This </w:t>
      </w:r>
      <w:r w:rsidR="00434F07" w:rsidRPr="005576EC">
        <w:rPr>
          <w:color w:val="000000" w:themeColor="text1"/>
          <w:sz w:val="24"/>
          <w:szCs w:val="24"/>
        </w:rPr>
        <w:t>endeavour</w:t>
      </w:r>
      <w:r w:rsidRPr="00931487">
        <w:rPr>
          <w:color w:val="000000" w:themeColor="text1"/>
          <w:sz w:val="24"/>
          <w:szCs w:val="24"/>
        </w:rPr>
        <w:t xml:space="preserve"> is not just about understanding numbers; it's about transforming lives and communities through informed, compassionate action.</w:t>
      </w:r>
    </w:p>
    <w:p w14:paraId="3C4042BD" w14:textId="77777777" w:rsidR="00931487" w:rsidRPr="006C3975" w:rsidRDefault="00931487" w:rsidP="00931487">
      <w:pPr>
        <w:rPr>
          <w:color w:val="000000" w:themeColor="text1"/>
        </w:rPr>
      </w:pPr>
    </w:p>
    <w:sectPr w:rsidR="00931487" w:rsidRPr="006C3975" w:rsidSect="006C39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34066"/>
    <w:multiLevelType w:val="multilevel"/>
    <w:tmpl w:val="976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76BB9"/>
    <w:multiLevelType w:val="multilevel"/>
    <w:tmpl w:val="C93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C35E9"/>
    <w:multiLevelType w:val="multilevel"/>
    <w:tmpl w:val="B9BE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558F9"/>
    <w:multiLevelType w:val="multilevel"/>
    <w:tmpl w:val="36B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E811BA"/>
    <w:multiLevelType w:val="multilevel"/>
    <w:tmpl w:val="9D1C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DD0B22"/>
    <w:multiLevelType w:val="multilevel"/>
    <w:tmpl w:val="B2B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657941">
    <w:abstractNumId w:val="5"/>
  </w:num>
  <w:num w:numId="2" w16cid:durableId="1450585672">
    <w:abstractNumId w:val="4"/>
  </w:num>
  <w:num w:numId="3" w16cid:durableId="1730223824">
    <w:abstractNumId w:val="3"/>
  </w:num>
  <w:num w:numId="4" w16cid:durableId="373430020">
    <w:abstractNumId w:val="1"/>
  </w:num>
  <w:num w:numId="5" w16cid:durableId="1274097600">
    <w:abstractNumId w:val="0"/>
  </w:num>
  <w:num w:numId="6" w16cid:durableId="24135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75"/>
    <w:rsid w:val="00045113"/>
    <w:rsid w:val="00434F07"/>
    <w:rsid w:val="005576EC"/>
    <w:rsid w:val="006C3975"/>
    <w:rsid w:val="00914C07"/>
    <w:rsid w:val="00931487"/>
    <w:rsid w:val="00A842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0829"/>
  <w15:chartTrackingRefBased/>
  <w15:docId w15:val="{ACBA7943-1242-4646-B2E2-2CC9F295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75"/>
    <w:pPr>
      <w:spacing w:line="256" w:lineRule="auto"/>
    </w:pPr>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7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0986">
      <w:bodyDiv w:val="1"/>
      <w:marLeft w:val="0"/>
      <w:marRight w:val="0"/>
      <w:marTop w:val="0"/>
      <w:marBottom w:val="0"/>
      <w:divBdr>
        <w:top w:val="none" w:sz="0" w:space="0" w:color="auto"/>
        <w:left w:val="none" w:sz="0" w:space="0" w:color="auto"/>
        <w:bottom w:val="none" w:sz="0" w:space="0" w:color="auto"/>
        <w:right w:val="none" w:sz="0" w:space="0" w:color="auto"/>
      </w:divBdr>
    </w:div>
    <w:div w:id="576208392">
      <w:bodyDiv w:val="1"/>
      <w:marLeft w:val="0"/>
      <w:marRight w:val="0"/>
      <w:marTop w:val="0"/>
      <w:marBottom w:val="0"/>
      <w:divBdr>
        <w:top w:val="none" w:sz="0" w:space="0" w:color="auto"/>
        <w:left w:val="none" w:sz="0" w:space="0" w:color="auto"/>
        <w:bottom w:val="none" w:sz="0" w:space="0" w:color="auto"/>
        <w:right w:val="none" w:sz="0" w:space="0" w:color="auto"/>
      </w:divBdr>
    </w:div>
    <w:div w:id="797409248">
      <w:bodyDiv w:val="1"/>
      <w:marLeft w:val="0"/>
      <w:marRight w:val="0"/>
      <w:marTop w:val="0"/>
      <w:marBottom w:val="0"/>
      <w:divBdr>
        <w:top w:val="none" w:sz="0" w:space="0" w:color="auto"/>
        <w:left w:val="none" w:sz="0" w:space="0" w:color="auto"/>
        <w:bottom w:val="none" w:sz="0" w:space="0" w:color="auto"/>
        <w:right w:val="none" w:sz="0" w:space="0" w:color="auto"/>
      </w:divBdr>
    </w:div>
    <w:div w:id="1251818465">
      <w:bodyDiv w:val="1"/>
      <w:marLeft w:val="0"/>
      <w:marRight w:val="0"/>
      <w:marTop w:val="0"/>
      <w:marBottom w:val="0"/>
      <w:divBdr>
        <w:top w:val="none" w:sz="0" w:space="0" w:color="auto"/>
        <w:left w:val="none" w:sz="0" w:space="0" w:color="auto"/>
        <w:bottom w:val="none" w:sz="0" w:space="0" w:color="auto"/>
        <w:right w:val="none" w:sz="0" w:space="0" w:color="auto"/>
      </w:divBdr>
    </w:div>
    <w:div w:id="12621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data.gov.in/resource/marginal-workers-classified-age-industrial-category-and-sex-scheduled-caste-2011-tam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Nivedhitha</dc:creator>
  <cp:keywords/>
  <dc:description/>
  <cp:lastModifiedBy>BHARANITHARAN S</cp:lastModifiedBy>
  <cp:revision>2</cp:revision>
  <dcterms:created xsi:type="dcterms:W3CDTF">2023-10-11T16:44:00Z</dcterms:created>
  <dcterms:modified xsi:type="dcterms:W3CDTF">2023-10-11T16:44:00Z</dcterms:modified>
</cp:coreProperties>
</file>