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Mean and Standard Deviation of Electricity Distribution Indicators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Indicator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Fair distribution</w:t>
            </w:r>
          </w:p>
        </w:tc>
        <w:tc>
          <w:tcPr>
            <w:tcW w:type="dxa" w:w="2880"/>
          </w:tcPr>
          <w:p>
            <w:r>
              <w:t>3.73</w:t>
            </w:r>
          </w:p>
        </w:tc>
        <w:tc>
          <w:tcPr>
            <w:tcW w:type="dxa" w:w="2880"/>
          </w:tcPr>
          <w:p>
            <w:r>
              <w:t>0.74</w:t>
            </w:r>
          </w:p>
        </w:tc>
      </w:tr>
      <w:tr>
        <w:tc>
          <w:tcPr>
            <w:tcW w:type="dxa" w:w="2880"/>
          </w:tcPr>
          <w:p>
            <w:r>
              <w:t>Easy application</w:t>
            </w:r>
          </w:p>
        </w:tc>
        <w:tc>
          <w:tcPr>
            <w:tcW w:type="dxa" w:w="2880"/>
          </w:tcPr>
          <w:p>
            <w:r>
              <w:t>3.61</w:t>
            </w:r>
          </w:p>
        </w:tc>
        <w:tc>
          <w:tcPr>
            <w:tcW w:type="dxa" w:w="2880"/>
          </w:tcPr>
          <w:p>
            <w:r>
              <w:t>0.89</w:t>
            </w:r>
          </w:p>
        </w:tc>
      </w:tr>
      <w:tr>
        <w:tc>
          <w:tcPr>
            <w:tcW w:type="dxa" w:w="2880"/>
          </w:tcPr>
          <w:p>
            <w:r>
              <w:t>Equal treatment</w:t>
            </w:r>
          </w:p>
        </w:tc>
        <w:tc>
          <w:tcPr>
            <w:tcW w:type="dxa" w:w="2880"/>
          </w:tcPr>
          <w:p>
            <w:r>
              <w:t>3.74</w:t>
            </w:r>
          </w:p>
        </w:tc>
        <w:tc>
          <w:tcPr>
            <w:tcW w:type="dxa" w:w="2880"/>
          </w:tcPr>
          <w:p>
            <w:r>
              <w:t>0.71</w:t>
            </w:r>
          </w:p>
        </w:tc>
      </w:tr>
      <w:tr>
        <w:tc>
          <w:tcPr>
            <w:tcW w:type="dxa" w:w="2880"/>
          </w:tcPr>
          <w:p>
            <w:r>
              <w:t>Timely connection</w:t>
            </w:r>
          </w:p>
        </w:tc>
        <w:tc>
          <w:tcPr>
            <w:tcW w:type="dxa" w:w="2880"/>
          </w:tcPr>
          <w:p>
            <w:r>
              <w:t>3.39</w:t>
            </w:r>
          </w:p>
        </w:tc>
        <w:tc>
          <w:tcPr>
            <w:tcW w:type="dxa" w:w="2880"/>
          </w:tcPr>
          <w:p>
            <w:r>
              <w:t>1.05</w:t>
            </w:r>
          </w:p>
        </w:tc>
      </w:tr>
      <w:tr>
        <w:tc>
          <w:tcPr>
            <w:tcW w:type="dxa" w:w="2880"/>
          </w:tcPr>
          <w:p>
            <w:r>
              <w:t>Tanesco fairness</w:t>
            </w:r>
          </w:p>
        </w:tc>
        <w:tc>
          <w:tcPr>
            <w:tcW w:type="dxa" w:w="2880"/>
          </w:tcPr>
          <w:p>
            <w:r>
              <w:t>3.87</w:t>
            </w:r>
          </w:p>
        </w:tc>
        <w:tc>
          <w:tcPr>
            <w:tcW w:type="dxa" w:w="2880"/>
          </w:tcPr>
          <w:p>
            <w:r>
              <w:t>0.58</w:t>
            </w:r>
          </w:p>
        </w:tc>
      </w:tr>
      <w:tr>
        <w:tc>
          <w:tcPr>
            <w:tcW w:type="dxa" w:w="2880"/>
          </w:tcPr>
          <w:p>
            <w:r>
              <w:t>Pole barrier</w:t>
            </w:r>
          </w:p>
        </w:tc>
        <w:tc>
          <w:tcPr>
            <w:tcW w:type="dxa" w:w="2880"/>
          </w:tcPr>
          <w:p>
            <w:r>
              <w:t>3.1</w:t>
            </w:r>
          </w:p>
        </w:tc>
        <w:tc>
          <w:tcPr>
            <w:tcW w:type="dxa" w:w="2880"/>
          </w:tcPr>
          <w:p>
            <w:r>
              <w:t>1.2</w:t>
            </w:r>
          </w:p>
        </w:tc>
      </w:tr>
      <w:tr>
        <w:tc>
          <w:tcPr>
            <w:tcW w:type="dxa" w:w="2880"/>
          </w:tcPr>
          <w:p>
            <w:r>
              <w:t>Quick outage response</w:t>
            </w:r>
          </w:p>
        </w:tc>
        <w:tc>
          <w:tcPr>
            <w:tcW w:type="dxa" w:w="2880"/>
          </w:tcPr>
          <w:p>
            <w:r>
              <w:t>3.51</w:t>
            </w:r>
          </w:p>
        </w:tc>
        <w:tc>
          <w:tcPr>
            <w:tcW w:type="dxa" w:w="2880"/>
          </w:tcPr>
          <w:p>
            <w:r>
              <w:t>1.01</w:t>
            </w:r>
          </w:p>
        </w:tc>
      </w:tr>
      <w:tr>
        <w:tc>
          <w:tcPr>
            <w:tcW w:type="dxa" w:w="2880"/>
          </w:tcPr>
          <w:p>
            <w:r>
              <w:t>Supply reliability</w:t>
            </w:r>
          </w:p>
        </w:tc>
        <w:tc>
          <w:tcPr>
            <w:tcW w:type="dxa" w:w="2880"/>
          </w:tcPr>
          <w:p>
            <w:r>
              <w:t>2.24</w:t>
            </w:r>
          </w:p>
        </w:tc>
        <w:tc>
          <w:tcPr>
            <w:tcW w:type="dxa" w:w="2880"/>
          </w:tcPr>
          <w:p>
            <w:r>
              <w:t>0.7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