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99aa2002a6a393d998c8336d54cd16137a3f65a"/>
    <w:p>
      <w:pPr>
        <w:pStyle w:val="Heading1"/>
      </w:pPr>
      <w:r>
        <w:t xml:space="preserve">WYSIWYG Web Design Tool — MVP Implementation Plan &amp; Exhaustive Requirements</w:t>
      </w:r>
    </w:p>
    <w:p>
      <w:pPr>
        <w:pStyle w:val="FirstParagraph"/>
      </w:pPr>
      <w:r>
        <w:t xml:space="preserve">This document consolidates the MVP implementation plan and the extended requirements into a single comprehensive specification. It includes architecture, state design, acceptance criteria, accessibility, error handling, export completeness, performance requirements, and governance/legal guardrails.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1) Executive Summary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Ship a visual, code‑free layout tool that outputs valid, production‑ready HTML/CSS using web‑native primitives (flow, Flexbox, optional CSS Grid, absolute/fixed when toggled).</w:t>
      </w:r>
    </w:p>
    <w:p>
      <w:pPr>
        <w:pStyle w:val="BodyText"/>
      </w:pPr>
      <w:r>
        <w:rPr>
          <w:b/>
          <w:bCs/>
        </w:rPr>
        <w:t xml:space="preserve">Guiding constraints:</w:t>
      </w:r>
      <w:r>
        <w:t xml:space="preserve"> </w:t>
      </w:r>
      <w:r>
        <w:t xml:space="preserve">- Rectangles/boxes only; no overlapping except when explicitly absolute/fixed.</w:t>
      </w:r>
      <w:r>
        <w:t xml:space="preserve"> </w:t>
      </w:r>
      <w:r>
        <w:t xml:space="preserve">- What‑you‑see‑is‑what‑you‑get at each breakpoint.</w:t>
      </w:r>
      <w:r>
        <w:t xml:space="preserve"> </w:t>
      </w:r>
      <w:r>
        <w:t xml:space="preserve">- WCAG 2.1 AA guidance integrated (basic checks) and zero</w:t>
      </w:r>
      <w:r>
        <w:t xml:space="preserve"> </w:t>
      </w:r>
      <w:r>
        <w:t xml:space="preserve">“impossible”</w:t>
      </w:r>
      <w:r>
        <w:t xml:space="preserve"> </w:t>
      </w:r>
      <w:r>
        <w:t xml:space="preserve">CSS states through the UI.</w:t>
      </w:r>
    </w:p>
    <w:p>
      <w:pPr>
        <w:pStyle w:val="BodyText"/>
      </w:pPr>
      <w:r>
        <w:rPr>
          <w:b/>
          <w:bCs/>
        </w:rPr>
        <w:t xml:space="preserve">Primary outputs:</w:t>
      </w:r>
      <w:r>
        <w:t xml:space="preserve"> </w:t>
      </w:r>
      <w:r>
        <w:t xml:space="preserve">HTML + CSS export, on‑canvas preview, code preview pane.</w:t>
      </w:r>
    </w:p>
    <w:p>
      <w:r>
        <w:pict>
          <v:rect style="width:0;height:1.5pt" o:hralign="center" o:hrstd="t" o:hr="t"/>
        </w:pict>
      </w:r>
    </w:p>
    <w:bookmarkEnd w:id="20"/>
    <w:bookmarkStart w:id="21" w:name="highlevel-architecture"/>
    <w:p>
      <w:pPr>
        <w:pStyle w:val="Heading2"/>
      </w:pPr>
      <w:r>
        <w:t xml:space="preserve">2) High‑Level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 18 + Redux Toolkit + dnd‑kit.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Rendering:</w:t>
      </w:r>
      <w:r>
        <w:t xml:space="preserve"> </w:t>
      </w:r>
      <w:r>
        <w:t xml:space="preserve">DOM-based designer leveraging CSS for layout (fidelity guaranteed).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Styling:</w:t>
      </w:r>
      <w:r>
        <w:t xml:space="preserve"> </w:t>
      </w:r>
      <w:r>
        <w:t xml:space="preserve">CSS Modules (default) with build‑time Autoprefixer.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 Editor:</w:t>
      </w:r>
      <w:r>
        <w:t xml:space="preserve"> </w:t>
      </w:r>
      <w:r>
        <w:t xml:space="preserve">Monaco Editor (read‑only with guarded refine mode).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Validation:</w:t>
      </w:r>
      <w:r>
        <w:t xml:space="preserve"> </w:t>
      </w:r>
      <w:r>
        <w:t xml:space="preserve">Lightweight rules engine for CSS/HTML checks; color contrast calc; keyboard traps; missing alt.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Undo/Redo:</w:t>
      </w:r>
      <w:r>
        <w:t xml:space="preserve"> </w:t>
      </w:r>
      <w:r>
        <w:t xml:space="preserve">Command system over Redux actions with history compaction.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backend</w:t>
      </w:r>
      <w:r>
        <w:t xml:space="preserve"> </w:t>
      </w:r>
      <w:r>
        <w:t xml:space="preserve">for MVP beyond local storage import/export.</w:t>
      </w:r>
    </w:p>
    <w:p>
      <w:r>
        <w:pict>
          <v:rect style="width:0;height:1.5pt" o:hralign="center" o:hrstd="t" o:hr="t"/>
        </w:pict>
      </w:r>
    </w:p>
    <w:bookmarkEnd w:id="21"/>
    <w:bookmarkStart w:id="22" w:name="core-domain-model-redux-state"/>
    <w:p>
      <w:pPr>
        <w:pStyle w:val="Heading2"/>
      </w:pPr>
      <w:r>
        <w:t xml:space="preserve">3) Core Domain Model (Redux state)</w:t>
      </w:r>
    </w:p>
    <w:p>
      <w:pPr>
        <w:pStyle w:val="SourceCode"/>
      </w:pPr>
      <w:r>
        <w:rPr>
          <w:rStyle w:val="ImportTok"/>
        </w:rPr>
        <w:t xml:space="preserve">export type</w:t>
      </w:r>
      <w:r>
        <w:rPr>
          <w:rStyle w:val="NormalTok"/>
        </w:rPr>
        <w:t xml:space="preserve"> BreakpointId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'mobile'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'desktop'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'large'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ProjectState {</w:t>
      </w:r>
      <w:r>
        <w:br/>
      </w:r>
      <w:r>
        <w:rPr>
          <w:rStyle w:val="NormalTok"/>
        </w:rPr>
        <w:t xml:space="preserve">  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schemaVersion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UIState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canvas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CanvasState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rectangles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EntityState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RectangleNode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styles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StylesState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ComponentsState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breakpoints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BreakpointsState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history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HistoryState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export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ExportState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Key elements: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RectangleNode</w:t>
      </w:r>
      <w:r>
        <w:t xml:space="preserve">: boxes with layout, position, spacing, content, and per-breakpoint overrides.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StylesState</w:t>
      </w:r>
      <w:r>
        <w:t xml:space="preserve">: CSS classes with rules, specificity order, and palette tokens.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perBreakpoint</w:t>
      </w:r>
      <w:r>
        <w:t xml:space="preserve">: overrides applied by breakpoint.</w:t>
      </w:r>
    </w:p>
    <w:p>
      <w:r>
        <w:pict>
          <v:rect style="width:0;height:1.5pt" o:hralign="center" o:hrstd="t" o:hr="t"/>
        </w:pict>
      </w:r>
    </w:p>
    <w:bookmarkEnd w:id="22"/>
    <w:bookmarkStart w:id="23" w:name="project-file-format"/>
    <w:p>
      <w:pPr>
        <w:pStyle w:val="Heading2"/>
      </w:pPr>
      <w:r>
        <w:t xml:space="preserve">4) Project File Format</w:t>
      </w:r>
    </w:p>
    <w:p>
      <w:pPr>
        <w:pStyle w:val="Compact"/>
        <w:numPr>
          <w:ilvl w:val="0"/>
          <w:numId w:val="1002"/>
        </w:numPr>
      </w:pPr>
      <w:r>
        <w:t xml:space="preserve">JSON serialization of</w:t>
      </w:r>
      <w:r>
        <w:t xml:space="preserve"> </w:t>
      </w:r>
      <w:r>
        <w:rPr>
          <w:rStyle w:val="VerbatimChar"/>
        </w:rPr>
        <w:t xml:space="preserve">ProjectState</w:t>
      </w:r>
      <w:r>
        <w:t xml:space="preserve"> </w:t>
      </w:r>
      <w:r>
        <w:t xml:space="preserve">+ CSS bundle string.</w:t>
      </w:r>
    </w:p>
    <w:p>
      <w:pPr>
        <w:pStyle w:val="Compact"/>
        <w:numPr>
          <w:ilvl w:val="0"/>
          <w:numId w:val="1002"/>
        </w:numPr>
      </w:pPr>
      <w:r>
        <w:t xml:space="preserve">Includes</w:t>
      </w:r>
      <w:r>
        <w:t xml:space="preserve"> </w:t>
      </w:r>
      <w:r>
        <w:rPr>
          <w:rStyle w:val="VerbatimChar"/>
        </w:rPr>
        <w:t xml:space="preserve">schemaVersion</w:t>
      </w:r>
      <w:r>
        <w:t xml:space="preserve"> </w:t>
      </w:r>
      <w:r>
        <w:t xml:space="preserve">for migration safety.</w:t>
      </w:r>
    </w:p>
    <w:p>
      <w:r>
        <w:pict>
          <v:rect style="width:0;height:1.5pt" o:hralign="center" o:hrstd="t" o:hr="t"/>
        </w:pict>
      </w:r>
    </w:p>
    <w:bookmarkEnd w:id="23"/>
    <w:bookmarkStart w:id="24" w:name="layout-system"/>
    <w:p>
      <w:pPr>
        <w:pStyle w:val="Heading2"/>
      </w:pPr>
      <w:r>
        <w:t xml:space="preserve">5) Layout System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Split:</w:t>
      </w:r>
      <w:r>
        <w:t xml:space="preserve"> </w:t>
      </w:r>
      <w:r>
        <w:t xml:space="preserve">Shift + drag edge or context menu. Creates siblings, copies styles, enforces min sizes.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Merge:</w:t>
      </w:r>
      <w:r>
        <w:t xml:space="preserve"> </w:t>
      </w:r>
      <w:r>
        <w:t xml:space="preserve">Right‑click shared border or collapse drag. Combines nodes, merges styles.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Positioning:</w:t>
      </w:r>
      <w:r>
        <w:t xml:space="preserve"> </w:t>
      </w:r>
      <w:r>
        <w:t xml:space="preserve">Flow by default. Toggle absolute/fixed with handles and unit picker (%, px, rem, vw).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Visual feedback:</w:t>
      </w:r>
      <w:r>
        <w:t xml:space="preserve"> </w:t>
      </w:r>
      <w:r>
        <w:t xml:space="preserve">Hover outlines, guides, hierarchy breadcrumbs.</w:t>
      </w:r>
    </w:p>
    <w:p>
      <w:r>
        <w:pict>
          <v:rect style="width:0;height:1.5pt" o:hralign="center" o:hrstd="t" o:hr="t"/>
        </w:pict>
      </w:r>
    </w:p>
    <w:bookmarkEnd w:id="24"/>
    <w:bookmarkStart w:id="25" w:name="content-system"/>
    <w:p>
      <w:pPr>
        <w:pStyle w:val="Heading2"/>
      </w:pPr>
      <w:r>
        <w:t xml:space="preserve">6) Content System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Text:</w:t>
      </w:r>
      <w:r>
        <w:t xml:space="preserve"> </w:t>
      </w:r>
      <w:r>
        <w:t xml:space="preserve">Inline editing, presets (Headline, Paragraph, Article, Lorem Ipsum), typography props.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Images:</w:t>
      </w:r>
      <w:r>
        <w:t xml:space="preserve"> </w:t>
      </w:r>
      <w:r>
        <w:t xml:space="preserve">Placeholders with aspect ratios,</w:t>
      </w:r>
      <w:r>
        <w:t xml:space="preserve"> </w:t>
      </w:r>
      <w:r>
        <w:rPr>
          <w:rStyle w:val="VerbatimChar"/>
        </w:rPr>
        <w:t xml:space="preserve">object-fit</w:t>
      </w:r>
      <w:r>
        <w:t xml:space="preserve"> </w:t>
      </w:r>
      <w:r>
        <w:t xml:space="preserve">options, alt required.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Acceptance:</w:t>
      </w:r>
      <w:r>
        <w:t xml:space="preserve"> </w:t>
      </w:r>
      <w:r>
        <w:t xml:space="preserve">Content swaps never break layout; ratios preserved; text reflows across breakpoints.</w:t>
      </w:r>
    </w:p>
    <w:p>
      <w:r>
        <w:pict>
          <v:rect style="width:0;height:1.5pt" o:hralign="center" o:hrstd="t" o:hr="t"/>
        </w:pict>
      </w:r>
    </w:p>
    <w:bookmarkEnd w:id="25"/>
    <w:bookmarkStart w:id="26" w:name="styling-class-management"/>
    <w:p>
      <w:pPr>
        <w:pStyle w:val="Heading2"/>
      </w:pPr>
      <w:r>
        <w:t xml:space="preserve">7) Styling &amp; Class Management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Live class generation</w:t>
      </w:r>
      <w:r>
        <w:t xml:space="preserve"> </w:t>
      </w:r>
      <w:r>
        <w:t xml:space="preserve">with semantic names.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Specificity control</w:t>
      </w:r>
      <w:r>
        <w:t xml:space="preserve"> </w:t>
      </w:r>
      <w:r>
        <w:t xml:space="preserve">via draggable list.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Granularity:</w:t>
      </w:r>
      <w:r>
        <w:t xml:space="preserve"> </w:t>
      </w:r>
      <w:r>
        <w:t xml:space="preserve">Basic (spacing, color, typography), Advanced (layout), Expert (guarded CSS editor).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Style palette:</w:t>
      </w:r>
      <w:r>
        <w:t xml:space="preserve"> </w:t>
      </w:r>
      <w:r>
        <w:t xml:space="preserve">character vs. component styles; apply as additive or replacement.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Conflict warning:</w:t>
      </w:r>
      <w:r>
        <w:t xml:space="preserve"> </w:t>
      </w:r>
      <w:r>
        <w:t xml:space="preserve">highlight property group conflicts.</w:t>
      </w:r>
    </w:p>
    <w:p>
      <w:r>
        <w:pict>
          <v:rect style="width:0;height:1.5pt" o:hralign="center" o:hrstd="t" o:hr="t"/>
        </w:pict>
      </w:r>
    </w:p>
    <w:bookmarkEnd w:id="26"/>
    <w:bookmarkStart w:id="27" w:name="component-system"/>
    <w:p>
      <w:pPr>
        <w:pStyle w:val="Heading2"/>
      </w:pPr>
      <w:r>
        <w:t xml:space="preserve">8) Component System</w:t>
      </w:r>
    </w:p>
    <w:p>
      <w:pPr>
        <w:pStyle w:val="Compact"/>
        <w:numPr>
          <w:ilvl w:val="0"/>
          <w:numId w:val="1006"/>
        </w:numPr>
      </w:pPr>
      <w:r>
        <w:t xml:space="preserve">Built‑ins: Button, Link, Input (text/email/submit), Image, Text container.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States:</w:t>
      </w:r>
      <w:r>
        <w:t xml:space="preserve"> </w:t>
      </w:r>
      <w:r>
        <w:t xml:space="preserve">base, hover, focus, active, disabled via State Editor.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Preview mode:</w:t>
      </w:r>
      <w:r>
        <w:t xml:space="preserve"> </w:t>
      </w:r>
      <w:r>
        <w:t xml:space="preserve">toggle states for testing.</w:t>
      </w:r>
    </w:p>
    <w:p>
      <w:r>
        <w:pict>
          <v:rect style="width:0;height:1.5pt" o:hralign="center" o:hrstd="t" o:hr="t"/>
        </w:pict>
      </w:r>
    </w:p>
    <w:bookmarkEnd w:id="27"/>
    <w:bookmarkStart w:id="28" w:name="responsive-design"/>
    <w:p>
      <w:pPr>
        <w:pStyle w:val="Heading2"/>
      </w:pPr>
      <w:r>
        <w:t xml:space="preserve">9) Responsive Design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Breakpoints:</w:t>
      </w:r>
      <w:r>
        <w:t xml:space="preserve"> </w:t>
      </w:r>
      <w:r>
        <w:t xml:space="preserve">Mobile (320–768), Desktop (769–1200), Large (1201+). Custom allowed.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Per‑breakpoint editing:</w:t>
      </w:r>
      <w:r>
        <w:t xml:space="preserve"> </w:t>
      </w:r>
      <w:r>
        <w:t xml:space="preserve">overrides stored separately.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Visibility toggle:</w:t>
      </w:r>
      <w:r>
        <w:t xml:space="preserve"> </w:t>
      </w:r>
      <w:r>
        <w:t xml:space="preserve">per‑breakpoint hide flag compiled to</w:t>
      </w:r>
      <w:r>
        <w:t xml:space="preserve"> </w:t>
      </w:r>
      <w:r>
        <w:rPr>
          <w:rStyle w:val="VerbatimChar"/>
        </w:rPr>
        <w:t xml:space="preserve">display:none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Preview:</w:t>
      </w:r>
      <w:r>
        <w:t xml:space="preserve"> </w:t>
      </w:r>
      <w:r>
        <w:t xml:space="preserve">side-by-side comparison, live reflow toggle.</w:t>
      </w:r>
    </w:p>
    <w:p>
      <w:r>
        <w:pict>
          <v:rect style="width:0;height:1.5pt" o:hralign="center" o:hrstd="t" o:hr="t"/>
        </w:pict>
      </w:r>
    </w:p>
    <w:bookmarkEnd w:id="28"/>
    <w:bookmarkStart w:id="34" w:name="export-system"/>
    <w:p>
      <w:pPr>
        <w:pStyle w:val="Heading2"/>
      </w:pPr>
      <w:r>
        <w:t xml:space="preserve">10) Export System</w:t>
      </w:r>
    </w:p>
    <w:bookmarkStart w:id="29" w:name="structure"/>
    <w:p>
      <w:pPr>
        <w:pStyle w:val="Heading3"/>
      </w:pPr>
      <w:r>
        <w:t xml:space="preserve">10.1 Structure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/index.html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/styles/main.css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/assets/images/*</w:t>
      </w:r>
    </w:p>
    <w:bookmarkEnd w:id="29"/>
    <w:bookmarkStart w:id="30" w:name="html"/>
    <w:p>
      <w:pPr>
        <w:pStyle w:val="Heading3"/>
      </w:pPr>
      <w:r>
        <w:t xml:space="preserve">10.2 HTML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&lt;div&gt;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; optional semantic tags post-MVP.</w:t>
      </w:r>
    </w:p>
    <w:p>
      <w:pPr>
        <w:pStyle w:val="Compact"/>
        <w:numPr>
          <w:ilvl w:val="0"/>
          <w:numId w:val="1009"/>
        </w:numPr>
      </w:pPr>
      <w:r>
        <w:t xml:space="preserve">ARIA attributes added only when required.</w:t>
      </w:r>
    </w:p>
    <w:bookmarkEnd w:id="30"/>
    <w:bookmarkStart w:id="31" w:name="css"/>
    <w:p>
      <w:pPr>
        <w:pStyle w:val="Heading3"/>
      </w:pPr>
      <w:r>
        <w:t xml:space="preserve">10.3 CSS</w:t>
      </w:r>
    </w:p>
    <w:p>
      <w:pPr>
        <w:pStyle w:val="Compact"/>
        <w:numPr>
          <w:ilvl w:val="0"/>
          <w:numId w:val="1010"/>
        </w:numPr>
      </w:pPr>
      <w:r>
        <w:t xml:space="preserve">Classes only, no IDs.</w:t>
      </w:r>
    </w:p>
    <w:p>
      <w:pPr>
        <w:pStyle w:val="Compact"/>
        <w:numPr>
          <w:ilvl w:val="0"/>
          <w:numId w:val="1010"/>
        </w:numPr>
      </w:pPr>
      <w:r>
        <w:t xml:space="preserve">One concern per class; deduped rules; media queries per breakpoint.</w:t>
      </w:r>
    </w:p>
    <w:p>
      <w:pPr>
        <w:pStyle w:val="Compact"/>
        <w:numPr>
          <w:ilvl w:val="0"/>
          <w:numId w:val="1010"/>
        </w:numPr>
      </w:pPr>
      <w:r>
        <w:t xml:space="preserve">Tokens via</w:t>
      </w:r>
      <w:r>
        <w:t xml:space="preserve"> </w:t>
      </w:r>
      <w:r>
        <w:rPr>
          <w:rStyle w:val="VerbatimChar"/>
        </w:rPr>
        <w:t xml:space="preserve">:root { --color-primary: ... }</w:t>
      </w:r>
      <w:r>
        <w:t xml:space="preserve">.</w:t>
      </w:r>
    </w:p>
    <w:bookmarkEnd w:id="31"/>
    <w:bookmarkStart w:id="32" w:name="formats"/>
    <w:p>
      <w:pPr>
        <w:pStyle w:val="Heading3"/>
      </w:pPr>
      <w:r>
        <w:t xml:space="preserve">10.4 Formats</w:t>
      </w:r>
    </w:p>
    <w:p>
      <w:pPr>
        <w:pStyle w:val="Compact"/>
        <w:numPr>
          <w:ilvl w:val="0"/>
          <w:numId w:val="1011"/>
        </w:numPr>
      </w:pPr>
      <w:r>
        <w:t xml:space="preserve">HTML/CSS package, PNG/JPG snapshot, PDF via print CSS.</w:t>
      </w:r>
    </w:p>
    <w:bookmarkEnd w:id="32"/>
    <w:bookmarkStart w:id="33" w:name="validation"/>
    <w:p>
      <w:pPr>
        <w:pStyle w:val="Heading3"/>
      </w:pPr>
      <w:r>
        <w:t xml:space="preserve">10.5 Validation</w:t>
      </w:r>
    </w:p>
    <w:p>
      <w:pPr>
        <w:pStyle w:val="Compact"/>
        <w:numPr>
          <w:ilvl w:val="0"/>
          <w:numId w:val="1012"/>
        </w:numPr>
      </w:pPr>
      <w:r>
        <w:t xml:space="preserve">Autoprefixer, minification, subset W3C checks.</w:t>
      </w:r>
    </w:p>
    <w:p>
      <w:pPr>
        <w:pStyle w:val="Compact"/>
        <w:numPr>
          <w:ilvl w:val="0"/>
          <w:numId w:val="1012"/>
        </w:numPr>
      </w:pPr>
      <w:r>
        <w:t xml:space="preserve">Block export if missing alt text, unlabeled input, or contrast failures.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accessibility"/>
    <w:p>
      <w:pPr>
        <w:pStyle w:val="Heading2"/>
      </w:pPr>
      <w:r>
        <w:t xml:space="preserve">11) Accessibility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Editor accessibility:</w:t>
      </w:r>
    </w:p>
    <w:p>
      <w:pPr>
        <w:pStyle w:val="Compact"/>
        <w:numPr>
          <w:ilvl w:val="1"/>
          <w:numId w:val="1014"/>
        </w:numPr>
      </w:pPr>
      <w:r>
        <w:t xml:space="preserve">Keyboard equivalents for all actions.</w:t>
      </w:r>
    </w:p>
    <w:p>
      <w:pPr>
        <w:pStyle w:val="Compact"/>
        <w:numPr>
          <w:ilvl w:val="1"/>
          <w:numId w:val="1014"/>
        </w:numPr>
      </w:pPr>
      <w:r>
        <w:t xml:space="preserve">ARIA live for structural changes.</w:t>
      </w:r>
    </w:p>
    <w:p>
      <w:pPr>
        <w:pStyle w:val="Compact"/>
        <w:numPr>
          <w:ilvl w:val="1"/>
          <w:numId w:val="1014"/>
        </w:numPr>
      </w:pPr>
      <w:r>
        <w:t xml:space="preserve">Respect</w:t>
      </w:r>
      <w:r>
        <w:t xml:space="preserve"> </w:t>
      </w:r>
      <w:r>
        <w:rPr>
          <w:rStyle w:val="VerbatimChar"/>
        </w:rPr>
        <w:t xml:space="preserve">prefers-reduced-motion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prefers-contrast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Output accessibility:</w:t>
      </w:r>
    </w:p>
    <w:p>
      <w:pPr>
        <w:pStyle w:val="Compact"/>
        <w:numPr>
          <w:ilvl w:val="1"/>
          <w:numId w:val="1015"/>
        </w:numPr>
      </w:pPr>
      <w:r>
        <w:t xml:space="preserve">Color contrast check (4.5:1 / 3:1 large text).</w:t>
      </w:r>
    </w:p>
    <w:p>
      <w:pPr>
        <w:pStyle w:val="Compact"/>
        <w:numPr>
          <w:ilvl w:val="1"/>
          <w:numId w:val="1015"/>
        </w:numPr>
      </w:pPr>
      <w:r>
        <w:t xml:space="preserve">Images require alt or decorative mark.</w:t>
      </w:r>
    </w:p>
    <w:p>
      <w:pPr>
        <w:pStyle w:val="Compact"/>
        <w:numPr>
          <w:ilvl w:val="1"/>
          <w:numId w:val="1015"/>
        </w:numPr>
      </w:pPr>
      <w:r>
        <w:t xml:space="preserve">Inputs require labels.</w:t>
      </w:r>
    </w:p>
    <w:p>
      <w:pPr>
        <w:pStyle w:val="Compact"/>
        <w:numPr>
          <w:ilvl w:val="1"/>
          <w:numId w:val="1015"/>
        </w:numPr>
      </w:pPr>
      <w:r>
        <w:t xml:space="preserve">Warn on skipped headings or missing landmarks.</w:t>
      </w:r>
    </w:p>
    <w:p>
      <w:r>
        <w:pict>
          <v:rect style="width:0;height:1.5pt" o:hralign="center" o:hrstd="t" o:hr="t"/>
        </w:pict>
      </w:r>
    </w:p>
    <w:bookmarkEnd w:id="35"/>
    <w:bookmarkStart w:id="36" w:name="error-handling-recovery"/>
    <w:p>
      <w:pPr>
        <w:pStyle w:val="Heading2"/>
      </w:pPr>
      <w:r>
        <w:t xml:space="preserve">12) Error Handling &amp; Recovery</w:t>
      </w:r>
    </w:p>
    <w:p>
      <w:pPr>
        <w:pStyle w:val="Compact"/>
        <w:numPr>
          <w:ilvl w:val="0"/>
          <w:numId w:val="1016"/>
        </w:numPr>
      </w:pPr>
      <w:r>
        <w:t xml:space="preserve">Autosave to local storage every 10s and on blur.</w:t>
      </w:r>
    </w:p>
    <w:p>
      <w:pPr>
        <w:pStyle w:val="Compact"/>
        <w:numPr>
          <w:ilvl w:val="0"/>
          <w:numId w:val="1016"/>
        </w:numPr>
      </w:pPr>
      <w:r>
        <w:t xml:space="preserve">Crash recovery: load unsaved state with banner.</w:t>
      </w:r>
    </w:p>
    <w:p>
      <w:pPr>
        <w:pStyle w:val="Compact"/>
        <w:numPr>
          <w:ilvl w:val="0"/>
          <w:numId w:val="1016"/>
        </w:numPr>
      </w:pPr>
      <w:r>
        <w:t xml:space="preserve">Safe Mode disables Expert CSS on parse failure.</w:t>
      </w:r>
    </w:p>
    <w:p>
      <w:pPr>
        <w:pStyle w:val="Compact"/>
        <w:numPr>
          <w:ilvl w:val="0"/>
          <w:numId w:val="1016"/>
        </w:numPr>
      </w:pPr>
      <w:r>
        <w:t xml:space="preserve">Inline validation errors with actionable suggestions.</w:t>
      </w:r>
    </w:p>
    <w:p>
      <w:r>
        <w:pict>
          <v:rect style="width:0;height:1.5pt" o:hralign="center" o:hrstd="t" o:hr="t"/>
        </w:pict>
      </w:r>
    </w:p>
    <w:bookmarkEnd w:id="36"/>
    <w:bookmarkStart w:id="37" w:name="uiux-enhancements"/>
    <w:p>
      <w:pPr>
        <w:pStyle w:val="Heading2"/>
      </w:pPr>
      <w:r>
        <w:t xml:space="preserve">13) UI/UX Enhancements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Command Palette:</w:t>
      </w:r>
      <w:r>
        <w:t xml:space="preserve"> </w:t>
      </w:r>
      <w:r>
        <w:rPr>
          <w:rStyle w:val="VerbatimChar"/>
        </w:rPr>
        <w:t xml:space="preserve">Ctrl/Cmd+K</w:t>
      </w:r>
      <w:r>
        <w:t xml:space="preserve"> </w:t>
      </w:r>
      <w:r>
        <w:t xml:space="preserve">searchable action launcher.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Starter Templates:</w:t>
      </w:r>
      <w:r>
        <w:t xml:space="preserve"> </w:t>
      </w:r>
      <w:r>
        <w:t xml:space="preserve">Hero + 2 Columns, Blog List, Form Block.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Rulers &amp; Units:</w:t>
      </w:r>
      <w:r>
        <w:t xml:space="preserve"> </w:t>
      </w:r>
      <w:r>
        <w:t xml:space="preserve">optional rulers, px + chosen unit display,</w:t>
      </w:r>
      <w:r>
        <w:t xml:space="preserve"> </w:t>
      </w:r>
      <w:r>
        <w:rPr>
          <w:rStyle w:val="VerbatimChar"/>
        </w:rPr>
        <w:t xml:space="preserve">clamp()</w:t>
      </w:r>
      <w:r>
        <w:t xml:space="preserve"> </w:t>
      </w:r>
      <w:r>
        <w:t xml:space="preserve">helper for fluid typography.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Snap &amp; Alignment:</w:t>
      </w:r>
      <w:r>
        <w:t xml:space="preserve"> </w:t>
      </w:r>
      <w:r>
        <w:t xml:space="preserve">snap to edges, distribute siblings evenly.</w:t>
      </w:r>
    </w:p>
    <w:p>
      <w:r>
        <w:pict>
          <v:rect style="width:0;height:1.5pt" o:hralign="center" o:hrstd="t" o:hr="t"/>
        </w:pict>
      </w:r>
    </w:p>
    <w:bookmarkEnd w:id="37"/>
    <w:bookmarkStart w:id="38" w:name="performance"/>
    <w:p>
      <w:pPr>
        <w:pStyle w:val="Heading2"/>
      </w:pPr>
      <w:r>
        <w:t xml:space="preserve">14) Performance</w:t>
      </w:r>
    </w:p>
    <w:p>
      <w:pPr>
        <w:pStyle w:val="Compact"/>
        <w:numPr>
          <w:ilvl w:val="0"/>
          <w:numId w:val="1018"/>
        </w:numPr>
      </w:pPr>
      <w:r>
        <w:t xml:space="preserve">CSS build debounced at 300ms, in Web Worker.</w:t>
      </w:r>
    </w:p>
    <w:p>
      <w:pPr>
        <w:pStyle w:val="Compact"/>
        <w:numPr>
          <w:ilvl w:val="0"/>
          <w:numId w:val="1018"/>
        </w:numPr>
      </w:pPr>
      <w:r>
        <w:t xml:space="preserve">DOM complexity warnings at depth &gt;10 or children &gt;12.</w:t>
      </w:r>
    </w:p>
    <w:p>
      <w:pPr>
        <w:pStyle w:val="Compact"/>
        <w:numPr>
          <w:ilvl w:val="0"/>
          <w:numId w:val="1018"/>
        </w:numPr>
      </w:pPr>
      <w:r>
        <w:t xml:space="preserve">Overlay virtualization for deep trees.</w:t>
      </w:r>
    </w:p>
    <w:p>
      <w:pPr>
        <w:pStyle w:val="Compact"/>
        <w:numPr>
          <w:ilvl w:val="0"/>
          <w:numId w:val="1018"/>
        </w:numPr>
      </w:pPr>
      <w:r>
        <w:t xml:space="preserve">History capped by memory (50 MB) with snapshot every 20 commands.</w:t>
      </w:r>
    </w:p>
    <w:p>
      <w:r>
        <w:pict>
          <v:rect style="width:0;height:1.5pt" o:hralign="center" o:hrstd="t" o:hr="t"/>
        </w:pict>
      </w:r>
    </w:p>
    <w:bookmarkEnd w:id="38"/>
    <w:bookmarkStart w:id="39" w:name="undoredo-system"/>
    <w:p>
      <w:pPr>
        <w:pStyle w:val="Heading2"/>
      </w:pPr>
      <w:r>
        <w:t xml:space="preserve">15) Undo/Redo System</w:t>
      </w:r>
    </w:p>
    <w:p>
      <w:pPr>
        <w:pStyle w:val="Compact"/>
        <w:numPr>
          <w:ilvl w:val="0"/>
          <w:numId w:val="1019"/>
        </w:numPr>
      </w:pPr>
      <w:r>
        <w:t xml:space="preserve">Command pattern wraps Redux actions.</w:t>
      </w:r>
    </w:p>
    <w:p>
      <w:pPr>
        <w:pStyle w:val="Compact"/>
        <w:numPr>
          <w:ilvl w:val="0"/>
          <w:numId w:val="1019"/>
        </w:numPr>
      </w:pPr>
      <w:r>
        <w:t xml:space="preserve">Continuous drags compressed into one history entry.</w:t>
      </w:r>
    </w:p>
    <w:p>
      <w:pPr>
        <w:pStyle w:val="Compact"/>
        <w:numPr>
          <w:ilvl w:val="0"/>
          <w:numId w:val="1019"/>
        </w:numPr>
      </w:pPr>
      <w:r>
        <w:t xml:space="preserve">Scoped history for component editing.</w:t>
      </w:r>
    </w:p>
    <w:p>
      <w:pPr>
        <w:pStyle w:val="Compact"/>
        <w:numPr>
          <w:ilvl w:val="0"/>
          <w:numId w:val="1019"/>
        </w:numPr>
      </w:pPr>
      <w:r>
        <w:t xml:space="preserve">Visualization as timeline with labeled actions.</w:t>
      </w:r>
    </w:p>
    <w:p>
      <w:r>
        <w:pict>
          <v:rect style="width:0;height:1.5pt" o:hralign="center" o:hrstd="t" o:hr="t"/>
        </w:pict>
      </w:r>
    </w:p>
    <w:bookmarkEnd w:id="39"/>
    <w:bookmarkStart w:id="40" w:name="governance-legal"/>
    <w:p>
      <w:pPr>
        <w:pStyle w:val="Heading2"/>
      </w:pPr>
      <w:r>
        <w:t xml:space="preserve">16) Governance &amp; Legal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Licenses:</w:t>
      </w:r>
      <w:r>
        <w:t xml:space="preserve"> </w:t>
      </w:r>
      <w:r>
        <w:t xml:space="preserve">List dependencies in About screen; export</w:t>
      </w:r>
      <w:r>
        <w:t xml:space="preserve"> </w:t>
      </w:r>
      <w:r>
        <w:rPr>
          <w:rStyle w:val="VerbatimChar"/>
        </w:rPr>
        <w:t xml:space="preserve">LICENSES.txt</w:t>
      </w:r>
      <w:r>
        <w:t xml:space="preserve"> </w:t>
      </w:r>
      <w:r>
        <w:t xml:space="preserve">if required.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Privacy:</w:t>
      </w:r>
      <w:r>
        <w:t xml:space="preserve"> </w:t>
      </w:r>
      <w:r>
        <w:t xml:space="preserve">Entirely client‑side. No remote calls.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Telemetry:</w:t>
      </w:r>
      <w:r>
        <w:t xml:space="preserve"> </w:t>
      </w:r>
      <w:r>
        <w:t xml:space="preserve">Opt‑in only. Events: time‑to‑first‑layout, successful export, validation errors.</w:t>
      </w:r>
    </w:p>
    <w:p>
      <w:r>
        <w:pict>
          <v:rect style="width:0;height:1.5pt" o:hralign="center" o:hrstd="t" o:hr="t"/>
        </w:pict>
      </w:r>
    </w:p>
    <w:bookmarkEnd w:id="40"/>
    <w:bookmarkStart w:id="41" w:name="testing-strategy"/>
    <w:p>
      <w:pPr>
        <w:pStyle w:val="Heading2"/>
      </w:pPr>
      <w:r>
        <w:t xml:space="preserve">17) Testing Strategy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Unit tests:</w:t>
      </w:r>
      <w:r>
        <w:t xml:space="preserve"> </w:t>
      </w:r>
      <w:r>
        <w:t xml:space="preserve">reducers, selectors, CSS generation.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Component tests:</w:t>
      </w:r>
      <w:r>
        <w:t xml:space="preserve"> </w:t>
      </w:r>
      <w:r>
        <w:t xml:space="preserve">property panels, class order drag, state editor.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E2E:</w:t>
      </w:r>
      <w:r>
        <w:t xml:space="preserve"> </w:t>
      </w:r>
      <w:r>
        <w:t xml:space="preserve">Playwright flows with pixel diff per breakpoint.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Accessibility tests:</w:t>
      </w:r>
      <w:r>
        <w:t xml:space="preserve"> </w:t>
      </w:r>
      <w:r>
        <w:t xml:space="preserve">axe-core in preview; color contrast unit.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Testing matrix:</w:t>
      </w:r>
      <w:r>
        <w:t xml:space="preserve"> </w:t>
      </w:r>
      <w:r>
        <w:t xml:space="preserve">Chrome 90+, Firefox 88+, Safari 14+ (Mac+iOS), Pixel 5+ Android, Windows 10 laptop, MacBook Air M1, iPad Safari.</w:t>
      </w:r>
    </w:p>
    <w:p>
      <w:r>
        <w:pict>
          <v:rect style="width:0;height:1.5pt" o:hralign="center" o:hrstd="t" o:hr="t"/>
        </w:pict>
      </w:r>
    </w:p>
    <w:bookmarkEnd w:id="41"/>
    <w:bookmarkStart w:id="42" w:name="nonfunctional-requirements"/>
    <w:p>
      <w:pPr>
        <w:pStyle w:val="Heading2"/>
      </w:pPr>
      <w:r>
        <w:t xml:space="preserve">18) Non‑Functional Requirements</w:t>
      </w:r>
    </w:p>
    <w:p>
      <w:pPr>
        <w:pStyle w:val="Compact"/>
        <w:numPr>
          <w:ilvl w:val="0"/>
          <w:numId w:val="1022"/>
        </w:numPr>
      </w:pPr>
      <w:r>
        <w:t xml:space="preserve">Performance: &lt;3s load, &lt;100ms interaction.</w:t>
      </w:r>
    </w:p>
    <w:p>
      <w:pPr>
        <w:pStyle w:val="Compact"/>
        <w:numPr>
          <w:ilvl w:val="0"/>
          <w:numId w:val="1022"/>
        </w:numPr>
      </w:pPr>
      <w:r>
        <w:t xml:space="preserve">Reliability: autosave, crash recovery, schema migrations.</w:t>
      </w:r>
    </w:p>
    <w:p>
      <w:pPr>
        <w:pStyle w:val="Compact"/>
        <w:numPr>
          <w:ilvl w:val="0"/>
          <w:numId w:val="1022"/>
        </w:numPr>
      </w:pPr>
      <w:r>
        <w:t xml:space="preserve">i18n: MVP English only; externalized strings.</w:t>
      </w:r>
    </w:p>
    <w:p>
      <w:pPr>
        <w:pStyle w:val="Compact"/>
        <w:numPr>
          <w:ilvl w:val="0"/>
          <w:numId w:val="1022"/>
        </w:numPr>
      </w:pPr>
      <w:r>
        <w:t xml:space="preserve">Security: sanitize imports, block unsafe code.</w:t>
      </w:r>
    </w:p>
    <w:p>
      <w:r>
        <w:pict>
          <v:rect style="width:0;height:1.5pt" o:hralign="center" o:hrstd="t" o:hr="t"/>
        </w:pict>
      </w:r>
    </w:p>
    <w:bookmarkEnd w:id="42"/>
    <w:bookmarkStart w:id="43" w:name="milestones-16-weeks"/>
    <w:p>
      <w:pPr>
        <w:pStyle w:val="Heading2"/>
      </w:pPr>
      <w:r>
        <w:t xml:space="preserve">19) Milestones (16 weeks)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Phase 1 (Weeks 1–4): Core Layout</w:t>
      </w:r>
    </w:p>
    <w:p>
      <w:pPr>
        <w:pStyle w:val="Compact"/>
        <w:numPr>
          <w:ilvl w:val="1"/>
          <w:numId w:val="1024"/>
        </w:numPr>
      </w:pPr>
      <w:r>
        <w:t xml:space="preserve">Rectangle graph + renderer; split/merge; selection; basic text/image; undo/redo; skeleton view.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Phase 2 (Weeks 5–8): Styling &amp; Components</w:t>
      </w:r>
    </w:p>
    <w:p>
      <w:pPr>
        <w:pStyle w:val="Compact"/>
        <w:numPr>
          <w:ilvl w:val="1"/>
          <w:numId w:val="1025"/>
        </w:numPr>
      </w:pPr>
      <w:r>
        <w:t xml:space="preserve">Style palette; class order; built-ins; State Editor.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Phase 3 (Weeks 9–12): Responsive &amp; Export</w:t>
      </w:r>
    </w:p>
    <w:p>
      <w:pPr>
        <w:pStyle w:val="Compact"/>
        <w:numPr>
          <w:ilvl w:val="1"/>
          <w:numId w:val="1026"/>
        </w:numPr>
      </w:pPr>
      <w:r>
        <w:t xml:space="preserve">Breakpoints; overrides; side-by-side view; code preview; export; validation.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Phase 4 (Weeks 13–16): Polish &amp; Perf</w:t>
      </w:r>
    </w:p>
    <w:p>
      <w:pPr>
        <w:pStyle w:val="Compact"/>
        <w:numPr>
          <w:ilvl w:val="1"/>
          <w:numId w:val="1027"/>
        </w:numPr>
      </w:pPr>
      <w:r>
        <w:t xml:space="preserve">Performance monitors; UX refinements; crash recovery; onboarding.</w:t>
      </w:r>
    </w:p>
    <w:p>
      <w:r>
        <w:pict>
          <v:rect style="width:0;height:1.5pt" o:hralign="center" o:hrstd="t" o:hr="t"/>
        </w:pict>
      </w:r>
    </w:p>
    <w:bookmarkEnd w:id="43"/>
    <w:bookmarkStart w:id="44" w:name="definition-of-done"/>
    <w:p>
      <w:pPr>
        <w:pStyle w:val="Heading2"/>
      </w:pPr>
      <w:r>
        <w:t xml:space="preserve">20) Definition of Done</w:t>
      </w:r>
    </w:p>
    <w:p>
      <w:pPr>
        <w:pStyle w:val="Compact"/>
        <w:numPr>
          <w:ilvl w:val="0"/>
          <w:numId w:val="1028"/>
        </w:numPr>
      </w:pPr>
      <w:r>
        <w:t xml:space="preserve">All acceptance criteria for layout, styling, components, responsive, export, accessibility, undo/redo.</w:t>
      </w:r>
    </w:p>
    <w:p>
      <w:pPr>
        <w:pStyle w:val="Compact"/>
        <w:numPr>
          <w:ilvl w:val="0"/>
          <w:numId w:val="1028"/>
        </w:numPr>
      </w:pPr>
      <w:r>
        <w:t xml:space="preserve">Accessibility passes axe-core.</w:t>
      </w:r>
    </w:p>
    <w:p>
      <w:pPr>
        <w:pStyle w:val="Compact"/>
        <w:numPr>
          <w:ilvl w:val="0"/>
          <w:numId w:val="1028"/>
        </w:numPr>
      </w:pPr>
      <w:r>
        <w:t xml:space="preserve">Export parity validated within ±1px.</w:t>
      </w:r>
    </w:p>
    <w:p>
      <w:pPr>
        <w:pStyle w:val="Compact"/>
        <w:numPr>
          <w:ilvl w:val="0"/>
          <w:numId w:val="1028"/>
        </w:numPr>
      </w:pPr>
      <w:r>
        <w:t xml:space="preserve">Starter templates included.</w:t>
      </w:r>
    </w:p>
    <w:p>
      <w:pPr>
        <w:pStyle w:val="Compact"/>
        <w:numPr>
          <w:ilvl w:val="0"/>
          <w:numId w:val="1028"/>
        </w:numPr>
      </w:pPr>
      <w:r>
        <w:t xml:space="preserve">Recovery and telemetry tested.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2025-08-19T17:20:29Z</dcterms:created>
  <dcterms:modified xsi:type="dcterms:W3CDTF">2025-08-19T17:20:29Z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