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96E2CB" w14:textId="4C8F6948" w:rsidR="00737D1A" w:rsidRPr="001E42A8" w:rsidRDefault="002F2CC3" w:rsidP="00737D1A">
      <w:pPr>
        <w:pStyle w:val="Title"/>
        <w:rPr>
          <w:rFonts w:ascii="Roboto" w:hAnsi="Roboto"/>
          <w:b/>
          <w:bCs/>
          <w:color w:val="787D3B"/>
          <w:lang w:val="fr-CA"/>
        </w:rPr>
      </w:pPr>
      <w:r w:rsidRPr="001E42A8">
        <w:rPr>
          <w:rFonts w:ascii="Roboto" w:hAnsi="Roboto"/>
          <w:b/>
          <w:bCs/>
          <w:color w:val="787D3B"/>
          <w:lang w:val="fr-CA"/>
        </w:rPr>
        <w:t>Le processus d’évaluation des soumissions</w:t>
      </w:r>
    </w:p>
    <w:p w14:paraId="1DCEE3C7" w14:textId="77777777" w:rsidR="00723445" w:rsidRPr="00447002" w:rsidRDefault="00723445" w:rsidP="00723445">
      <w:pPr>
        <w:spacing w:after="0" w:line="240" w:lineRule="auto"/>
        <w:rPr>
          <w:rFonts w:ascii="Roboto Condensed" w:hAnsi="Roboto Condensed"/>
          <w:sz w:val="24"/>
          <w:lang w:val="en-CA"/>
        </w:rPr>
      </w:pPr>
    </w:p>
    <w:p w14:paraId="22AC536E" w14:textId="07557E99" w:rsidR="008B2457" w:rsidRPr="008B2457" w:rsidRDefault="008B2457" w:rsidP="008B2457">
      <w:pPr>
        <w:spacing w:after="0" w:line="240" w:lineRule="auto"/>
        <w:rPr>
          <w:rFonts w:ascii="Roboto Condensed" w:hAnsi="Roboto Condensed" w:cstheme="minorHAnsi"/>
          <w:lang w:val="fr-CA"/>
        </w:rPr>
      </w:pPr>
      <w:r w:rsidRPr="008B2457">
        <w:rPr>
          <w:rFonts w:ascii="Roboto Condensed" w:hAnsi="Roboto Condensed"/>
          <w:lang w:val="fr-CA"/>
        </w:rPr>
        <w:t>L’objectif du processus d’évaluation des soumissions est d’évaluer toutes les propositions des soumissionnaires de façon ouverte, juste, transparente et justifiable. Avec l’aide d’un spécialiste en approvisionnement, vous allez constituer une équipe d’évaluation des soumissions et élaborer un plan d’évaluation des soumissions.</w:t>
      </w:r>
    </w:p>
    <w:p w14:paraId="4A25A588" w14:textId="58DD3E8B" w:rsidR="004F622A" w:rsidRPr="008B2457" w:rsidRDefault="000A0824" w:rsidP="00723445">
      <w:pPr>
        <w:rPr>
          <w:rFonts w:ascii="Roboto Condensed" w:hAnsi="Roboto Condensed"/>
          <w:lang w:val="fr-CA"/>
        </w:rPr>
      </w:pPr>
      <w:r>
        <w:rPr>
          <w:rFonts w:ascii="Roboto Condensed" w:hAnsi="Roboto Condensed"/>
          <w:noProof/>
        </w:rPr>
        <mc:AlternateContent>
          <mc:Choice Requires="wps">
            <w:drawing>
              <wp:anchor distT="0" distB="0" distL="114300" distR="114300" simplePos="0" relativeHeight="251642879" behindDoc="0" locked="0" layoutInCell="1" allowOverlap="1" wp14:anchorId="7751BD46" wp14:editId="77277554">
                <wp:simplePos x="0" y="0"/>
                <wp:positionH relativeFrom="page">
                  <wp:align>right</wp:align>
                </wp:positionH>
                <wp:positionV relativeFrom="paragraph">
                  <wp:posOffset>177396</wp:posOffset>
                </wp:positionV>
                <wp:extent cx="7763683" cy="374073"/>
                <wp:effectExtent l="0" t="0" r="8890" b="6985"/>
                <wp:wrapNone/>
                <wp:docPr id="11" name="Rectangle 11"/>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787D3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204E95" w14:textId="36C12221" w:rsidR="000A0824" w:rsidRPr="00746F83" w:rsidRDefault="008B2457" w:rsidP="00667657">
                            <w:pPr>
                              <w:pStyle w:val="Heading1"/>
                              <w:spacing w:before="0" w:line="240" w:lineRule="auto"/>
                              <w:jc w:val="center"/>
                              <w:rPr>
                                <w:rFonts w:ascii="Roboto Condensed" w:hAnsi="Roboto Condensed"/>
                                <w:color w:val="auto"/>
                                <w:sz w:val="28"/>
                                <w:szCs w:val="26"/>
                                <w:lang w:val="fr-CA"/>
                              </w:rPr>
                            </w:pPr>
                            <w:r w:rsidRPr="00746F83">
                              <w:rPr>
                                <w:rFonts w:ascii="Roboto Condensed" w:hAnsi="Roboto Condensed"/>
                                <w:color w:val="FFFFFF" w:themeColor="background1"/>
                                <w:sz w:val="28"/>
                                <w:szCs w:val="28"/>
                                <w:lang w:val="fr-CA"/>
                              </w:rPr>
                              <w:t>Équipe d’évaluation des soumissions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751BD46" id="Rectangle 11" o:spid="_x0000_s1026" style="position:absolute;margin-left:571.3pt;margin-top:13.95pt;width:611.3pt;height:29.45pt;z-index:251642879;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" fillcolor="#787d3b" stroked="f" strokeweight="1pt">
                <v:textbox>
                  <w:txbxContent>
                    <w:p w14:paraId="1C204E95" w14:textId="36C12221" w:rsidR="000A0824" w:rsidRPr="00746F83" w:rsidRDefault="008B2457" w:rsidP="00667657">
                      <w:pPr>
                        <w:pStyle w:val="Heading1"/>
                        <w:spacing w:before="0" w:line="240" w:lineRule="auto"/>
                        <w:jc w:val="center"/>
                        <w:rPr>
                          <w:rFonts w:ascii="Roboto Condensed" w:hAnsi="Roboto Condensed"/>
                          <w:color w:val="auto"/>
                          <w:sz w:val="28"/>
                          <w:szCs w:val="26"/>
                          <w:lang w:val="fr-CA"/>
                        </w:rPr>
                      </w:pPr>
                      <w:r w:rsidRPr="00746F83">
                        <w:rPr>
                          <w:rFonts w:ascii="Roboto Condensed" w:hAnsi="Roboto Condensed"/>
                          <w:color w:val="FFFFFF" w:themeColor="background1"/>
                          <w:sz w:val="28"/>
                          <w:szCs w:val="28"/>
                          <w:lang w:val="fr-CA"/>
                        </w:rPr>
                        <w:t>Équipe d’évaluation des soumissions</w:t>
                      </w:r>
                    </w:p>
                  </w:txbxContent>
                </v:textbox>
                <w10:wrap anchorx="page"/>
              </v:rect>
            </w:pict>
          </mc:Fallback>
        </mc:AlternateContent>
      </w:r>
    </w:p>
    <w:p w14:paraId="036C9180" w14:textId="74CF533C" w:rsidR="00EC44E6" w:rsidRPr="008B2457" w:rsidRDefault="00EC44E6" w:rsidP="00723445">
      <w:pPr>
        <w:rPr>
          <w:lang w:val="fr-CA"/>
        </w:rPr>
      </w:pPr>
    </w:p>
    <w:p w14:paraId="438C74C0" w14:textId="26212E14" w:rsidR="009E27DF" w:rsidRPr="008B2457" w:rsidRDefault="009E27DF" w:rsidP="00D949AE">
      <w:pPr>
        <w:spacing w:after="0" w:line="240" w:lineRule="auto"/>
        <w:rPr>
          <w:rFonts w:ascii="Roboto Condensed" w:hAnsi="Roboto Condensed"/>
          <w:lang w:val="fr-CA"/>
        </w:rPr>
      </w:pPr>
    </w:p>
    <w:p w14:paraId="14ADF850" w14:textId="2C3085D6" w:rsidR="008B2457" w:rsidRPr="008B2457" w:rsidRDefault="008B2457" w:rsidP="008B2457">
      <w:pPr>
        <w:spacing w:after="0" w:line="240" w:lineRule="auto"/>
        <w:rPr>
          <w:rFonts w:ascii="Roboto Condensed" w:hAnsi="Roboto Condensed" w:cstheme="minorHAnsi"/>
          <w:lang w:val="fr-CA"/>
        </w:rPr>
      </w:pPr>
      <w:r w:rsidRPr="008B2457">
        <w:rPr>
          <w:rFonts w:ascii="Roboto Condensed" w:hAnsi="Roboto Condensed"/>
          <w:lang w:val="fr-CA"/>
        </w:rPr>
        <w:t>Vous devez constituer votre équipe dès le début du processus d’approvisionnement. Les équipes sont généralement composées d’un minimum de trois personnes qui sont capables de faire ce qui suit :</w:t>
      </w:r>
    </w:p>
    <w:p w14:paraId="711BE10A" w14:textId="75E662EF" w:rsidR="008B2457" w:rsidRPr="008B2457" w:rsidRDefault="008B2457" w:rsidP="008B2457">
      <w:pPr>
        <w:spacing w:after="0" w:line="240" w:lineRule="auto"/>
        <w:rPr>
          <w:rFonts w:ascii="Roboto Condensed" w:hAnsi="Roboto Condensed" w:cstheme="minorHAnsi"/>
          <w:lang w:val="fr-CA"/>
        </w:rPr>
      </w:pPr>
      <w:r>
        <w:rPr>
          <w:noProof/>
        </w:rPr>
        <w:drawing>
          <wp:anchor distT="0" distB="0" distL="114300" distR="114300" simplePos="0" relativeHeight="251771904" behindDoc="1" locked="0" layoutInCell="1" allowOverlap="1" wp14:anchorId="215346A0" wp14:editId="240853D4">
            <wp:simplePos x="0" y="0"/>
            <wp:positionH relativeFrom="margin">
              <wp:posOffset>5252605</wp:posOffset>
            </wp:positionH>
            <wp:positionV relativeFrom="paragraph">
              <wp:posOffset>85667</wp:posOffset>
            </wp:positionV>
            <wp:extent cx="830580" cy="617855"/>
            <wp:effectExtent l="0" t="0" r="7620" b="0"/>
            <wp:wrapTight wrapText="bothSides">
              <wp:wrapPolygon edited="0">
                <wp:start x="0" y="0"/>
                <wp:lineTo x="0" y="20645"/>
                <wp:lineTo x="21303" y="20645"/>
                <wp:lineTo x="2130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830580" cy="617855"/>
                    </a:xfrm>
                    <a:prstGeom prst="rect">
                      <a:avLst/>
                    </a:prstGeom>
                  </pic:spPr>
                </pic:pic>
              </a:graphicData>
            </a:graphic>
            <wp14:sizeRelH relativeFrom="margin">
              <wp14:pctWidth>0</wp14:pctWidth>
            </wp14:sizeRelH>
            <wp14:sizeRelV relativeFrom="margin">
              <wp14:pctHeight>0</wp14:pctHeight>
            </wp14:sizeRelV>
          </wp:anchor>
        </w:drawing>
      </w:r>
    </w:p>
    <w:p w14:paraId="55951D84" w14:textId="5669C683" w:rsidR="008B2457" w:rsidRPr="008B2457" w:rsidRDefault="008B2457" w:rsidP="008B2457">
      <w:pPr>
        <w:pStyle w:val="ListParagraph"/>
        <w:numPr>
          <w:ilvl w:val="0"/>
          <w:numId w:val="26"/>
        </w:numPr>
        <w:spacing w:after="0" w:line="240" w:lineRule="auto"/>
        <w:rPr>
          <w:rFonts w:ascii="Roboto Condensed" w:hAnsi="Roboto Condensed" w:cstheme="minorHAnsi"/>
          <w:lang w:val="fr-CA"/>
        </w:rPr>
      </w:pPr>
      <w:r w:rsidRPr="008B2457">
        <w:rPr>
          <w:rFonts w:ascii="Roboto Condensed" w:hAnsi="Roboto Condensed"/>
          <w:lang w:val="fr-CA"/>
        </w:rPr>
        <w:t>aider à l’élaboration d’un plan et de critères pour l’évaluation des soumissions</w:t>
      </w:r>
    </w:p>
    <w:p w14:paraId="549A258C" w14:textId="77777777" w:rsidR="008B2457" w:rsidRPr="00746F83" w:rsidRDefault="008B2457" w:rsidP="008B2457">
      <w:pPr>
        <w:pStyle w:val="ListParagraph"/>
        <w:numPr>
          <w:ilvl w:val="0"/>
          <w:numId w:val="26"/>
        </w:numPr>
        <w:spacing w:after="0" w:line="240" w:lineRule="auto"/>
        <w:rPr>
          <w:rFonts w:ascii="Roboto Condensed" w:hAnsi="Roboto Condensed" w:cstheme="minorHAnsi"/>
          <w:lang w:val="fr-CA"/>
        </w:rPr>
      </w:pPr>
      <w:r w:rsidRPr="00746F83">
        <w:rPr>
          <w:rFonts w:ascii="Roboto Condensed" w:hAnsi="Roboto Condensed"/>
          <w:lang w:val="fr-CA"/>
        </w:rPr>
        <w:t>évaluer les soumissions</w:t>
      </w:r>
    </w:p>
    <w:p w14:paraId="389F4879" w14:textId="77777777" w:rsidR="008B2457" w:rsidRPr="008B2457" w:rsidRDefault="008B2457" w:rsidP="008B2457">
      <w:pPr>
        <w:pStyle w:val="ListParagraph"/>
        <w:numPr>
          <w:ilvl w:val="0"/>
          <w:numId w:val="26"/>
        </w:numPr>
        <w:spacing w:after="0" w:line="240" w:lineRule="auto"/>
        <w:rPr>
          <w:rFonts w:ascii="Roboto Condensed" w:hAnsi="Roboto Condensed" w:cstheme="minorHAnsi"/>
          <w:lang w:val="fr-CA"/>
        </w:rPr>
      </w:pPr>
      <w:r w:rsidRPr="008B2457">
        <w:rPr>
          <w:rFonts w:ascii="Roboto Condensed" w:hAnsi="Roboto Condensed"/>
          <w:lang w:val="fr-CA"/>
        </w:rPr>
        <w:t>participer au compte rendu auprès des soumissionnaires non retenus</w:t>
      </w:r>
    </w:p>
    <w:p w14:paraId="752901B7" w14:textId="70CACA36" w:rsidR="009E27DF" w:rsidRPr="008B2457" w:rsidRDefault="00764A2D" w:rsidP="009E27DF">
      <w:pPr>
        <w:spacing w:after="120" w:line="240" w:lineRule="auto"/>
        <w:rPr>
          <w:rFonts w:ascii="Roboto Condensed" w:hAnsi="Roboto Condensed"/>
          <w:lang w:val="fr-CA"/>
        </w:rPr>
      </w:pPr>
      <w:r>
        <w:rPr>
          <w:rFonts w:ascii="Roboto Condensed" w:hAnsi="Roboto Condensed"/>
          <w:noProof/>
        </w:rPr>
        <mc:AlternateContent>
          <mc:Choice Requires="wps">
            <w:drawing>
              <wp:anchor distT="0" distB="0" distL="114300" distR="114300" simplePos="0" relativeHeight="251768832" behindDoc="0" locked="0" layoutInCell="1" allowOverlap="1" wp14:anchorId="71792AA3" wp14:editId="511BECA3">
                <wp:simplePos x="0" y="0"/>
                <wp:positionH relativeFrom="page">
                  <wp:align>right</wp:align>
                </wp:positionH>
                <wp:positionV relativeFrom="paragraph">
                  <wp:posOffset>233853</wp:posOffset>
                </wp:positionV>
                <wp:extent cx="7763683" cy="374073"/>
                <wp:effectExtent l="0" t="0" r="8890" b="6985"/>
                <wp:wrapNone/>
                <wp:docPr id="10" name="Rectangle 10"/>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787D3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1AB0F0" w14:textId="4457D397" w:rsidR="00577354" w:rsidRPr="00746F83" w:rsidRDefault="008B2457" w:rsidP="008B2457">
                            <w:pPr>
                              <w:pStyle w:val="Heading1"/>
                              <w:spacing w:before="0" w:line="240" w:lineRule="auto"/>
                              <w:jc w:val="center"/>
                              <w:rPr>
                                <w:rFonts w:ascii="Roboto Condensed" w:hAnsi="Roboto Condensed"/>
                                <w:color w:val="auto"/>
                                <w:sz w:val="28"/>
                                <w:szCs w:val="26"/>
                                <w:lang w:val="fr-CA"/>
                              </w:rPr>
                            </w:pPr>
                            <w:r w:rsidRPr="00746F83">
                              <w:rPr>
                                <w:rFonts w:ascii="Roboto Condensed" w:hAnsi="Roboto Condensed"/>
                                <w:color w:val="FFFFFF" w:themeColor="background1"/>
                                <w:sz w:val="28"/>
                                <w:szCs w:val="28"/>
                                <w:lang w:val="fr-CA"/>
                              </w:rPr>
                              <w:t>Plan d’évaluation des soumissions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1792AA3" id="Rectangle 10" o:spid="_x0000_s1027" style="position:absolute;margin-left:571.3pt;margin-top:18.4pt;width:611.3pt;height:29.45pt;z-index:251768832;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" fillcolor="#787d3b" stroked="f" strokeweight="1pt">
                <v:textbox>
                  <w:txbxContent>
                    <w:p w14:paraId="041AB0F0" w14:textId="4457D397" w:rsidR="00577354" w:rsidRPr="00746F83" w:rsidRDefault="008B2457" w:rsidP="008B2457">
                      <w:pPr>
                        <w:pStyle w:val="Heading1"/>
                        <w:spacing w:before="0" w:line="240" w:lineRule="auto"/>
                        <w:jc w:val="center"/>
                        <w:rPr>
                          <w:rFonts w:ascii="Roboto Condensed" w:hAnsi="Roboto Condensed"/>
                          <w:color w:val="auto"/>
                          <w:sz w:val="28"/>
                          <w:szCs w:val="26"/>
                          <w:lang w:val="fr-CA"/>
                        </w:rPr>
                      </w:pPr>
                      <w:r w:rsidRPr="00746F83">
                        <w:rPr>
                          <w:rFonts w:ascii="Roboto Condensed" w:hAnsi="Roboto Condensed"/>
                          <w:color w:val="FFFFFF" w:themeColor="background1"/>
                          <w:sz w:val="28"/>
                          <w:szCs w:val="28"/>
                          <w:lang w:val="fr-CA"/>
                        </w:rPr>
                        <w:t>Plan d’évaluation des soumissions</w:t>
                      </w:r>
                    </w:p>
                  </w:txbxContent>
                </v:textbox>
                <w10:wrap anchorx="page"/>
              </v:rect>
            </w:pict>
          </mc:Fallback>
        </mc:AlternateContent>
      </w:r>
    </w:p>
    <w:p w14:paraId="1A4C4752" w14:textId="1017815F" w:rsidR="00577354" w:rsidRPr="008B2457" w:rsidRDefault="00577354">
      <w:pPr>
        <w:rPr>
          <w:rFonts w:ascii="Roboto Condensed" w:hAnsi="Roboto Condensed"/>
          <w:lang w:val="fr-CA"/>
        </w:rPr>
      </w:pPr>
    </w:p>
    <w:p w14:paraId="118C2EA0" w14:textId="3129CCBD" w:rsidR="008247A1" w:rsidRPr="008B2457" w:rsidRDefault="008247A1" w:rsidP="0085483F">
      <w:pPr>
        <w:rPr>
          <w:rFonts w:ascii="Roboto Condensed" w:hAnsi="Roboto Condensed"/>
          <w:lang w:val="fr-CA"/>
        </w:rPr>
      </w:pPr>
    </w:p>
    <w:p w14:paraId="25D19322" w14:textId="77777777" w:rsidR="008B2457" w:rsidRPr="008B2457" w:rsidRDefault="008B2457" w:rsidP="008B2457">
      <w:pPr>
        <w:spacing w:after="0" w:line="240" w:lineRule="auto"/>
        <w:rPr>
          <w:rFonts w:ascii="Roboto Condensed" w:hAnsi="Roboto Condensed" w:cstheme="minorHAnsi"/>
          <w:lang w:val="fr-CA"/>
        </w:rPr>
      </w:pPr>
      <w:r w:rsidRPr="008B2457">
        <w:rPr>
          <w:rFonts w:ascii="Roboto Condensed" w:hAnsi="Roboto Condensed"/>
          <w:lang w:val="fr-CA"/>
        </w:rPr>
        <w:t xml:space="preserve">Le plan d’évaluation des soumissions est composé de quatre éléments. </w:t>
      </w:r>
    </w:p>
    <w:p w14:paraId="131CAAB2" w14:textId="720902EF" w:rsidR="0085483F" w:rsidRPr="008B2457" w:rsidRDefault="008301DC">
      <w:pPr>
        <w:rPr>
          <w:rFonts w:ascii="Roboto Condensed" w:hAnsi="Roboto Condensed"/>
          <w:lang w:val="fr-CA"/>
        </w:rPr>
      </w:pPr>
      <w:r>
        <w:rPr>
          <w:rFonts w:ascii="Roboto Condensed" w:hAnsi="Roboto Condensed"/>
          <w:noProof/>
        </w:rPr>
        <mc:AlternateContent>
          <mc:Choice Requires="wpg">
            <w:drawing>
              <wp:anchor distT="0" distB="0" distL="114300" distR="114300" simplePos="0" relativeHeight="251770880" behindDoc="0" locked="0" layoutInCell="1" allowOverlap="1" wp14:anchorId="74FD64F6" wp14:editId="385630F2">
                <wp:simplePos x="0" y="0"/>
                <wp:positionH relativeFrom="margin">
                  <wp:align>right</wp:align>
                </wp:positionH>
                <wp:positionV relativeFrom="paragraph">
                  <wp:posOffset>215784</wp:posOffset>
                </wp:positionV>
                <wp:extent cx="5947597" cy="3657599"/>
                <wp:effectExtent l="0" t="0" r="15240" b="19685"/>
                <wp:wrapNone/>
                <wp:docPr id="19" name="Group 19"/>
                <wp:cNvGraphicFramePr/>
                <a:graphic xmlns:a="http://schemas.openxmlformats.org/drawingml/2006/main">
                  <a:graphicData uri="http://schemas.microsoft.com/office/word/2010/wordprocessingGroup">
                    <wpg:wgp>
                      <wpg:cNvGrpSpPr/>
                      <wpg:grpSpPr>
                        <a:xfrm>
                          <a:off x="0" y="0"/>
                          <a:ext cx="5943600" cy="3657599"/>
                          <a:chOff x="-8" y="332114"/>
                          <a:chExt cx="5947597" cy="3178710"/>
                        </a:xfrm>
                      </wpg:grpSpPr>
                      <wps:wsp>
                        <wps:cNvPr id="22" name="Rectangle 22"/>
                        <wps:cNvSpPr/>
                        <wps:spPr>
                          <a:xfrm>
                            <a:off x="-2" y="332114"/>
                            <a:ext cx="5947591" cy="307555"/>
                          </a:xfrm>
                          <a:prstGeom prst="rect">
                            <a:avLst/>
                          </a:prstGeom>
                          <a:solidFill>
                            <a:srgbClr val="E8EBCD"/>
                          </a:solidFill>
                          <a:ln>
                            <a:solidFill>
                              <a:srgbClr val="E8EBCD"/>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EAA425" w14:textId="7315B389" w:rsidR="008301DC" w:rsidRPr="008B2457" w:rsidRDefault="008B2457" w:rsidP="00645E8F">
                              <w:pPr>
                                <w:pStyle w:val="Heading2"/>
                                <w:numPr>
                                  <w:ilvl w:val="0"/>
                                  <w:numId w:val="29"/>
                                </w:numPr>
                                <w:spacing w:line="240" w:lineRule="auto"/>
                                <w:ind w:left="360"/>
                                <w:rPr>
                                  <w:rFonts w:ascii="Roboto Condensed" w:hAnsi="Roboto Condensed"/>
                                  <w:color w:val="787D3B"/>
                                  <w:lang w:val="fr-CA"/>
                                </w:rPr>
                              </w:pPr>
                              <w:r w:rsidRPr="008B2457">
                                <w:rPr>
                                  <w:rFonts w:ascii="Roboto Condensed" w:hAnsi="Roboto Condensed"/>
                                  <w:color w:val="787D3B"/>
                                  <w:lang w:val="fr-CA"/>
                                </w:rPr>
                                <w:t>Établir une méthode d</w:t>
                              </w:r>
                              <w:r>
                                <w:rPr>
                                  <w:rFonts w:ascii="Roboto Condensed" w:hAnsi="Roboto Condensed"/>
                                  <w:color w:val="787D3B"/>
                                  <w:lang w:val="fr-CA"/>
                                </w:rPr>
                                <w:t>’</w:t>
                              </w:r>
                              <w:r w:rsidRPr="008B2457">
                                <w:rPr>
                                  <w:rFonts w:ascii="Roboto Condensed" w:hAnsi="Roboto Condensed"/>
                                  <w:color w:val="787D3B"/>
                                  <w:lang w:val="fr-CA"/>
                                </w:rPr>
                                <w:t>évaluatio</w:t>
                              </w:r>
                              <w:r>
                                <w:rPr>
                                  <w:rFonts w:ascii="Roboto Condensed" w:hAnsi="Roboto Condensed"/>
                                  <w:color w:val="787D3B"/>
                                  <w:lang w:val="fr-CA"/>
                                </w:rPr>
                                <w:t>n des soumissions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8" y="638931"/>
                            <a:ext cx="5943594" cy="2871893"/>
                          </a:xfrm>
                          <a:prstGeom prst="rect">
                            <a:avLst/>
                          </a:prstGeom>
                          <a:noFill/>
                          <a:ln>
                            <a:solidFill>
                              <a:srgbClr val="E8EBCD"/>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A31FA1" w14:textId="77777777" w:rsidR="008B2457" w:rsidRPr="008B2457" w:rsidRDefault="008B2457" w:rsidP="008B2457">
                              <w:pPr>
                                <w:pStyle w:val="ListParagraph"/>
                                <w:numPr>
                                  <w:ilvl w:val="1"/>
                                  <w:numId w:val="38"/>
                                </w:numPr>
                                <w:spacing w:before="120" w:after="120"/>
                                <w:ind w:left="360"/>
                                <w:contextualSpacing w:val="0"/>
                                <w:rPr>
                                  <w:rFonts w:ascii="Roboto Condensed" w:eastAsiaTheme="minorEastAsia" w:hAnsi="Roboto Condensed" w:cstheme="minorHAnsi"/>
                                  <w:color w:val="000000" w:themeColor="text1"/>
                                  <w:lang w:val="fr-CA"/>
                                </w:rPr>
                              </w:pPr>
                              <w:r w:rsidRPr="008B2457">
                                <w:rPr>
                                  <w:rStyle w:val="Heading3Char"/>
                                  <w:rFonts w:ascii="Roboto Condensed" w:hAnsi="Roboto Condensed" w:cstheme="minorHAnsi"/>
                                  <w:color w:val="787D3B"/>
                                  <w:lang w:val="fr-CA"/>
                                </w:rPr>
                                <w:t>Critères obligatoires uniquement :</w:t>
                              </w:r>
                              <w:r w:rsidRPr="008B2457">
                                <w:rPr>
                                  <w:rFonts w:ascii="Roboto Condensed" w:hAnsi="Roboto Condensed"/>
                                  <w:color w:val="000000" w:themeColor="text1"/>
                                  <w:lang w:val="fr-CA"/>
                                </w:rPr>
                                <w:t> </w:t>
                              </w:r>
                              <w:bookmarkStart w:id="0" w:name="_Hlk79071863"/>
                              <w:r w:rsidRPr="008B2457">
                                <w:rPr>
                                  <w:rFonts w:ascii="Roboto Condensed" w:hAnsi="Roboto Condensed"/>
                                  <w:color w:val="000000" w:themeColor="text1"/>
                                  <w:lang w:val="fr-CA"/>
                                </w:rPr>
                                <w:t>La soumission doit satisfaire à tous les critères obligatoires précisés dans le document de demande de soumissions. Cela permet à votre équipe d’évaluation de cibler les soumissionnaires qui n’ont pas les compétences et les capacités minimales nécessaires pour effectuer les travaux. Les critères obligatoires sont rédigés de telle sorte que l’évaluation nécessite une simple réponse « oui / non » ou « satisfait / non satisfait ».</w:t>
                              </w:r>
                            </w:p>
                            <w:bookmarkEnd w:id="0"/>
                            <w:p w14:paraId="79015A65" w14:textId="77777777" w:rsidR="008B2457" w:rsidRPr="008B2457" w:rsidRDefault="008B2457" w:rsidP="008B2457">
                              <w:pPr>
                                <w:pStyle w:val="ListParagraph"/>
                                <w:numPr>
                                  <w:ilvl w:val="1"/>
                                  <w:numId w:val="38"/>
                                </w:numPr>
                                <w:spacing w:before="120" w:after="120"/>
                                <w:ind w:left="360"/>
                                <w:contextualSpacing w:val="0"/>
                                <w:rPr>
                                  <w:rFonts w:ascii="Roboto Condensed" w:hAnsi="Roboto Condensed" w:cstheme="minorHAnsi"/>
                                  <w:color w:val="000000" w:themeColor="text1"/>
                                  <w:lang w:val="fr-CA"/>
                                </w:rPr>
                              </w:pPr>
                              <w:r w:rsidRPr="008B2457">
                                <w:rPr>
                                  <w:rStyle w:val="Heading3Char"/>
                                  <w:rFonts w:ascii="Roboto Condensed" w:hAnsi="Roboto Condensed" w:cstheme="minorHAnsi"/>
                                  <w:color w:val="787D3B"/>
                                  <w:lang w:val="fr-CA"/>
                                </w:rPr>
                                <w:t>Critères cotés par points uniquement :</w:t>
                              </w:r>
                              <w:r w:rsidRPr="008B2457">
                                <w:rPr>
                                  <w:rFonts w:ascii="Roboto Condensed" w:hAnsi="Roboto Condensed"/>
                                  <w:color w:val="000000" w:themeColor="text1"/>
                                  <w:lang w:val="fr-CA"/>
                                </w:rPr>
                                <w:t xml:space="preserve"> La soumission est notée en fonction de la façon dont elle répond aux critères de mérite démontrés; dans certains cas, la soumission doit obtenir une note minimale sur les critères cotés par points pour être prise en considération. Par exemple, l’équipe d’évaluation pourrait accorder des points aux soumissionnaires ayant des qualifications ou des certifications professionnelles particulières ou accorder des points aux soumissionnaires pour leurs années d’expérience dans un domaine qui dépassent le minimum obligatoire. </w:t>
                              </w:r>
                            </w:p>
                            <w:p w14:paraId="43F5DF02" w14:textId="77777777" w:rsidR="008B2457" w:rsidRPr="008B2457" w:rsidRDefault="008B2457" w:rsidP="008B2457">
                              <w:pPr>
                                <w:pStyle w:val="ListParagraph"/>
                                <w:numPr>
                                  <w:ilvl w:val="1"/>
                                  <w:numId w:val="38"/>
                                </w:numPr>
                                <w:spacing w:before="120" w:after="120"/>
                                <w:ind w:left="360"/>
                                <w:contextualSpacing w:val="0"/>
                                <w:rPr>
                                  <w:rFonts w:ascii="Roboto Condensed" w:hAnsi="Roboto Condensed" w:cstheme="minorHAnsi"/>
                                  <w:color w:val="000000" w:themeColor="text1"/>
                                  <w:lang w:val="fr-CA"/>
                                </w:rPr>
                              </w:pPr>
                              <w:r w:rsidRPr="008B2457">
                                <w:rPr>
                                  <w:rStyle w:val="Heading3Char"/>
                                  <w:rFonts w:ascii="Roboto Condensed" w:hAnsi="Roboto Condensed" w:cstheme="minorHAnsi"/>
                                  <w:color w:val="787D3B"/>
                                  <w:lang w:val="fr-CA"/>
                                </w:rPr>
                                <w:t>Combinaison de critères obligatoires et cotés par points :</w:t>
                              </w:r>
                              <w:r w:rsidRPr="008B2457">
                                <w:rPr>
                                  <w:rFonts w:ascii="Roboto Condensed" w:hAnsi="Roboto Condensed"/>
                                  <w:color w:val="000000" w:themeColor="text1"/>
                                  <w:lang w:val="fr-CA"/>
                                </w:rPr>
                                <w:t xml:space="preserve"> La soumission doit répondre à tous les critères obligatoires énoncés. Les critères cotés par points servent à calculer le coût le plus bas par point, la meilleure notation technique ou une combinaison de la meilleure notation technique et du prix le plus bas. Les critères cotés par points peuvent également être utilisés pour obtenir une note minimale requise par critère ou une note globale de passage.</w:t>
                              </w:r>
                            </w:p>
                            <w:p w14:paraId="5459DD0C" w14:textId="74DCFB57" w:rsidR="00E207E2" w:rsidRPr="008B2457" w:rsidRDefault="00E207E2" w:rsidP="008B2457">
                              <w:pPr>
                                <w:pStyle w:val="ListParagraph"/>
                                <w:numPr>
                                  <w:ilvl w:val="0"/>
                                  <w:numId w:val="38"/>
                                </w:numPr>
                                <w:spacing w:before="120" w:after="120"/>
                                <w:ind w:left="360"/>
                                <w:contextualSpacing w:val="0"/>
                                <w:rPr>
                                  <w:rFonts w:ascii="Roboto Condensed" w:hAnsi="Roboto Condensed"/>
                                  <w:color w:val="000000" w:themeColor="text1"/>
                                  <w:lang w:val="fr-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4FD64F6" id="Group 19" o:spid="_x0000_s1028" style="position:absolute;margin-left:428.3pt;margin-top:17pt;width:468.3pt;height:4in;z-index:251770880;mso-position-horizontal:right;mso-position-horizontal-relative:margin;mso-width-relative:margin;mso-height-relative:margin" coordorigin=",3321" coordsize="59475,31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">
                <v:rect id="Rectangle 22" o:spid="_x0000_s1029" style="position:absolute;top:3321;width:59475;height:3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" fillcolor="#e8ebcd" strokecolor="#e8ebcd" strokeweight="1pt">
                  <v:textbox>
                    <w:txbxContent>
                      <w:p w14:paraId="4EEAA425" w14:textId="7315B389" w:rsidR="008301DC" w:rsidRPr="008B2457" w:rsidRDefault="008B2457" w:rsidP="00645E8F">
                        <w:pPr>
                          <w:pStyle w:val="Heading2"/>
                          <w:numPr>
                            <w:ilvl w:val="0"/>
                            <w:numId w:val="29"/>
                          </w:numPr>
                          <w:spacing w:line="240" w:lineRule="auto"/>
                          <w:ind w:left="360"/>
                          <w:rPr>
                            <w:rFonts w:ascii="Roboto Condensed" w:hAnsi="Roboto Condensed"/>
                            <w:color w:val="787D3B"/>
                            <w:lang w:val="fr-CA"/>
                          </w:rPr>
                        </w:pPr>
                        <w:r w:rsidRPr="008B2457">
                          <w:rPr>
                            <w:rFonts w:ascii="Roboto Condensed" w:hAnsi="Roboto Condensed"/>
                            <w:color w:val="787D3B"/>
                            <w:lang w:val="fr-CA"/>
                          </w:rPr>
                          <w:t>Établir une méthode d</w:t>
                        </w:r>
                        <w:r>
                          <w:rPr>
                            <w:rFonts w:ascii="Roboto Condensed" w:hAnsi="Roboto Condensed"/>
                            <w:color w:val="787D3B"/>
                            <w:lang w:val="fr-CA"/>
                          </w:rPr>
                          <w:t>’</w:t>
                        </w:r>
                        <w:r w:rsidRPr="008B2457">
                          <w:rPr>
                            <w:rFonts w:ascii="Roboto Condensed" w:hAnsi="Roboto Condensed"/>
                            <w:color w:val="787D3B"/>
                            <w:lang w:val="fr-CA"/>
                          </w:rPr>
                          <w:t>évaluatio</w:t>
                        </w:r>
                        <w:r>
                          <w:rPr>
                            <w:rFonts w:ascii="Roboto Condensed" w:hAnsi="Roboto Condensed"/>
                            <w:color w:val="787D3B"/>
                            <w:lang w:val="fr-CA"/>
                          </w:rPr>
                          <w:t>n des soumissions</w:t>
                        </w:r>
                      </w:p>
                    </w:txbxContent>
                  </v:textbox>
                </v:rect>
                <v:rect id="Rectangle 25" o:spid="_x0000_s1030" style="position:absolute;top:6389;width:59435;height:28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" filled="f" strokecolor="#e8ebcd" strokeweight="1pt">
                  <v:textbox>
                    <w:txbxContent>
                      <w:p w14:paraId="5CA31FA1" w14:textId="77777777" w:rsidR="008B2457" w:rsidRPr="008B2457" w:rsidRDefault="008B2457" w:rsidP="008B2457">
                        <w:pPr>
                          <w:pStyle w:val="ListParagraph"/>
                          <w:numPr>
                            <w:ilvl w:val="1"/>
                            <w:numId w:val="38"/>
                          </w:numPr>
                          <w:spacing w:before="120" w:after="120"/>
                          <w:ind w:left="360"/>
                          <w:contextualSpacing w:val="0"/>
                          <w:rPr>
                            <w:rFonts w:ascii="Roboto Condensed" w:eastAsiaTheme="minorEastAsia" w:hAnsi="Roboto Condensed" w:cstheme="minorHAnsi"/>
                            <w:color w:val="000000" w:themeColor="text1"/>
                            <w:lang w:val="fr-CA"/>
                          </w:rPr>
                        </w:pPr>
                        <w:r w:rsidRPr="008B2457">
                          <w:rPr>
                            <w:rStyle w:val="Heading3Char"/>
                            <w:rFonts w:ascii="Roboto Condensed" w:hAnsi="Roboto Condensed" w:cstheme="minorHAnsi"/>
                            <w:color w:val="787D3B"/>
                            <w:lang w:val="fr-CA"/>
                          </w:rPr>
                          <w:t>Critères obligatoires uniquement :</w:t>
                        </w:r>
                        <w:r w:rsidRPr="008B2457">
                          <w:rPr>
                            <w:rFonts w:ascii="Roboto Condensed" w:hAnsi="Roboto Condensed"/>
                            <w:color w:val="000000" w:themeColor="text1"/>
                            <w:lang w:val="fr-CA"/>
                          </w:rPr>
                          <w:t> </w:t>
                        </w:r>
                        <w:bookmarkStart w:id="1" w:name="_Hlk79071863"/>
                        <w:r w:rsidRPr="008B2457">
                          <w:rPr>
                            <w:rFonts w:ascii="Roboto Condensed" w:hAnsi="Roboto Condensed"/>
                            <w:color w:val="000000" w:themeColor="text1"/>
                            <w:lang w:val="fr-CA"/>
                          </w:rPr>
                          <w:t>La soumission doit satisfaire à tous les critères obligatoires précisés dans le document de demande de soumissions. Cela permet à votre équipe d’évaluation de cibler les soumissionnaires qui n’ont pas les compétences et les capacités minimales nécessaires pour effectuer les travaux. Les critères obligatoires sont rédigés de telle sorte que l’évaluation nécessite une simple réponse « oui / non » ou « satisfait / non satisfait ».</w:t>
                        </w:r>
                      </w:p>
                      <w:bookmarkEnd w:id="1"/>
                      <w:p w14:paraId="79015A65" w14:textId="77777777" w:rsidR="008B2457" w:rsidRPr="008B2457" w:rsidRDefault="008B2457" w:rsidP="008B2457">
                        <w:pPr>
                          <w:pStyle w:val="ListParagraph"/>
                          <w:numPr>
                            <w:ilvl w:val="1"/>
                            <w:numId w:val="38"/>
                          </w:numPr>
                          <w:spacing w:before="120" w:after="120"/>
                          <w:ind w:left="360"/>
                          <w:contextualSpacing w:val="0"/>
                          <w:rPr>
                            <w:rFonts w:ascii="Roboto Condensed" w:hAnsi="Roboto Condensed" w:cstheme="minorHAnsi"/>
                            <w:color w:val="000000" w:themeColor="text1"/>
                            <w:lang w:val="fr-CA"/>
                          </w:rPr>
                        </w:pPr>
                        <w:r w:rsidRPr="008B2457">
                          <w:rPr>
                            <w:rStyle w:val="Heading3Char"/>
                            <w:rFonts w:ascii="Roboto Condensed" w:hAnsi="Roboto Condensed" w:cstheme="minorHAnsi"/>
                            <w:color w:val="787D3B"/>
                            <w:lang w:val="fr-CA"/>
                          </w:rPr>
                          <w:t>Critères cotés par points uniquement :</w:t>
                        </w:r>
                        <w:r w:rsidRPr="008B2457">
                          <w:rPr>
                            <w:rFonts w:ascii="Roboto Condensed" w:hAnsi="Roboto Condensed"/>
                            <w:color w:val="000000" w:themeColor="text1"/>
                            <w:lang w:val="fr-CA"/>
                          </w:rPr>
                          <w:t xml:space="preserve"> La soumission est notée en fonction de la façon dont elle répond aux critères de mérite démontrés; dans certains cas, la soumission doit obtenir une note minimale sur les critères cotés par points pour être prise en considération. Par exemple, l’équipe d’évaluation pourrait accorder des points aux soumissionnaires ayant des qualifications ou des certifications professionnelles particulières ou accorder des points aux soumissionnaires pour leurs années d’expérience dans un domaine qui dépassent le minimum obligatoire. </w:t>
                        </w:r>
                      </w:p>
                      <w:p w14:paraId="43F5DF02" w14:textId="77777777" w:rsidR="008B2457" w:rsidRPr="008B2457" w:rsidRDefault="008B2457" w:rsidP="008B2457">
                        <w:pPr>
                          <w:pStyle w:val="ListParagraph"/>
                          <w:numPr>
                            <w:ilvl w:val="1"/>
                            <w:numId w:val="38"/>
                          </w:numPr>
                          <w:spacing w:before="120" w:after="120"/>
                          <w:ind w:left="360"/>
                          <w:contextualSpacing w:val="0"/>
                          <w:rPr>
                            <w:rFonts w:ascii="Roboto Condensed" w:hAnsi="Roboto Condensed" w:cstheme="minorHAnsi"/>
                            <w:color w:val="000000" w:themeColor="text1"/>
                            <w:lang w:val="fr-CA"/>
                          </w:rPr>
                        </w:pPr>
                        <w:r w:rsidRPr="008B2457">
                          <w:rPr>
                            <w:rStyle w:val="Heading3Char"/>
                            <w:rFonts w:ascii="Roboto Condensed" w:hAnsi="Roboto Condensed" w:cstheme="minorHAnsi"/>
                            <w:color w:val="787D3B"/>
                            <w:lang w:val="fr-CA"/>
                          </w:rPr>
                          <w:t>Combinaison de critères obligatoires et cotés par points :</w:t>
                        </w:r>
                        <w:r w:rsidRPr="008B2457">
                          <w:rPr>
                            <w:rFonts w:ascii="Roboto Condensed" w:hAnsi="Roboto Condensed"/>
                            <w:color w:val="000000" w:themeColor="text1"/>
                            <w:lang w:val="fr-CA"/>
                          </w:rPr>
                          <w:t xml:space="preserve"> La soumission doit répondre à tous les critères obligatoires énoncés. Les critères cotés par points servent à calculer le coût le plus bas par point, la meilleure notation technique ou une combinaison de la meilleure notation technique et du prix le plus bas. Les critères cotés par points peuvent également être utilisés pour obtenir une note minimale requise par critère ou une note globale de passage.</w:t>
                        </w:r>
                      </w:p>
                      <w:p w14:paraId="5459DD0C" w14:textId="74DCFB57" w:rsidR="00E207E2" w:rsidRPr="008B2457" w:rsidRDefault="00E207E2" w:rsidP="008B2457">
                        <w:pPr>
                          <w:pStyle w:val="ListParagraph"/>
                          <w:numPr>
                            <w:ilvl w:val="0"/>
                            <w:numId w:val="38"/>
                          </w:numPr>
                          <w:spacing w:before="120" w:after="120"/>
                          <w:ind w:left="360"/>
                          <w:contextualSpacing w:val="0"/>
                          <w:rPr>
                            <w:rFonts w:ascii="Roboto Condensed" w:hAnsi="Roboto Condensed"/>
                            <w:color w:val="000000" w:themeColor="text1"/>
                            <w:lang w:val="fr-CA"/>
                          </w:rPr>
                        </w:pPr>
                      </w:p>
                    </w:txbxContent>
                  </v:textbox>
                </v:rect>
                <w10:wrap anchorx="margin"/>
              </v:group>
            </w:pict>
          </mc:Fallback>
        </mc:AlternateContent>
      </w:r>
    </w:p>
    <w:p w14:paraId="07A68E7E" w14:textId="10050637" w:rsidR="0085483F" w:rsidRPr="008B2457" w:rsidRDefault="0085483F">
      <w:pPr>
        <w:rPr>
          <w:rFonts w:ascii="Roboto Condensed" w:hAnsi="Roboto Condensed"/>
          <w:lang w:val="fr-CA"/>
        </w:rPr>
      </w:pPr>
    </w:p>
    <w:p w14:paraId="1462A98D" w14:textId="1C6A1A36" w:rsidR="00076B12" w:rsidRPr="008B2457" w:rsidRDefault="00076B12">
      <w:pPr>
        <w:rPr>
          <w:rFonts w:ascii="Roboto Condensed" w:hAnsi="Roboto Condensed"/>
          <w:lang w:val="fr-CA"/>
        </w:rPr>
      </w:pPr>
    </w:p>
    <w:p w14:paraId="6D3C75BC" w14:textId="2AD11877" w:rsidR="000F7EE7" w:rsidRPr="008B2457" w:rsidRDefault="000F7EE7" w:rsidP="00076B12">
      <w:pPr>
        <w:rPr>
          <w:rFonts w:ascii="Roboto Condensed" w:eastAsiaTheme="minorEastAsia" w:hAnsi="Roboto Condensed"/>
          <w:lang w:val="fr-CA"/>
        </w:rPr>
      </w:pPr>
    </w:p>
    <w:p w14:paraId="54955D00" w14:textId="688DE854" w:rsidR="00967483" w:rsidRPr="008B2457" w:rsidRDefault="00967483" w:rsidP="00076B12">
      <w:pPr>
        <w:rPr>
          <w:rFonts w:ascii="Roboto Condensed" w:eastAsiaTheme="minorEastAsia" w:hAnsi="Roboto Condensed"/>
          <w:lang w:val="fr-CA"/>
        </w:rPr>
      </w:pPr>
    </w:p>
    <w:p w14:paraId="6ACBAEF4" w14:textId="3C2A3990" w:rsidR="00967483" w:rsidRPr="008B2457" w:rsidRDefault="00967483" w:rsidP="00076B12">
      <w:pPr>
        <w:rPr>
          <w:rFonts w:ascii="Roboto Condensed" w:eastAsiaTheme="minorEastAsia" w:hAnsi="Roboto Condensed"/>
          <w:lang w:val="fr-CA"/>
        </w:rPr>
      </w:pPr>
    </w:p>
    <w:p w14:paraId="612CDDFB" w14:textId="744FB7E8" w:rsidR="00967483" w:rsidRPr="008B2457" w:rsidRDefault="00967483" w:rsidP="00076B12">
      <w:pPr>
        <w:rPr>
          <w:rFonts w:ascii="Roboto Condensed" w:eastAsiaTheme="minorEastAsia" w:hAnsi="Roboto Condensed"/>
          <w:lang w:val="fr-CA"/>
        </w:rPr>
      </w:pPr>
    </w:p>
    <w:p w14:paraId="34DA1E96" w14:textId="57AC79AA" w:rsidR="0085483F" w:rsidRPr="008B2457" w:rsidRDefault="0085483F" w:rsidP="00076B12">
      <w:pPr>
        <w:rPr>
          <w:rFonts w:ascii="Roboto Condensed" w:eastAsiaTheme="minorEastAsia" w:hAnsi="Roboto Condensed"/>
          <w:lang w:val="fr-CA"/>
        </w:rPr>
      </w:pPr>
    </w:p>
    <w:p w14:paraId="1CD1D772" w14:textId="00CE46F8" w:rsidR="0085483F" w:rsidRPr="008B2457" w:rsidRDefault="0085483F" w:rsidP="00076B12">
      <w:pPr>
        <w:rPr>
          <w:rFonts w:ascii="Roboto Condensed" w:eastAsiaTheme="minorEastAsia" w:hAnsi="Roboto Condensed"/>
          <w:lang w:val="fr-CA"/>
        </w:rPr>
      </w:pPr>
    </w:p>
    <w:p w14:paraId="5630535F" w14:textId="4CEEF5F3" w:rsidR="0085483F" w:rsidRPr="008B2457" w:rsidRDefault="0085483F" w:rsidP="00076B12">
      <w:pPr>
        <w:rPr>
          <w:rFonts w:ascii="Roboto Condensed" w:eastAsiaTheme="minorEastAsia" w:hAnsi="Roboto Condensed"/>
          <w:lang w:val="fr-CA"/>
        </w:rPr>
      </w:pPr>
    </w:p>
    <w:p w14:paraId="3EBE1F42" w14:textId="07EFA1C0" w:rsidR="0085483F" w:rsidRPr="008B2457" w:rsidRDefault="0085483F" w:rsidP="00076B12">
      <w:pPr>
        <w:rPr>
          <w:rFonts w:ascii="Roboto Condensed" w:eastAsiaTheme="minorEastAsia" w:hAnsi="Roboto Condensed"/>
          <w:lang w:val="fr-CA"/>
        </w:rPr>
      </w:pPr>
    </w:p>
    <w:p w14:paraId="1102A1FE" w14:textId="286830AA" w:rsidR="0085483F" w:rsidRPr="008B2457" w:rsidRDefault="0085483F" w:rsidP="00076B12">
      <w:pPr>
        <w:rPr>
          <w:rFonts w:ascii="Roboto Condensed" w:eastAsiaTheme="minorEastAsia" w:hAnsi="Roboto Condensed"/>
          <w:lang w:val="fr-CA"/>
        </w:rPr>
      </w:pPr>
    </w:p>
    <w:p w14:paraId="71CFE808" w14:textId="6C3627EF" w:rsidR="0085483F" w:rsidRPr="008B2457" w:rsidRDefault="0085483F" w:rsidP="00076B12">
      <w:pPr>
        <w:rPr>
          <w:rFonts w:ascii="Roboto Condensed" w:eastAsiaTheme="minorEastAsia" w:hAnsi="Roboto Condensed"/>
          <w:lang w:val="fr-CA"/>
        </w:rPr>
      </w:pPr>
    </w:p>
    <w:p w14:paraId="280F3847" w14:textId="67374A27" w:rsidR="00967483" w:rsidRPr="008B2457" w:rsidRDefault="00967483" w:rsidP="00076B12">
      <w:pPr>
        <w:rPr>
          <w:rFonts w:ascii="Roboto Condensed" w:eastAsiaTheme="minorEastAsia" w:hAnsi="Roboto Condensed"/>
          <w:lang w:val="fr-CA"/>
        </w:rPr>
        <w:sectPr w:rsidR="00967483" w:rsidRPr="008B2457" w:rsidSect="00890404">
          <w:footerReference w:type="default" r:id="rId12"/>
          <w:type w:val="continuous"/>
          <w:pgSz w:w="12240" w:h="15840"/>
          <w:pgMar w:top="1008" w:right="1440" w:bottom="432" w:left="1440" w:header="706" w:footer="706" w:gutter="0"/>
          <w:cols w:space="708"/>
          <w:docGrid w:linePitch="360"/>
        </w:sectPr>
      </w:pPr>
    </w:p>
    <w:p w14:paraId="2BC4DDFF" w14:textId="13A53BA2" w:rsidR="00967483" w:rsidRPr="008B2457" w:rsidRDefault="00967483" w:rsidP="00076B12">
      <w:pPr>
        <w:rPr>
          <w:rFonts w:ascii="Roboto Condensed" w:eastAsiaTheme="minorEastAsia" w:hAnsi="Roboto Condensed"/>
          <w:lang w:val="fr-CA"/>
        </w:rPr>
        <w:sectPr w:rsidR="00967483" w:rsidRPr="008B2457" w:rsidSect="000F7EE7">
          <w:type w:val="continuous"/>
          <w:pgSz w:w="12240" w:h="15840"/>
          <w:pgMar w:top="1008" w:right="1440" w:bottom="432" w:left="1440" w:header="706" w:footer="706" w:gutter="0"/>
          <w:cols w:num="2" w:space="708"/>
          <w:docGrid w:linePitch="360"/>
        </w:sectPr>
      </w:pPr>
    </w:p>
    <w:p w14:paraId="42722960" w14:textId="3B177412" w:rsidR="000243F9" w:rsidRPr="008B2457" w:rsidRDefault="000243F9" w:rsidP="00076B12">
      <w:pPr>
        <w:rPr>
          <w:rFonts w:ascii="Roboto Condensed" w:eastAsiaTheme="minorEastAsia" w:hAnsi="Roboto Condensed"/>
          <w:lang w:val="fr-CA"/>
        </w:rPr>
      </w:pPr>
    </w:p>
    <w:p w14:paraId="6744E26B" w14:textId="492F5524" w:rsidR="00B26135" w:rsidRPr="008B2457" w:rsidRDefault="00B26135">
      <w:pPr>
        <w:rPr>
          <w:rFonts w:ascii="Roboto Condensed" w:hAnsi="Roboto Condensed"/>
          <w:lang w:val="fr-CA"/>
        </w:rPr>
      </w:pPr>
    </w:p>
    <w:p w14:paraId="6BA8F2A6" w14:textId="37E211E8" w:rsidR="0085483F" w:rsidRPr="008B2457" w:rsidRDefault="003246E4">
      <w:pPr>
        <w:rPr>
          <w:rFonts w:ascii="Roboto Condensed" w:hAnsi="Roboto Condensed"/>
          <w:bCs/>
          <w:lang w:val="fr-CA"/>
        </w:rPr>
      </w:pPr>
      <w:r>
        <w:rPr>
          <w:rFonts w:ascii="Roboto Condensed" w:hAnsi="Roboto Condensed"/>
          <w:noProof/>
        </w:rPr>
        <w:lastRenderedPageBreak/>
        <mc:AlternateContent>
          <mc:Choice Requires="wpg">
            <w:drawing>
              <wp:anchor distT="0" distB="0" distL="114300" distR="114300" simplePos="0" relativeHeight="251773952" behindDoc="0" locked="0" layoutInCell="1" allowOverlap="1" wp14:anchorId="59DF208A" wp14:editId="23160042">
                <wp:simplePos x="0" y="0"/>
                <wp:positionH relativeFrom="margin">
                  <wp:align>right</wp:align>
                </wp:positionH>
                <wp:positionV relativeFrom="paragraph">
                  <wp:posOffset>-357505</wp:posOffset>
                </wp:positionV>
                <wp:extent cx="5943600" cy="6301048"/>
                <wp:effectExtent l="0" t="0" r="19050" b="24130"/>
                <wp:wrapNone/>
                <wp:docPr id="2" name="Group 2"/>
                <wp:cNvGraphicFramePr/>
                <a:graphic xmlns:a="http://schemas.openxmlformats.org/drawingml/2006/main">
                  <a:graphicData uri="http://schemas.microsoft.com/office/word/2010/wordprocessingGroup">
                    <wpg:wgp>
                      <wpg:cNvGrpSpPr/>
                      <wpg:grpSpPr>
                        <a:xfrm>
                          <a:off x="0" y="0"/>
                          <a:ext cx="5943600" cy="6301048"/>
                          <a:chOff x="-8" y="332114"/>
                          <a:chExt cx="5947597" cy="5476054"/>
                        </a:xfrm>
                      </wpg:grpSpPr>
                      <wps:wsp>
                        <wps:cNvPr id="3" name="Rectangle 3"/>
                        <wps:cNvSpPr/>
                        <wps:spPr>
                          <a:xfrm>
                            <a:off x="-2" y="332114"/>
                            <a:ext cx="5947591" cy="307555"/>
                          </a:xfrm>
                          <a:prstGeom prst="rect">
                            <a:avLst/>
                          </a:prstGeom>
                          <a:solidFill>
                            <a:srgbClr val="E8EBCD"/>
                          </a:solidFill>
                          <a:ln>
                            <a:solidFill>
                              <a:srgbClr val="E8EBCD"/>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879378" w14:textId="5A8FE0F9" w:rsidR="006B3C18" w:rsidRPr="006C3C45" w:rsidRDefault="006C3C45" w:rsidP="006B3C18">
                              <w:pPr>
                                <w:pStyle w:val="Heading2"/>
                                <w:numPr>
                                  <w:ilvl w:val="0"/>
                                  <w:numId w:val="29"/>
                                </w:numPr>
                                <w:spacing w:line="240" w:lineRule="auto"/>
                                <w:ind w:left="360"/>
                                <w:rPr>
                                  <w:rFonts w:ascii="Roboto Condensed" w:hAnsi="Roboto Condensed"/>
                                  <w:color w:val="787D3B"/>
                                  <w:lang w:val="fr-CA"/>
                                </w:rPr>
                              </w:pPr>
                              <w:r w:rsidRPr="006C3C45">
                                <w:rPr>
                                  <w:rFonts w:ascii="Roboto Condensed" w:hAnsi="Roboto Condensed"/>
                                  <w:color w:val="787D3B"/>
                                  <w:lang w:val="fr-CA"/>
                                </w:rPr>
                                <w:t>Établir un système de cotation par points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8" y="638690"/>
                            <a:ext cx="5947591" cy="5169478"/>
                          </a:xfrm>
                          <a:prstGeom prst="rect">
                            <a:avLst/>
                          </a:prstGeom>
                          <a:noFill/>
                          <a:ln>
                            <a:solidFill>
                              <a:srgbClr val="E8EBCD"/>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8C412A" w14:textId="77777777" w:rsidR="006C3C45" w:rsidRPr="006C3C45" w:rsidRDefault="006C3C45" w:rsidP="00C17C4A">
                              <w:pPr>
                                <w:pStyle w:val="ListParagraph"/>
                                <w:numPr>
                                  <w:ilvl w:val="0"/>
                                  <w:numId w:val="31"/>
                                </w:numPr>
                                <w:spacing w:before="120" w:after="0"/>
                                <w:ind w:left="360" w:right="1396"/>
                                <w:contextualSpacing w:val="0"/>
                                <w:rPr>
                                  <w:rFonts w:ascii="Roboto Condensed" w:hAnsi="Roboto Condensed" w:cstheme="minorHAnsi"/>
                                  <w:color w:val="000000" w:themeColor="text1"/>
                                  <w:lang w:val="fr-CA"/>
                                </w:rPr>
                              </w:pPr>
                              <w:r w:rsidRPr="00443C3D">
                                <w:rPr>
                                  <w:rStyle w:val="Heading3Char"/>
                                  <w:rFonts w:ascii="Roboto Condensed" w:hAnsi="Roboto Condensed" w:cstheme="minorHAnsi"/>
                                  <w:color w:val="787D3B"/>
                                  <w:lang w:val="fr-CA"/>
                                </w:rPr>
                                <w:t>Créer le tableau des critères d’évaluation des soumissions :</w:t>
                              </w:r>
                              <w:r w:rsidRPr="006C3C45">
                                <w:rPr>
                                  <w:rFonts w:ascii="Roboto Condensed" w:hAnsi="Roboto Condensed"/>
                                  <w:color w:val="000000" w:themeColor="text1"/>
                                  <w:lang w:val="fr-CA"/>
                                </w:rPr>
                                <w:t xml:space="preserve"> L’objectif de ce tableau, qui doit être inclus dans le document de demande de soumissions, est de déterminer les principaux critères d’évaluation, les sous-critères qui s’y rapportent, les valeurs de notation attribuées à chacun des critères, ainsi que la méthode de sélection des entrepreneurs proposée.</w:t>
                              </w:r>
                            </w:p>
                            <w:p w14:paraId="06ACAFAB" w14:textId="77777777" w:rsidR="006C3C45" w:rsidRPr="006C3C45" w:rsidRDefault="006C3C45" w:rsidP="006C3C45">
                              <w:pPr>
                                <w:pStyle w:val="ListParagraph"/>
                                <w:numPr>
                                  <w:ilvl w:val="0"/>
                                  <w:numId w:val="31"/>
                                </w:numPr>
                                <w:spacing w:before="120" w:after="0"/>
                                <w:ind w:left="360"/>
                                <w:contextualSpacing w:val="0"/>
                                <w:rPr>
                                  <w:rFonts w:ascii="Roboto Condensed" w:hAnsi="Roboto Condensed" w:cstheme="minorHAnsi"/>
                                  <w:color w:val="000000" w:themeColor="text1"/>
                                </w:rPr>
                              </w:pPr>
                              <w:r w:rsidRPr="00443C3D">
                                <w:rPr>
                                  <w:rStyle w:val="Heading3Char"/>
                                  <w:rFonts w:ascii="Roboto Condensed" w:hAnsi="Roboto Condensed" w:cstheme="minorHAnsi"/>
                                  <w:color w:val="787D3B"/>
                                  <w:lang w:val="fr-CA"/>
                                </w:rPr>
                                <w:t>Attribuer des valeurs de notation aux critères d’évaluation :</w:t>
                              </w:r>
                              <w:r w:rsidRPr="006C3C45">
                                <w:rPr>
                                  <w:rStyle w:val="Heading4Char"/>
                                  <w:rFonts w:ascii="Roboto Condensed" w:hAnsi="Roboto Condensed"/>
                                  <w:color w:val="000000" w:themeColor="text1"/>
                                  <w:lang w:val="fr-CA"/>
                                </w:rPr>
                                <w:t xml:space="preserve"> </w:t>
                              </w:r>
                              <w:r w:rsidRPr="006C3C45">
                                <w:rPr>
                                  <w:rFonts w:ascii="Roboto Condensed" w:hAnsi="Roboto Condensed"/>
                                  <w:color w:val="000000" w:themeColor="text1"/>
                                  <w:lang w:val="fr-CA"/>
                                </w:rPr>
                                <w:t xml:space="preserve">Les valeurs de notation servent à évaluer la compétence du soumissionnaire et son approche technique. Une valeur supérieure est accordée aux aspects de plus grande importance qui sont jugés essentiels à la réussite du projet. </w:t>
                              </w:r>
                              <w:proofErr w:type="spellStart"/>
                              <w:r w:rsidRPr="006C3C45">
                                <w:rPr>
                                  <w:rFonts w:ascii="Roboto Condensed" w:hAnsi="Roboto Condensed"/>
                                  <w:color w:val="000000" w:themeColor="text1"/>
                                </w:rPr>
                                <w:t>Voici</w:t>
                              </w:r>
                              <w:proofErr w:type="spellEnd"/>
                              <w:r w:rsidRPr="006C3C45">
                                <w:rPr>
                                  <w:rFonts w:ascii="Roboto Condensed" w:hAnsi="Roboto Condensed"/>
                                  <w:color w:val="000000" w:themeColor="text1"/>
                                </w:rPr>
                                <w:t xml:space="preserve"> </w:t>
                              </w:r>
                              <w:proofErr w:type="spellStart"/>
                              <w:r w:rsidRPr="006C3C45">
                                <w:rPr>
                                  <w:rFonts w:ascii="Roboto Condensed" w:hAnsi="Roboto Condensed"/>
                                  <w:color w:val="000000" w:themeColor="text1"/>
                                </w:rPr>
                                <w:t>quelques-uns</w:t>
                              </w:r>
                              <w:proofErr w:type="spellEnd"/>
                              <w:r w:rsidRPr="006C3C45">
                                <w:rPr>
                                  <w:rFonts w:ascii="Roboto Condensed" w:hAnsi="Roboto Condensed"/>
                                  <w:color w:val="000000" w:themeColor="text1"/>
                                </w:rPr>
                                <w:t xml:space="preserve"> des </w:t>
                              </w:r>
                              <w:proofErr w:type="spellStart"/>
                              <w:r w:rsidRPr="006C3C45">
                                <w:rPr>
                                  <w:rFonts w:ascii="Roboto Condensed" w:hAnsi="Roboto Condensed"/>
                                  <w:color w:val="000000" w:themeColor="text1"/>
                                </w:rPr>
                                <w:t>principes</w:t>
                              </w:r>
                              <w:proofErr w:type="spellEnd"/>
                              <w:r w:rsidRPr="006C3C45">
                                <w:rPr>
                                  <w:rFonts w:ascii="Roboto Condensed" w:hAnsi="Roboto Condensed"/>
                                  <w:color w:val="000000" w:themeColor="text1"/>
                                </w:rPr>
                                <w:t xml:space="preserve"> </w:t>
                              </w:r>
                              <w:proofErr w:type="spellStart"/>
                              <w:r w:rsidRPr="006C3C45">
                                <w:rPr>
                                  <w:rFonts w:ascii="Roboto Condensed" w:hAnsi="Roboto Condensed"/>
                                  <w:color w:val="000000" w:themeColor="text1"/>
                                </w:rPr>
                                <w:t>directeurs</w:t>
                              </w:r>
                              <w:proofErr w:type="spellEnd"/>
                              <w:r w:rsidRPr="006C3C45">
                                <w:rPr>
                                  <w:rFonts w:ascii="Roboto Condensed" w:hAnsi="Roboto Condensed"/>
                                  <w:color w:val="000000" w:themeColor="text1"/>
                                </w:rPr>
                                <w:t xml:space="preserve"> à observer :</w:t>
                              </w:r>
                            </w:p>
                            <w:p w14:paraId="29DBEA92" w14:textId="77777777" w:rsidR="006C3C45" w:rsidRPr="006C3C45" w:rsidRDefault="006C3C45" w:rsidP="006C3C45">
                              <w:pPr>
                                <w:pStyle w:val="ListParagraph"/>
                                <w:numPr>
                                  <w:ilvl w:val="0"/>
                                  <w:numId w:val="32"/>
                                </w:numPr>
                                <w:spacing w:before="60" w:after="0"/>
                                <w:ind w:left="936"/>
                                <w:contextualSpacing w:val="0"/>
                                <w:rPr>
                                  <w:rFonts w:ascii="Roboto Condensed" w:hAnsi="Roboto Condensed" w:cstheme="minorHAnsi"/>
                                  <w:color w:val="000000" w:themeColor="text1"/>
                                  <w:lang w:val="fr-CA"/>
                                </w:rPr>
                              </w:pPr>
                              <w:r w:rsidRPr="006C3C45">
                                <w:rPr>
                                  <w:rFonts w:ascii="Roboto Condensed" w:hAnsi="Roboto Condensed"/>
                                  <w:color w:val="000000" w:themeColor="text1"/>
                                  <w:lang w:val="fr-CA"/>
                                </w:rPr>
                                <w:t>Le nombre maximal de points pouvant être obtenus pour chaque critère doit figurer dans le document de demande de soumissions.</w:t>
                              </w:r>
                            </w:p>
                            <w:p w14:paraId="74C2A666" w14:textId="77777777" w:rsidR="006C3C45" w:rsidRPr="006C3C45" w:rsidRDefault="006C3C45" w:rsidP="006C3C45">
                              <w:pPr>
                                <w:pStyle w:val="ListParagraph"/>
                                <w:numPr>
                                  <w:ilvl w:val="0"/>
                                  <w:numId w:val="32"/>
                                </w:numPr>
                                <w:spacing w:before="60" w:after="0"/>
                                <w:ind w:left="936"/>
                                <w:contextualSpacing w:val="0"/>
                                <w:rPr>
                                  <w:rFonts w:ascii="Roboto Condensed" w:hAnsi="Roboto Condensed" w:cstheme="minorHAnsi"/>
                                  <w:color w:val="000000" w:themeColor="text1"/>
                                  <w:lang w:val="fr-CA"/>
                                </w:rPr>
                              </w:pPr>
                              <w:r w:rsidRPr="006C3C45">
                                <w:rPr>
                                  <w:rFonts w:ascii="Roboto Condensed" w:hAnsi="Roboto Condensed"/>
                                  <w:color w:val="000000" w:themeColor="text1"/>
                                  <w:lang w:val="fr-CA"/>
                                </w:rPr>
                                <w:t>Il est recommandé que les propositions de soumissions obtiennent une note minimale pour les critères d’évaluation sélectionnés ou une note globale minimale (par exemple, pas moins de 75 % pour chaque critère d’évaluation ou une note globale de 75 %).</w:t>
                              </w:r>
                            </w:p>
                            <w:p w14:paraId="6A767C35" w14:textId="77777777" w:rsidR="006C3C45" w:rsidRPr="006C3C45" w:rsidRDefault="006C3C45" w:rsidP="006C3C45">
                              <w:pPr>
                                <w:pStyle w:val="ListParagraph"/>
                                <w:numPr>
                                  <w:ilvl w:val="0"/>
                                  <w:numId w:val="32"/>
                                </w:numPr>
                                <w:spacing w:before="60" w:after="0"/>
                                <w:ind w:left="936"/>
                                <w:contextualSpacing w:val="0"/>
                                <w:rPr>
                                  <w:rFonts w:ascii="Roboto Condensed" w:hAnsi="Roboto Condensed" w:cstheme="minorHAnsi"/>
                                  <w:color w:val="000000" w:themeColor="text1"/>
                                  <w:lang w:val="fr-CA"/>
                                </w:rPr>
                              </w:pPr>
                              <w:r w:rsidRPr="006C3C45">
                                <w:rPr>
                                  <w:rFonts w:ascii="Roboto Condensed" w:hAnsi="Roboto Condensed"/>
                                  <w:color w:val="000000" w:themeColor="text1"/>
                                  <w:lang w:val="fr-CA"/>
                                </w:rPr>
                                <w:t>Dans la mesure du possible, des critères d’évaluation objectifs pouvant être mesurés de manière arithmétique ou objective devraient être utilisés, tels que les années d’expérience, le nombre de projets achevés, les bureaux dans le pays ou la région et les titres de compétence.</w:t>
                              </w:r>
                            </w:p>
                            <w:p w14:paraId="5E87DF7C" w14:textId="77777777" w:rsidR="006C3C45" w:rsidRPr="006C3C45" w:rsidRDefault="006C3C45" w:rsidP="006C3C45">
                              <w:pPr>
                                <w:pStyle w:val="ListParagraph"/>
                                <w:numPr>
                                  <w:ilvl w:val="0"/>
                                  <w:numId w:val="32"/>
                                </w:numPr>
                                <w:spacing w:before="60" w:after="0"/>
                                <w:ind w:left="936"/>
                                <w:contextualSpacing w:val="0"/>
                                <w:rPr>
                                  <w:rFonts w:ascii="Roboto Condensed" w:hAnsi="Roboto Condensed" w:cstheme="minorHAnsi"/>
                                  <w:color w:val="000000" w:themeColor="text1"/>
                                  <w:lang w:val="fr-CA"/>
                                </w:rPr>
                              </w:pPr>
                              <w:r w:rsidRPr="006C3C45">
                                <w:rPr>
                                  <w:rFonts w:ascii="Roboto Condensed" w:hAnsi="Roboto Condensed"/>
                                  <w:color w:val="000000" w:themeColor="text1"/>
                                  <w:lang w:val="fr-CA"/>
                                </w:rPr>
                                <w:t xml:space="preserve">Un système subjectif de notation par points est permis lorsque des critères d’évaluation objectifs ne peuvent être utilisés. Cependant, il doit être utilisé avec modération et non pour des facteurs fortement pondérés (par exemple, l’évaluation de la qualité d’un portfolio de conception graphique). </w:t>
                              </w:r>
                            </w:p>
                            <w:p w14:paraId="5A47E4FE" w14:textId="77777777" w:rsidR="006C3C45" w:rsidRPr="006C3C45" w:rsidRDefault="006C3C45" w:rsidP="006C3C45">
                              <w:pPr>
                                <w:pStyle w:val="ListParagraph"/>
                                <w:numPr>
                                  <w:ilvl w:val="0"/>
                                  <w:numId w:val="32"/>
                                </w:numPr>
                                <w:spacing w:before="60" w:after="0"/>
                                <w:ind w:left="936"/>
                                <w:contextualSpacing w:val="0"/>
                                <w:rPr>
                                  <w:rFonts w:ascii="Roboto Condensed" w:hAnsi="Roboto Condensed" w:cstheme="minorHAnsi"/>
                                  <w:color w:val="000000" w:themeColor="text1"/>
                                  <w:lang w:val="fr-CA"/>
                                </w:rPr>
                              </w:pPr>
                              <w:r w:rsidRPr="006C3C45">
                                <w:rPr>
                                  <w:rFonts w:ascii="Roboto Condensed" w:hAnsi="Roboto Condensed"/>
                                  <w:color w:val="000000" w:themeColor="text1"/>
                                  <w:lang w:val="fr-CA"/>
                                </w:rPr>
                                <w:t xml:space="preserve">Il peut y avoir un certain chevauchement entre les facteurs qui mène à la possibilité d’un dédoublement. Vous devez atténuer ce risque lors de l’attribution des points. Par exemple, lorsque vous comptez les années d’expérience, s’il existe des critères obligatoires de notation des points pour le nombre minimal d’années d’expérience professionnelle dans un certain domaine, vous n’accorderez des points que pour le nombre d’années qui dépassent le minimum obligatoire. </w:t>
                              </w:r>
                              <w:r w:rsidRPr="006C3C45">
                                <w:rPr>
                                  <w:rFonts w:ascii="Roboto Condensed" w:hAnsi="Roboto Condensed"/>
                                  <w:lang w:val="fr-CA"/>
                                </w:rPr>
                                <w:t>Vous</w:t>
                              </w:r>
                            </w:p>
                            <w:p w14:paraId="7CC7ED47" w14:textId="491031A4" w:rsidR="006B3C18" w:rsidRPr="006C3C45" w:rsidRDefault="006C3C45" w:rsidP="006C3C45">
                              <w:pPr>
                                <w:pStyle w:val="ListParagraph"/>
                                <w:numPr>
                                  <w:ilvl w:val="0"/>
                                  <w:numId w:val="32"/>
                                </w:numPr>
                                <w:spacing w:before="60" w:after="0"/>
                                <w:ind w:left="936"/>
                                <w:contextualSpacing w:val="0"/>
                                <w:rPr>
                                  <w:rFonts w:ascii="Roboto Condensed" w:hAnsi="Roboto Condensed" w:cstheme="minorHAnsi"/>
                                  <w:color w:val="000000" w:themeColor="text1"/>
                                  <w:lang w:val="fr-CA"/>
                                </w:rPr>
                              </w:pPr>
                              <w:r w:rsidRPr="006C3C45">
                                <w:rPr>
                                  <w:rFonts w:ascii="Roboto Condensed" w:hAnsi="Roboto Condensed"/>
                                  <w:color w:val="000000" w:themeColor="text1"/>
                                  <w:lang w:val="fr-CA"/>
                                </w:rPr>
                                <w:t>Vous ne pouvez pas changer le nombre de points attribués aux critères d’évaluation de la soumission après sa clôture. Si des changements sont jugés nécessaires, les soumissions doivent être relancées.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9DF208A" id="Group 2" o:spid="_x0000_s1031" style="position:absolute;margin-left:428pt;margin-top:-28.15pt;width:468pt;height:496.15pt;z-index:251773952;mso-position-horizontal:right;mso-position-horizontal-relative:margin;mso-width-relative:margin;mso-height-relative:margin" coordorigin=",3321" coordsize="59475,54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">
                <v:rect id="Rectangle 3" o:spid="_x0000_s1032" style="position:absolute;top:3321;width:59475;height:3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" fillcolor="#e8ebcd" strokecolor="#e8ebcd" strokeweight="1pt">
                  <v:textbox>
                    <w:txbxContent>
                      <w:p w14:paraId="3C879378" w14:textId="5A8FE0F9" w:rsidR="006B3C18" w:rsidRPr="006C3C45" w:rsidRDefault="006C3C45" w:rsidP="006B3C18">
                        <w:pPr>
                          <w:pStyle w:val="Heading2"/>
                          <w:numPr>
                            <w:ilvl w:val="0"/>
                            <w:numId w:val="29"/>
                          </w:numPr>
                          <w:spacing w:line="240" w:lineRule="auto"/>
                          <w:ind w:left="360"/>
                          <w:rPr>
                            <w:rFonts w:ascii="Roboto Condensed" w:hAnsi="Roboto Condensed"/>
                            <w:color w:val="787D3B"/>
                            <w:lang w:val="fr-CA"/>
                          </w:rPr>
                        </w:pPr>
                        <w:r w:rsidRPr="006C3C45">
                          <w:rPr>
                            <w:rFonts w:ascii="Roboto Condensed" w:hAnsi="Roboto Condensed"/>
                            <w:color w:val="787D3B"/>
                            <w:lang w:val="fr-CA"/>
                          </w:rPr>
                          <w:t>Établir un système de cotation par points</w:t>
                        </w:r>
                      </w:p>
                    </w:txbxContent>
                  </v:textbox>
                </v:rect>
                <v:rect id="Rectangle 4" o:spid="_x0000_s1033" style="position:absolute;top:6386;width:59475;height:5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" filled="f" strokecolor="#e8ebcd" strokeweight="1pt">
                  <v:textbox>
                    <w:txbxContent>
                      <w:p w14:paraId="138C412A" w14:textId="77777777" w:rsidR="006C3C45" w:rsidRPr="006C3C45" w:rsidRDefault="006C3C45" w:rsidP="00C17C4A">
                        <w:pPr>
                          <w:pStyle w:val="ListParagraph"/>
                          <w:numPr>
                            <w:ilvl w:val="0"/>
                            <w:numId w:val="31"/>
                          </w:numPr>
                          <w:spacing w:before="120" w:after="0"/>
                          <w:ind w:left="360" w:right="1396"/>
                          <w:contextualSpacing w:val="0"/>
                          <w:rPr>
                            <w:rFonts w:ascii="Roboto Condensed" w:hAnsi="Roboto Condensed" w:cstheme="minorHAnsi"/>
                            <w:color w:val="000000" w:themeColor="text1"/>
                            <w:lang w:val="fr-CA"/>
                          </w:rPr>
                        </w:pPr>
                        <w:r w:rsidRPr="00443C3D">
                          <w:rPr>
                            <w:rStyle w:val="Heading3Char"/>
                            <w:rFonts w:ascii="Roboto Condensed" w:hAnsi="Roboto Condensed" w:cstheme="minorHAnsi"/>
                            <w:color w:val="787D3B"/>
                            <w:lang w:val="fr-CA"/>
                          </w:rPr>
                          <w:t>Créer le tableau des critères d’évaluation des soumissions :</w:t>
                        </w:r>
                        <w:r w:rsidRPr="006C3C45">
                          <w:rPr>
                            <w:rFonts w:ascii="Roboto Condensed" w:hAnsi="Roboto Condensed"/>
                            <w:color w:val="000000" w:themeColor="text1"/>
                            <w:lang w:val="fr-CA"/>
                          </w:rPr>
                          <w:t xml:space="preserve"> L’objectif de ce tableau, qui doit être inclus dans le document de demande de soumissions, est de déterminer les principaux critères d’évaluation, les sous-critères qui s’y rapportent, les valeurs de notation attribuées à chacun des critères, ainsi que la méthode de sélection des entrepreneurs proposée.</w:t>
                        </w:r>
                      </w:p>
                      <w:p w14:paraId="06ACAFAB" w14:textId="77777777" w:rsidR="006C3C45" w:rsidRPr="006C3C45" w:rsidRDefault="006C3C45" w:rsidP="006C3C45">
                        <w:pPr>
                          <w:pStyle w:val="ListParagraph"/>
                          <w:numPr>
                            <w:ilvl w:val="0"/>
                            <w:numId w:val="31"/>
                          </w:numPr>
                          <w:spacing w:before="120" w:after="0"/>
                          <w:ind w:left="360"/>
                          <w:contextualSpacing w:val="0"/>
                          <w:rPr>
                            <w:rFonts w:ascii="Roboto Condensed" w:hAnsi="Roboto Condensed" w:cstheme="minorHAnsi"/>
                            <w:color w:val="000000" w:themeColor="text1"/>
                          </w:rPr>
                        </w:pPr>
                        <w:r w:rsidRPr="00443C3D">
                          <w:rPr>
                            <w:rStyle w:val="Heading3Char"/>
                            <w:rFonts w:ascii="Roboto Condensed" w:hAnsi="Roboto Condensed" w:cstheme="minorHAnsi"/>
                            <w:color w:val="787D3B"/>
                            <w:lang w:val="fr-CA"/>
                          </w:rPr>
                          <w:t>Attribuer des valeurs de notation aux critères d’évaluation :</w:t>
                        </w:r>
                        <w:r w:rsidRPr="006C3C45">
                          <w:rPr>
                            <w:rStyle w:val="Heading4Char"/>
                            <w:rFonts w:ascii="Roboto Condensed" w:hAnsi="Roboto Condensed"/>
                            <w:color w:val="000000" w:themeColor="text1"/>
                            <w:lang w:val="fr-CA"/>
                          </w:rPr>
                          <w:t xml:space="preserve"> </w:t>
                        </w:r>
                        <w:r w:rsidRPr="006C3C45">
                          <w:rPr>
                            <w:rFonts w:ascii="Roboto Condensed" w:hAnsi="Roboto Condensed"/>
                            <w:color w:val="000000" w:themeColor="text1"/>
                            <w:lang w:val="fr-CA"/>
                          </w:rPr>
                          <w:t xml:space="preserve">Les valeurs de notation servent à évaluer la compétence du soumissionnaire et son approche technique. Une valeur supérieure est accordée aux aspects de plus grande importance qui sont jugés essentiels à la réussite du projet. </w:t>
                        </w:r>
                        <w:proofErr w:type="spellStart"/>
                        <w:r w:rsidRPr="006C3C45">
                          <w:rPr>
                            <w:rFonts w:ascii="Roboto Condensed" w:hAnsi="Roboto Condensed"/>
                            <w:color w:val="000000" w:themeColor="text1"/>
                          </w:rPr>
                          <w:t>Voici</w:t>
                        </w:r>
                        <w:proofErr w:type="spellEnd"/>
                        <w:r w:rsidRPr="006C3C45">
                          <w:rPr>
                            <w:rFonts w:ascii="Roboto Condensed" w:hAnsi="Roboto Condensed"/>
                            <w:color w:val="000000" w:themeColor="text1"/>
                          </w:rPr>
                          <w:t xml:space="preserve"> </w:t>
                        </w:r>
                        <w:proofErr w:type="spellStart"/>
                        <w:r w:rsidRPr="006C3C45">
                          <w:rPr>
                            <w:rFonts w:ascii="Roboto Condensed" w:hAnsi="Roboto Condensed"/>
                            <w:color w:val="000000" w:themeColor="text1"/>
                          </w:rPr>
                          <w:t>quelques-uns</w:t>
                        </w:r>
                        <w:proofErr w:type="spellEnd"/>
                        <w:r w:rsidRPr="006C3C45">
                          <w:rPr>
                            <w:rFonts w:ascii="Roboto Condensed" w:hAnsi="Roboto Condensed"/>
                            <w:color w:val="000000" w:themeColor="text1"/>
                          </w:rPr>
                          <w:t xml:space="preserve"> des </w:t>
                        </w:r>
                        <w:proofErr w:type="spellStart"/>
                        <w:r w:rsidRPr="006C3C45">
                          <w:rPr>
                            <w:rFonts w:ascii="Roboto Condensed" w:hAnsi="Roboto Condensed"/>
                            <w:color w:val="000000" w:themeColor="text1"/>
                          </w:rPr>
                          <w:t>principes</w:t>
                        </w:r>
                        <w:proofErr w:type="spellEnd"/>
                        <w:r w:rsidRPr="006C3C45">
                          <w:rPr>
                            <w:rFonts w:ascii="Roboto Condensed" w:hAnsi="Roboto Condensed"/>
                            <w:color w:val="000000" w:themeColor="text1"/>
                          </w:rPr>
                          <w:t xml:space="preserve"> </w:t>
                        </w:r>
                        <w:proofErr w:type="spellStart"/>
                        <w:r w:rsidRPr="006C3C45">
                          <w:rPr>
                            <w:rFonts w:ascii="Roboto Condensed" w:hAnsi="Roboto Condensed"/>
                            <w:color w:val="000000" w:themeColor="text1"/>
                          </w:rPr>
                          <w:t>directeurs</w:t>
                        </w:r>
                        <w:proofErr w:type="spellEnd"/>
                        <w:r w:rsidRPr="006C3C45">
                          <w:rPr>
                            <w:rFonts w:ascii="Roboto Condensed" w:hAnsi="Roboto Condensed"/>
                            <w:color w:val="000000" w:themeColor="text1"/>
                          </w:rPr>
                          <w:t xml:space="preserve"> à observer :</w:t>
                        </w:r>
                      </w:p>
                      <w:p w14:paraId="29DBEA92" w14:textId="77777777" w:rsidR="006C3C45" w:rsidRPr="006C3C45" w:rsidRDefault="006C3C45" w:rsidP="006C3C45">
                        <w:pPr>
                          <w:pStyle w:val="ListParagraph"/>
                          <w:numPr>
                            <w:ilvl w:val="0"/>
                            <w:numId w:val="32"/>
                          </w:numPr>
                          <w:spacing w:before="60" w:after="0"/>
                          <w:ind w:left="936"/>
                          <w:contextualSpacing w:val="0"/>
                          <w:rPr>
                            <w:rFonts w:ascii="Roboto Condensed" w:hAnsi="Roboto Condensed" w:cstheme="minorHAnsi"/>
                            <w:color w:val="000000" w:themeColor="text1"/>
                            <w:lang w:val="fr-CA"/>
                          </w:rPr>
                        </w:pPr>
                        <w:r w:rsidRPr="006C3C45">
                          <w:rPr>
                            <w:rFonts w:ascii="Roboto Condensed" w:hAnsi="Roboto Condensed"/>
                            <w:color w:val="000000" w:themeColor="text1"/>
                            <w:lang w:val="fr-CA"/>
                          </w:rPr>
                          <w:t>Le nombre maximal de points pouvant être obtenus pour chaque critère doit figurer dans le document de demande de soumissions.</w:t>
                        </w:r>
                      </w:p>
                      <w:p w14:paraId="74C2A666" w14:textId="77777777" w:rsidR="006C3C45" w:rsidRPr="006C3C45" w:rsidRDefault="006C3C45" w:rsidP="006C3C45">
                        <w:pPr>
                          <w:pStyle w:val="ListParagraph"/>
                          <w:numPr>
                            <w:ilvl w:val="0"/>
                            <w:numId w:val="32"/>
                          </w:numPr>
                          <w:spacing w:before="60" w:after="0"/>
                          <w:ind w:left="936"/>
                          <w:contextualSpacing w:val="0"/>
                          <w:rPr>
                            <w:rFonts w:ascii="Roboto Condensed" w:hAnsi="Roboto Condensed" w:cstheme="minorHAnsi"/>
                            <w:color w:val="000000" w:themeColor="text1"/>
                            <w:lang w:val="fr-CA"/>
                          </w:rPr>
                        </w:pPr>
                        <w:r w:rsidRPr="006C3C45">
                          <w:rPr>
                            <w:rFonts w:ascii="Roboto Condensed" w:hAnsi="Roboto Condensed"/>
                            <w:color w:val="000000" w:themeColor="text1"/>
                            <w:lang w:val="fr-CA"/>
                          </w:rPr>
                          <w:t>Il est recommandé que les propositions de soumissions obtiennent une note minimale pour les critères d’évaluation sélectionnés ou une note globale minimale (par exemple, pas moins de 75 % pour chaque critère d’évaluation ou une note globale de 75 %).</w:t>
                        </w:r>
                      </w:p>
                      <w:p w14:paraId="6A767C35" w14:textId="77777777" w:rsidR="006C3C45" w:rsidRPr="006C3C45" w:rsidRDefault="006C3C45" w:rsidP="006C3C45">
                        <w:pPr>
                          <w:pStyle w:val="ListParagraph"/>
                          <w:numPr>
                            <w:ilvl w:val="0"/>
                            <w:numId w:val="32"/>
                          </w:numPr>
                          <w:spacing w:before="60" w:after="0"/>
                          <w:ind w:left="936"/>
                          <w:contextualSpacing w:val="0"/>
                          <w:rPr>
                            <w:rFonts w:ascii="Roboto Condensed" w:hAnsi="Roboto Condensed" w:cstheme="minorHAnsi"/>
                            <w:color w:val="000000" w:themeColor="text1"/>
                            <w:lang w:val="fr-CA"/>
                          </w:rPr>
                        </w:pPr>
                        <w:r w:rsidRPr="006C3C45">
                          <w:rPr>
                            <w:rFonts w:ascii="Roboto Condensed" w:hAnsi="Roboto Condensed"/>
                            <w:color w:val="000000" w:themeColor="text1"/>
                            <w:lang w:val="fr-CA"/>
                          </w:rPr>
                          <w:t>Dans la mesure du possible, des critères d’évaluation objectifs pouvant être mesurés de manière arithmétique ou objective devraient être utilisés, tels que les années d’expérience, le nombre de projets achevés, les bureaux dans le pays ou la région et les titres de compétence.</w:t>
                        </w:r>
                      </w:p>
                      <w:p w14:paraId="5E87DF7C" w14:textId="77777777" w:rsidR="006C3C45" w:rsidRPr="006C3C45" w:rsidRDefault="006C3C45" w:rsidP="006C3C45">
                        <w:pPr>
                          <w:pStyle w:val="ListParagraph"/>
                          <w:numPr>
                            <w:ilvl w:val="0"/>
                            <w:numId w:val="32"/>
                          </w:numPr>
                          <w:spacing w:before="60" w:after="0"/>
                          <w:ind w:left="936"/>
                          <w:contextualSpacing w:val="0"/>
                          <w:rPr>
                            <w:rFonts w:ascii="Roboto Condensed" w:hAnsi="Roboto Condensed" w:cstheme="minorHAnsi"/>
                            <w:color w:val="000000" w:themeColor="text1"/>
                            <w:lang w:val="fr-CA"/>
                          </w:rPr>
                        </w:pPr>
                        <w:r w:rsidRPr="006C3C45">
                          <w:rPr>
                            <w:rFonts w:ascii="Roboto Condensed" w:hAnsi="Roboto Condensed"/>
                            <w:color w:val="000000" w:themeColor="text1"/>
                            <w:lang w:val="fr-CA"/>
                          </w:rPr>
                          <w:t xml:space="preserve">Un système subjectif de notation par points est permis lorsque des critères d’évaluation objectifs ne peuvent être utilisés. Cependant, il doit être utilisé avec modération et non pour des facteurs fortement pondérés (par exemple, l’évaluation de la qualité d’un portfolio de conception graphique). </w:t>
                        </w:r>
                      </w:p>
                      <w:p w14:paraId="5A47E4FE" w14:textId="77777777" w:rsidR="006C3C45" w:rsidRPr="006C3C45" w:rsidRDefault="006C3C45" w:rsidP="006C3C45">
                        <w:pPr>
                          <w:pStyle w:val="ListParagraph"/>
                          <w:numPr>
                            <w:ilvl w:val="0"/>
                            <w:numId w:val="32"/>
                          </w:numPr>
                          <w:spacing w:before="60" w:after="0"/>
                          <w:ind w:left="936"/>
                          <w:contextualSpacing w:val="0"/>
                          <w:rPr>
                            <w:rFonts w:ascii="Roboto Condensed" w:hAnsi="Roboto Condensed" w:cstheme="minorHAnsi"/>
                            <w:color w:val="000000" w:themeColor="text1"/>
                            <w:lang w:val="fr-CA"/>
                          </w:rPr>
                        </w:pPr>
                        <w:r w:rsidRPr="006C3C45">
                          <w:rPr>
                            <w:rFonts w:ascii="Roboto Condensed" w:hAnsi="Roboto Condensed"/>
                            <w:color w:val="000000" w:themeColor="text1"/>
                            <w:lang w:val="fr-CA"/>
                          </w:rPr>
                          <w:t xml:space="preserve">Il peut y avoir un certain chevauchement entre les facteurs qui mène à la possibilité d’un dédoublement. Vous devez atténuer ce risque lors de l’attribution des points. Par exemple, lorsque vous comptez les années d’expérience, s’il existe des critères obligatoires de notation des points pour le nombre minimal d’années d’expérience professionnelle dans un certain domaine, vous n’accorderez des points que pour le nombre d’années qui dépassent le minimum obligatoire. </w:t>
                        </w:r>
                        <w:r w:rsidRPr="006C3C45">
                          <w:rPr>
                            <w:rFonts w:ascii="Roboto Condensed" w:hAnsi="Roboto Condensed"/>
                            <w:lang w:val="fr-CA"/>
                          </w:rPr>
                          <w:t>Vous</w:t>
                        </w:r>
                      </w:p>
                      <w:p w14:paraId="7CC7ED47" w14:textId="491031A4" w:rsidR="006B3C18" w:rsidRPr="006C3C45" w:rsidRDefault="006C3C45" w:rsidP="006C3C45">
                        <w:pPr>
                          <w:pStyle w:val="ListParagraph"/>
                          <w:numPr>
                            <w:ilvl w:val="0"/>
                            <w:numId w:val="32"/>
                          </w:numPr>
                          <w:spacing w:before="60" w:after="0"/>
                          <w:ind w:left="936"/>
                          <w:contextualSpacing w:val="0"/>
                          <w:rPr>
                            <w:rFonts w:ascii="Roboto Condensed" w:hAnsi="Roboto Condensed" w:cstheme="minorHAnsi"/>
                            <w:color w:val="000000" w:themeColor="text1"/>
                            <w:lang w:val="fr-CA"/>
                          </w:rPr>
                        </w:pPr>
                        <w:r w:rsidRPr="006C3C45">
                          <w:rPr>
                            <w:rFonts w:ascii="Roboto Condensed" w:hAnsi="Roboto Condensed"/>
                            <w:color w:val="000000" w:themeColor="text1"/>
                            <w:lang w:val="fr-CA"/>
                          </w:rPr>
                          <w:t>Vous ne pouvez pas changer le nombre de points attribués aux critères d’évaluation de la soumission après sa clôture. Si des changements sont jugés nécessaires, les soumissions doivent être relancées.</w:t>
                        </w:r>
                      </w:p>
                    </w:txbxContent>
                  </v:textbox>
                </v:rect>
                <w10:wrap anchorx="margin"/>
              </v:group>
            </w:pict>
          </mc:Fallback>
        </mc:AlternateContent>
      </w:r>
    </w:p>
    <w:p w14:paraId="62AE6AB1" w14:textId="2A7F7031" w:rsidR="006B3C18" w:rsidRPr="008B2457" w:rsidRDefault="00C17C4A">
      <w:pPr>
        <w:rPr>
          <w:rFonts w:ascii="Roboto Condensed" w:hAnsi="Roboto Condensed"/>
          <w:bCs/>
          <w:lang w:val="fr-CA"/>
        </w:rPr>
      </w:pPr>
      <w:r>
        <w:rPr>
          <w:noProof/>
        </w:rPr>
        <w:drawing>
          <wp:anchor distT="0" distB="0" distL="114300" distR="114300" simplePos="0" relativeHeight="251789312" behindDoc="1" locked="0" layoutInCell="1" allowOverlap="1" wp14:anchorId="10DF1196" wp14:editId="3CED804E">
            <wp:simplePos x="0" y="0"/>
            <wp:positionH relativeFrom="rightMargin">
              <wp:posOffset>-788844</wp:posOffset>
            </wp:positionH>
            <wp:positionV relativeFrom="paragraph">
              <wp:posOffset>11430</wp:posOffset>
            </wp:positionV>
            <wp:extent cx="494030" cy="622935"/>
            <wp:effectExtent l="0" t="0" r="1270" b="5715"/>
            <wp:wrapTight wrapText="bothSides">
              <wp:wrapPolygon edited="0">
                <wp:start x="0" y="0"/>
                <wp:lineTo x="0" y="21138"/>
                <wp:lineTo x="20823" y="21138"/>
                <wp:lineTo x="20823" y="0"/>
                <wp:lineTo x="0" y="0"/>
              </wp:wrapPolygon>
            </wp:wrapTight>
            <wp:docPr id="4769" name="Picture 4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4030" cy="622935"/>
                    </a:xfrm>
                    <a:prstGeom prst="rect">
                      <a:avLst/>
                    </a:prstGeom>
                  </pic:spPr>
                </pic:pic>
              </a:graphicData>
            </a:graphic>
            <wp14:sizeRelH relativeFrom="margin">
              <wp14:pctWidth>0</wp14:pctWidth>
            </wp14:sizeRelH>
            <wp14:sizeRelV relativeFrom="margin">
              <wp14:pctHeight>0</wp14:pctHeight>
            </wp14:sizeRelV>
          </wp:anchor>
        </w:drawing>
      </w:r>
    </w:p>
    <w:p w14:paraId="2931A9F4" w14:textId="42ABE0AB" w:rsidR="006B3C18" w:rsidRPr="008B2457" w:rsidRDefault="006B3C18">
      <w:pPr>
        <w:rPr>
          <w:rFonts w:ascii="Roboto Condensed" w:hAnsi="Roboto Condensed"/>
          <w:bCs/>
          <w:lang w:val="fr-CA"/>
        </w:rPr>
      </w:pPr>
    </w:p>
    <w:p w14:paraId="6932C322" w14:textId="12C85F4D" w:rsidR="006B3C18" w:rsidRPr="008B2457" w:rsidRDefault="006B3C18">
      <w:pPr>
        <w:rPr>
          <w:rFonts w:ascii="Roboto Condensed" w:hAnsi="Roboto Condensed"/>
          <w:bCs/>
          <w:lang w:val="fr-CA"/>
        </w:rPr>
      </w:pPr>
    </w:p>
    <w:p w14:paraId="2AE12844" w14:textId="19BE6AA5" w:rsidR="006B3C18" w:rsidRPr="008B2457" w:rsidRDefault="006B3C18">
      <w:pPr>
        <w:rPr>
          <w:rFonts w:ascii="Roboto Condensed" w:hAnsi="Roboto Condensed"/>
          <w:bCs/>
          <w:lang w:val="fr-CA"/>
        </w:rPr>
      </w:pPr>
    </w:p>
    <w:p w14:paraId="1A557B4B" w14:textId="4C141473" w:rsidR="006B3C18" w:rsidRPr="008B2457" w:rsidRDefault="006B3C18">
      <w:pPr>
        <w:rPr>
          <w:rFonts w:ascii="Roboto Condensed" w:hAnsi="Roboto Condensed"/>
          <w:bCs/>
          <w:lang w:val="fr-CA"/>
        </w:rPr>
      </w:pPr>
    </w:p>
    <w:p w14:paraId="72227402" w14:textId="24D38BDF" w:rsidR="0099326A" w:rsidRPr="008B2457" w:rsidRDefault="0099326A">
      <w:pPr>
        <w:rPr>
          <w:rFonts w:ascii="Roboto Condensed" w:hAnsi="Roboto Condensed"/>
          <w:bCs/>
          <w:lang w:val="fr-CA"/>
        </w:rPr>
      </w:pPr>
    </w:p>
    <w:p w14:paraId="7CB13DA9" w14:textId="3979B5E9" w:rsidR="0099326A" w:rsidRPr="008B2457" w:rsidRDefault="0099326A">
      <w:pPr>
        <w:rPr>
          <w:rFonts w:ascii="Roboto Condensed" w:hAnsi="Roboto Condensed"/>
          <w:bCs/>
          <w:lang w:val="fr-CA"/>
        </w:rPr>
      </w:pPr>
    </w:p>
    <w:p w14:paraId="6D5462BD" w14:textId="2CD08410" w:rsidR="0099326A" w:rsidRPr="008B2457" w:rsidRDefault="0099326A">
      <w:pPr>
        <w:rPr>
          <w:rFonts w:ascii="Roboto Condensed" w:hAnsi="Roboto Condensed"/>
          <w:bCs/>
          <w:lang w:val="fr-CA"/>
        </w:rPr>
      </w:pPr>
    </w:p>
    <w:p w14:paraId="581B041B" w14:textId="6BB5CFD5" w:rsidR="0099326A" w:rsidRPr="008B2457" w:rsidRDefault="0099326A">
      <w:pPr>
        <w:rPr>
          <w:rFonts w:ascii="Roboto Condensed" w:hAnsi="Roboto Condensed"/>
          <w:bCs/>
          <w:lang w:val="fr-CA"/>
        </w:rPr>
      </w:pPr>
    </w:p>
    <w:p w14:paraId="0CAAAFE7" w14:textId="7223A753" w:rsidR="0099326A" w:rsidRPr="008B2457" w:rsidRDefault="0099326A">
      <w:pPr>
        <w:rPr>
          <w:rFonts w:ascii="Roboto Condensed" w:hAnsi="Roboto Condensed"/>
          <w:bCs/>
          <w:lang w:val="fr-CA"/>
        </w:rPr>
      </w:pPr>
    </w:p>
    <w:p w14:paraId="09D60DDB" w14:textId="26E82C03" w:rsidR="0099326A" w:rsidRPr="008B2457" w:rsidRDefault="0099326A">
      <w:pPr>
        <w:rPr>
          <w:rFonts w:ascii="Roboto Condensed" w:hAnsi="Roboto Condensed"/>
          <w:bCs/>
          <w:lang w:val="fr-CA"/>
        </w:rPr>
      </w:pPr>
    </w:p>
    <w:p w14:paraId="2FCDD324" w14:textId="670C33E0" w:rsidR="0099326A" w:rsidRPr="008B2457" w:rsidRDefault="0099326A">
      <w:pPr>
        <w:rPr>
          <w:rFonts w:ascii="Roboto Condensed" w:hAnsi="Roboto Condensed"/>
          <w:bCs/>
          <w:lang w:val="fr-CA"/>
        </w:rPr>
      </w:pPr>
    </w:p>
    <w:p w14:paraId="0F580634" w14:textId="2B0E3AEB" w:rsidR="0099326A" w:rsidRPr="008B2457" w:rsidRDefault="0099326A">
      <w:pPr>
        <w:rPr>
          <w:rFonts w:ascii="Roboto Condensed" w:hAnsi="Roboto Condensed"/>
          <w:bCs/>
          <w:lang w:val="fr-CA"/>
        </w:rPr>
      </w:pPr>
    </w:p>
    <w:p w14:paraId="7F49DE20" w14:textId="7425CA84" w:rsidR="0099326A" w:rsidRPr="008B2457" w:rsidRDefault="0099326A">
      <w:pPr>
        <w:rPr>
          <w:rFonts w:ascii="Roboto Condensed" w:hAnsi="Roboto Condensed"/>
          <w:bCs/>
          <w:lang w:val="fr-CA"/>
        </w:rPr>
      </w:pPr>
    </w:p>
    <w:p w14:paraId="322BD26F" w14:textId="771DD296" w:rsidR="0099326A" w:rsidRPr="008B2457" w:rsidRDefault="0099326A">
      <w:pPr>
        <w:rPr>
          <w:rFonts w:ascii="Roboto Condensed" w:hAnsi="Roboto Condensed"/>
          <w:bCs/>
          <w:lang w:val="fr-CA"/>
        </w:rPr>
      </w:pPr>
    </w:p>
    <w:p w14:paraId="405879CD" w14:textId="5373C4E2" w:rsidR="0099326A" w:rsidRPr="008B2457" w:rsidRDefault="0099326A">
      <w:pPr>
        <w:rPr>
          <w:rFonts w:ascii="Roboto Condensed" w:hAnsi="Roboto Condensed"/>
          <w:bCs/>
          <w:lang w:val="fr-CA"/>
        </w:rPr>
      </w:pPr>
    </w:p>
    <w:p w14:paraId="115BE31B" w14:textId="2F96795C" w:rsidR="0099326A" w:rsidRPr="008B2457" w:rsidRDefault="0099326A">
      <w:pPr>
        <w:rPr>
          <w:rFonts w:ascii="Roboto Condensed" w:hAnsi="Roboto Condensed"/>
          <w:bCs/>
          <w:lang w:val="fr-CA"/>
        </w:rPr>
      </w:pPr>
    </w:p>
    <w:p w14:paraId="425A33A6" w14:textId="6493DB82" w:rsidR="0099326A" w:rsidRPr="008B2457" w:rsidRDefault="0099326A">
      <w:pPr>
        <w:rPr>
          <w:rFonts w:ascii="Roboto Condensed" w:hAnsi="Roboto Condensed"/>
          <w:bCs/>
          <w:lang w:val="fr-CA"/>
        </w:rPr>
      </w:pPr>
    </w:p>
    <w:p w14:paraId="4C60B6B2" w14:textId="4DF95718" w:rsidR="0099326A" w:rsidRPr="008B2457" w:rsidRDefault="0099326A">
      <w:pPr>
        <w:rPr>
          <w:rFonts w:ascii="Roboto Condensed" w:hAnsi="Roboto Condensed"/>
          <w:bCs/>
          <w:lang w:val="fr-CA"/>
        </w:rPr>
      </w:pPr>
    </w:p>
    <w:p w14:paraId="7D1D2C82" w14:textId="26267483" w:rsidR="0099326A" w:rsidRPr="008B2457" w:rsidRDefault="0099326A">
      <w:pPr>
        <w:rPr>
          <w:rFonts w:ascii="Roboto Condensed" w:hAnsi="Roboto Condensed"/>
          <w:bCs/>
          <w:lang w:val="fr-CA"/>
        </w:rPr>
      </w:pPr>
    </w:p>
    <w:p w14:paraId="6119AE15" w14:textId="7FBDEE74" w:rsidR="0099326A" w:rsidRPr="008B2457" w:rsidRDefault="00C17C4A">
      <w:pPr>
        <w:rPr>
          <w:rFonts w:ascii="Roboto Condensed" w:hAnsi="Roboto Condensed"/>
          <w:bCs/>
          <w:lang w:val="fr-CA"/>
        </w:rPr>
      </w:pPr>
      <w:r>
        <w:rPr>
          <w:rFonts w:ascii="Roboto Condensed" w:hAnsi="Roboto Condensed"/>
          <w:noProof/>
        </w:rPr>
        <mc:AlternateContent>
          <mc:Choice Requires="wpg">
            <w:drawing>
              <wp:anchor distT="0" distB="0" distL="114300" distR="114300" simplePos="0" relativeHeight="251776000" behindDoc="0" locked="0" layoutInCell="1" allowOverlap="1" wp14:anchorId="5114FA40" wp14:editId="7B686086">
                <wp:simplePos x="0" y="0"/>
                <wp:positionH relativeFrom="margin">
                  <wp:align>center</wp:align>
                </wp:positionH>
                <wp:positionV relativeFrom="paragraph">
                  <wp:posOffset>244821</wp:posOffset>
                </wp:positionV>
                <wp:extent cx="5943600" cy="2036619"/>
                <wp:effectExtent l="0" t="0" r="19050" b="20955"/>
                <wp:wrapNone/>
                <wp:docPr id="5" name="Group 5"/>
                <wp:cNvGraphicFramePr/>
                <a:graphic xmlns:a="http://schemas.openxmlformats.org/drawingml/2006/main">
                  <a:graphicData uri="http://schemas.microsoft.com/office/word/2010/wordprocessingGroup">
                    <wpg:wgp>
                      <wpg:cNvGrpSpPr/>
                      <wpg:grpSpPr>
                        <a:xfrm>
                          <a:off x="0" y="0"/>
                          <a:ext cx="5943600" cy="2036619"/>
                          <a:chOff x="-8" y="332114"/>
                          <a:chExt cx="5947597" cy="1769964"/>
                        </a:xfrm>
                      </wpg:grpSpPr>
                      <wps:wsp>
                        <wps:cNvPr id="6" name="Rectangle 6"/>
                        <wps:cNvSpPr/>
                        <wps:spPr>
                          <a:xfrm>
                            <a:off x="-2" y="332114"/>
                            <a:ext cx="5947591" cy="307555"/>
                          </a:xfrm>
                          <a:prstGeom prst="rect">
                            <a:avLst/>
                          </a:prstGeom>
                          <a:solidFill>
                            <a:srgbClr val="E8EBCD"/>
                          </a:solidFill>
                          <a:ln>
                            <a:solidFill>
                              <a:srgbClr val="E8EBCD"/>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F91F35" w14:textId="7575EF84" w:rsidR="0099326A" w:rsidRPr="00443C3D" w:rsidRDefault="00443C3D" w:rsidP="0099326A">
                              <w:pPr>
                                <w:pStyle w:val="Heading2"/>
                                <w:numPr>
                                  <w:ilvl w:val="0"/>
                                  <w:numId w:val="34"/>
                                </w:numPr>
                                <w:spacing w:line="240" w:lineRule="auto"/>
                                <w:ind w:left="360"/>
                                <w:rPr>
                                  <w:rFonts w:ascii="Roboto Condensed" w:hAnsi="Roboto Condensed"/>
                                  <w:color w:val="787D3B"/>
                                  <w:lang w:val="fr-CA"/>
                                </w:rPr>
                              </w:pPr>
                              <w:r w:rsidRPr="00443C3D">
                                <w:rPr>
                                  <w:rFonts w:ascii="Roboto Condensed" w:hAnsi="Roboto Condensed"/>
                                  <w:color w:val="787D3B"/>
                                  <w:lang w:val="fr-CA"/>
                                </w:rPr>
                                <w:t xml:space="preserve">Choisir une méthode de </w:t>
                              </w:r>
                              <w:r>
                                <w:rPr>
                                  <w:rFonts w:ascii="Roboto Condensed" w:hAnsi="Roboto Condensed"/>
                                  <w:color w:val="787D3B"/>
                                  <w:lang w:val="fr-CA"/>
                                </w:rPr>
                                <w:t>sé</w:t>
                              </w:r>
                              <w:r w:rsidRPr="00443C3D">
                                <w:rPr>
                                  <w:rFonts w:ascii="Roboto Condensed" w:hAnsi="Roboto Condensed"/>
                                  <w:color w:val="787D3B"/>
                                  <w:lang w:val="fr-CA"/>
                                </w:rPr>
                                <w:t>lection d</w:t>
                              </w:r>
                              <w:r>
                                <w:rPr>
                                  <w:rFonts w:ascii="Roboto Condensed" w:hAnsi="Roboto Condensed"/>
                                  <w:color w:val="787D3B"/>
                                  <w:lang w:val="fr-CA"/>
                                </w:rPr>
                                <w:t>es entrepreneurs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7"/>
                        <wps:cNvSpPr/>
                        <wps:spPr>
                          <a:xfrm>
                            <a:off x="-8" y="638245"/>
                            <a:ext cx="5947591" cy="1463833"/>
                          </a:xfrm>
                          <a:prstGeom prst="rect">
                            <a:avLst/>
                          </a:prstGeom>
                          <a:noFill/>
                          <a:ln>
                            <a:solidFill>
                              <a:srgbClr val="E8EBCD"/>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F3FD5D" w14:textId="10C89F15" w:rsidR="00C17C4A" w:rsidRPr="00C17C4A" w:rsidRDefault="00C17C4A" w:rsidP="00C17C4A">
                              <w:pPr>
                                <w:spacing w:before="60" w:after="0" w:line="240" w:lineRule="auto"/>
                                <w:rPr>
                                  <w:rFonts w:ascii="Roboto Condensed" w:hAnsi="Roboto Condensed" w:cstheme="minorHAnsi"/>
                                  <w:color w:val="000000" w:themeColor="text1"/>
                                  <w:lang w:val="fr-CA"/>
                                </w:rPr>
                              </w:pPr>
                              <w:r w:rsidRPr="00C17C4A">
                                <w:rPr>
                                  <w:rFonts w:ascii="Roboto Condensed" w:hAnsi="Roboto Condensed"/>
                                  <w:color w:val="000000" w:themeColor="text1"/>
                                  <w:lang w:val="fr-CA"/>
                                </w:rPr>
                                <w:t xml:space="preserve">Les méthodes de sélection des entrepreneurs les plus courantes sont : </w:t>
                              </w:r>
                            </w:p>
                            <w:p w14:paraId="5B4BDE9B" w14:textId="77777777" w:rsidR="00C17C4A" w:rsidRPr="00C17C4A" w:rsidRDefault="00C17C4A" w:rsidP="00D770C2">
                              <w:pPr>
                                <w:pStyle w:val="ListParagraph"/>
                                <w:numPr>
                                  <w:ilvl w:val="0"/>
                                  <w:numId w:val="32"/>
                                </w:numPr>
                                <w:spacing w:before="40" w:after="0" w:line="240" w:lineRule="auto"/>
                                <w:ind w:left="936"/>
                                <w:contextualSpacing w:val="0"/>
                                <w:rPr>
                                  <w:rFonts w:ascii="Roboto Condensed" w:hAnsi="Roboto Condensed" w:cstheme="minorHAnsi"/>
                                  <w:color w:val="000000" w:themeColor="text1"/>
                                  <w:lang w:val="fr-CA"/>
                                </w:rPr>
                              </w:pPr>
                              <w:r w:rsidRPr="00C17C4A">
                                <w:rPr>
                                  <w:rFonts w:ascii="Roboto Condensed" w:hAnsi="Roboto Condensed"/>
                                  <w:color w:val="000000" w:themeColor="text1"/>
                                  <w:lang w:val="fr-CA"/>
                                </w:rPr>
                                <w:t>la soumission ayant le prix le plus bas</w:t>
                              </w:r>
                            </w:p>
                            <w:p w14:paraId="08A7CA09" w14:textId="77777777" w:rsidR="00C17C4A" w:rsidRPr="00C17C4A" w:rsidRDefault="00C17C4A" w:rsidP="00D770C2">
                              <w:pPr>
                                <w:pStyle w:val="ListParagraph"/>
                                <w:numPr>
                                  <w:ilvl w:val="0"/>
                                  <w:numId w:val="32"/>
                                </w:numPr>
                                <w:spacing w:before="40" w:after="0" w:line="240" w:lineRule="auto"/>
                                <w:ind w:left="936"/>
                                <w:contextualSpacing w:val="0"/>
                                <w:rPr>
                                  <w:rFonts w:ascii="Roboto Condensed" w:hAnsi="Roboto Condensed" w:cstheme="minorHAnsi"/>
                                  <w:color w:val="000000" w:themeColor="text1"/>
                                  <w:lang w:val="fr-CA"/>
                                </w:rPr>
                              </w:pPr>
                              <w:r w:rsidRPr="00C17C4A">
                                <w:rPr>
                                  <w:rFonts w:ascii="Roboto Condensed" w:hAnsi="Roboto Condensed"/>
                                  <w:color w:val="000000" w:themeColor="text1"/>
                                  <w:lang w:val="fr-CA"/>
                                </w:rPr>
                                <w:t>la soumission présentant le prix le plus bas par point</w:t>
                              </w:r>
                            </w:p>
                            <w:p w14:paraId="27FE7A10" w14:textId="77777777" w:rsidR="00C17C4A" w:rsidRPr="00C17C4A" w:rsidRDefault="00C17C4A" w:rsidP="00D770C2">
                              <w:pPr>
                                <w:pStyle w:val="ListParagraph"/>
                                <w:numPr>
                                  <w:ilvl w:val="0"/>
                                  <w:numId w:val="32"/>
                                </w:numPr>
                                <w:spacing w:before="40" w:after="0" w:line="240" w:lineRule="auto"/>
                                <w:ind w:left="936" w:right="2026"/>
                                <w:contextualSpacing w:val="0"/>
                                <w:rPr>
                                  <w:rFonts w:ascii="Roboto Condensed" w:hAnsi="Roboto Condensed" w:cstheme="minorHAnsi"/>
                                  <w:color w:val="000000" w:themeColor="text1"/>
                                  <w:lang w:val="fr-CA"/>
                                </w:rPr>
                              </w:pPr>
                              <w:r w:rsidRPr="00C17C4A">
                                <w:rPr>
                                  <w:rFonts w:ascii="Roboto Condensed" w:hAnsi="Roboto Condensed"/>
                                  <w:color w:val="000000" w:themeColor="text1"/>
                                  <w:lang w:val="fr-CA"/>
                                </w:rPr>
                                <w:t>la soumission ayant la note combinée la plus élevée pour le prix et le mérite technique</w:t>
                              </w:r>
                            </w:p>
                            <w:p w14:paraId="689D7387" w14:textId="77777777" w:rsidR="00C17C4A" w:rsidRPr="00C17C4A" w:rsidRDefault="00C17C4A" w:rsidP="00D770C2">
                              <w:pPr>
                                <w:pStyle w:val="ListParagraph"/>
                                <w:numPr>
                                  <w:ilvl w:val="0"/>
                                  <w:numId w:val="32"/>
                                </w:numPr>
                                <w:spacing w:before="40" w:after="0" w:line="240" w:lineRule="auto"/>
                                <w:ind w:left="936"/>
                                <w:contextualSpacing w:val="0"/>
                                <w:rPr>
                                  <w:rFonts w:ascii="Roboto Condensed" w:hAnsi="Roboto Condensed" w:cstheme="minorHAnsi"/>
                                  <w:color w:val="000000" w:themeColor="text1"/>
                                  <w:lang w:val="fr-CA"/>
                                </w:rPr>
                              </w:pPr>
                              <w:r w:rsidRPr="00C17C4A">
                                <w:rPr>
                                  <w:rFonts w:ascii="Roboto Condensed" w:hAnsi="Roboto Condensed"/>
                                  <w:color w:val="000000" w:themeColor="text1"/>
                                  <w:lang w:val="fr-CA"/>
                                </w:rPr>
                                <w:t>la soumission ayant la note technique la plus élevée dans les limites d’un budget financier maximal stipulé</w:t>
                              </w:r>
                            </w:p>
                            <w:p w14:paraId="473FB39A" w14:textId="4CF475CA" w:rsidR="0099326A" w:rsidRPr="00C17C4A" w:rsidRDefault="00C17C4A" w:rsidP="00D770C2">
                              <w:pPr>
                                <w:pStyle w:val="ListParagraph"/>
                                <w:numPr>
                                  <w:ilvl w:val="0"/>
                                  <w:numId w:val="32"/>
                                </w:numPr>
                                <w:spacing w:before="40" w:after="0" w:line="240" w:lineRule="auto"/>
                                <w:ind w:left="936"/>
                                <w:contextualSpacing w:val="0"/>
                                <w:rPr>
                                  <w:rFonts w:ascii="Roboto Condensed" w:hAnsi="Roboto Condensed" w:cstheme="minorHAnsi"/>
                                  <w:color w:val="000000" w:themeColor="text1"/>
                                </w:rPr>
                              </w:pPr>
                              <w:proofErr w:type="spellStart"/>
                              <w:r w:rsidRPr="00C17C4A">
                                <w:rPr>
                                  <w:rFonts w:ascii="Roboto Condensed" w:hAnsi="Roboto Condensed"/>
                                  <w:color w:val="000000" w:themeColor="text1"/>
                                </w:rPr>
                                <w:t>une</w:t>
                              </w:r>
                              <w:proofErr w:type="spellEnd"/>
                              <w:r w:rsidRPr="00C17C4A">
                                <w:rPr>
                                  <w:rFonts w:ascii="Roboto Condensed" w:hAnsi="Roboto Condensed"/>
                                  <w:color w:val="000000" w:themeColor="text1"/>
                                </w:rPr>
                                <w:t xml:space="preserve"> variation des </w:t>
                              </w:r>
                              <w:proofErr w:type="spellStart"/>
                              <w:r w:rsidRPr="00C17C4A">
                                <w:rPr>
                                  <w:rFonts w:ascii="Roboto Condensed" w:hAnsi="Roboto Condensed"/>
                                  <w:color w:val="000000" w:themeColor="text1"/>
                                </w:rPr>
                                <w:t>méthodes</w:t>
                              </w:r>
                              <w:proofErr w:type="spellEnd"/>
                              <w:r w:rsidRPr="00C17C4A">
                                <w:rPr>
                                  <w:rFonts w:ascii="Roboto Condensed" w:hAnsi="Roboto Condensed"/>
                                  <w:color w:val="000000" w:themeColor="text1"/>
                                </w:rPr>
                                <w:t xml:space="preserve"> </w:t>
                              </w:r>
                              <w:proofErr w:type="spellStart"/>
                              <w:r w:rsidRPr="00C17C4A">
                                <w:rPr>
                                  <w:rFonts w:ascii="Roboto Condensed" w:hAnsi="Roboto Condensed"/>
                                  <w:color w:val="000000" w:themeColor="text1"/>
                                </w:rPr>
                                <w:t>susmentionnées</w:t>
                              </w:r>
                              <w:proofErr w:type="spellEnd"/>
                            </w:p>
                            <w:p w14:paraId="59579C40" w14:textId="77777777" w:rsidR="00C17C4A" w:rsidRDefault="00C17C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114FA40" id="Group 5" o:spid="_x0000_s1034" style="position:absolute;margin-left:0;margin-top:19.3pt;width:468pt;height:160.35pt;z-index:251776000;mso-position-horizontal:center;mso-position-horizontal-relative:margin;mso-width-relative:margin;mso-height-relative:margin" coordorigin=",3321" coordsize="59475,17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">
                <v:rect id="Rectangle 6" o:spid="_x0000_s1035" style="position:absolute;top:3321;width:59475;height:3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" fillcolor="#e8ebcd" strokecolor="#e8ebcd" strokeweight="1pt">
                  <v:textbox>
                    <w:txbxContent>
                      <w:p w14:paraId="25F91F35" w14:textId="7575EF84" w:rsidR="0099326A" w:rsidRPr="00443C3D" w:rsidRDefault="00443C3D" w:rsidP="0099326A">
                        <w:pPr>
                          <w:pStyle w:val="Heading2"/>
                          <w:numPr>
                            <w:ilvl w:val="0"/>
                            <w:numId w:val="34"/>
                          </w:numPr>
                          <w:spacing w:line="240" w:lineRule="auto"/>
                          <w:ind w:left="360"/>
                          <w:rPr>
                            <w:rFonts w:ascii="Roboto Condensed" w:hAnsi="Roboto Condensed"/>
                            <w:color w:val="787D3B"/>
                            <w:lang w:val="fr-CA"/>
                          </w:rPr>
                        </w:pPr>
                        <w:r w:rsidRPr="00443C3D">
                          <w:rPr>
                            <w:rFonts w:ascii="Roboto Condensed" w:hAnsi="Roboto Condensed"/>
                            <w:color w:val="787D3B"/>
                            <w:lang w:val="fr-CA"/>
                          </w:rPr>
                          <w:t xml:space="preserve">Choisir une méthode de </w:t>
                        </w:r>
                        <w:r>
                          <w:rPr>
                            <w:rFonts w:ascii="Roboto Condensed" w:hAnsi="Roboto Condensed"/>
                            <w:color w:val="787D3B"/>
                            <w:lang w:val="fr-CA"/>
                          </w:rPr>
                          <w:t>sé</w:t>
                        </w:r>
                        <w:r w:rsidRPr="00443C3D">
                          <w:rPr>
                            <w:rFonts w:ascii="Roboto Condensed" w:hAnsi="Roboto Condensed"/>
                            <w:color w:val="787D3B"/>
                            <w:lang w:val="fr-CA"/>
                          </w:rPr>
                          <w:t>lection d</w:t>
                        </w:r>
                        <w:r>
                          <w:rPr>
                            <w:rFonts w:ascii="Roboto Condensed" w:hAnsi="Roboto Condensed"/>
                            <w:color w:val="787D3B"/>
                            <w:lang w:val="fr-CA"/>
                          </w:rPr>
                          <w:t>es entrepreneurs</w:t>
                        </w:r>
                      </w:p>
                    </w:txbxContent>
                  </v:textbox>
                </v:rect>
                <v:rect id="Rectangle 7" o:spid="_x0000_s1036" style="position:absolute;top:6382;width:59475;height:14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" filled="f" strokecolor="#e8ebcd" strokeweight="1pt">
                  <v:textbox>
                    <w:txbxContent>
                      <w:p w14:paraId="70F3FD5D" w14:textId="10C89F15" w:rsidR="00C17C4A" w:rsidRPr="00C17C4A" w:rsidRDefault="00C17C4A" w:rsidP="00C17C4A">
                        <w:pPr>
                          <w:spacing w:before="60" w:after="0" w:line="240" w:lineRule="auto"/>
                          <w:rPr>
                            <w:rFonts w:ascii="Roboto Condensed" w:hAnsi="Roboto Condensed" w:cstheme="minorHAnsi"/>
                            <w:color w:val="000000" w:themeColor="text1"/>
                            <w:lang w:val="fr-CA"/>
                          </w:rPr>
                        </w:pPr>
                        <w:r w:rsidRPr="00C17C4A">
                          <w:rPr>
                            <w:rFonts w:ascii="Roboto Condensed" w:hAnsi="Roboto Condensed"/>
                            <w:color w:val="000000" w:themeColor="text1"/>
                            <w:lang w:val="fr-CA"/>
                          </w:rPr>
                          <w:t xml:space="preserve">Les méthodes de sélection des entrepreneurs les plus courantes sont : </w:t>
                        </w:r>
                      </w:p>
                      <w:p w14:paraId="5B4BDE9B" w14:textId="77777777" w:rsidR="00C17C4A" w:rsidRPr="00C17C4A" w:rsidRDefault="00C17C4A" w:rsidP="00D770C2">
                        <w:pPr>
                          <w:pStyle w:val="ListParagraph"/>
                          <w:numPr>
                            <w:ilvl w:val="0"/>
                            <w:numId w:val="32"/>
                          </w:numPr>
                          <w:spacing w:before="40" w:after="0" w:line="240" w:lineRule="auto"/>
                          <w:ind w:left="936"/>
                          <w:contextualSpacing w:val="0"/>
                          <w:rPr>
                            <w:rFonts w:ascii="Roboto Condensed" w:hAnsi="Roboto Condensed" w:cstheme="minorHAnsi"/>
                            <w:color w:val="000000" w:themeColor="text1"/>
                            <w:lang w:val="fr-CA"/>
                          </w:rPr>
                        </w:pPr>
                        <w:r w:rsidRPr="00C17C4A">
                          <w:rPr>
                            <w:rFonts w:ascii="Roboto Condensed" w:hAnsi="Roboto Condensed"/>
                            <w:color w:val="000000" w:themeColor="text1"/>
                            <w:lang w:val="fr-CA"/>
                          </w:rPr>
                          <w:t>la soumission ayant le prix le plus bas</w:t>
                        </w:r>
                      </w:p>
                      <w:p w14:paraId="08A7CA09" w14:textId="77777777" w:rsidR="00C17C4A" w:rsidRPr="00C17C4A" w:rsidRDefault="00C17C4A" w:rsidP="00D770C2">
                        <w:pPr>
                          <w:pStyle w:val="ListParagraph"/>
                          <w:numPr>
                            <w:ilvl w:val="0"/>
                            <w:numId w:val="32"/>
                          </w:numPr>
                          <w:spacing w:before="40" w:after="0" w:line="240" w:lineRule="auto"/>
                          <w:ind w:left="936"/>
                          <w:contextualSpacing w:val="0"/>
                          <w:rPr>
                            <w:rFonts w:ascii="Roboto Condensed" w:hAnsi="Roboto Condensed" w:cstheme="minorHAnsi"/>
                            <w:color w:val="000000" w:themeColor="text1"/>
                            <w:lang w:val="fr-CA"/>
                          </w:rPr>
                        </w:pPr>
                        <w:r w:rsidRPr="00C17C4A">
                          <w:rPr>
                            <w:rFonts w:ascii="Roboto Condensed" w:hAnsi="Roboto Condensed"/>
                            <w:color w:val="000000" w:themeColor="text1"/>
                            <w:lang w:val="fr-CA"/>
                          </w:rPr>
                          <w:t>la soumission présentant le prix le plus bas par point</w:t>
                        </w:r>
                      </w:p>
                      <w:p w14:paraId="27FE7A10" w14:textId="77777777" w:rsidR="00C17C4A" w:rsidRPr="00C17C4A" w:rsidRDefault="00C17C4A" w:rsidP="00D770C2">
                        <w:pPr>
                          <w:pStyle w:val="ListParagraph"/>
                          <w:numPr>
                            <w:ilvl w:val="0"/>
                            <w:numId w:val="32"/>
                          </w:numPr>
                          <w:spacing w:before="40" w:after="0" w:line="240" w:lineRule="auto"/>
                          <w:ind w:left="936" w:right="2026"/>
                          <w:contextualSpacing w:val="0"/>
                          <w:rPr>
                            <w:rFonts w:ascii="Roboto Condensed" w:hAnsi="Roboto Condensed" w:cstheme="minorHAnsi"/>
                            <w:color w:val="000000" w:themeColor="text1"/>
                            <w:lang w:val="fr-CA"/>
                          </w:rPr>
                        </w:pPr>
                        <w:r w:rsidRPr="00C17C4A">
                          <w:rPr>
                            <w:rFonts w:ascii="Roboto Condensed" w:hAnsi="Roboto Condensed"/>
                            <w:color w:val="000000" w:themeColor="text1"/>
                            <w:lang w:val="fr-CA"/>
                          </w:rPr>
                          <w:t>la soumission ayant la note combinée la plus élevée pour le prix et le mérite technique</w:t>
                        </w:r>
                      </w:p>
                      <w:p w14:paraId="689D7387" w14:textId="77777777" w:rsidR="00C17C4A" w:rsidRPr="00C17C4A" w:rsidRDefault="00C17C4A" w:rsidP="00D770C2">
                        <w:pPr>
                          <w:pStyle w:val="ListParagraph"/>
                          <w:numPr>
                            <w:ilvl w:val="0"/>
                            <w:numId w:val="32"/>
                          </w:numPr>
                          <w:spacing w:before="40" w:after="0" w:line="240" w:lineRule="auto"/>
                          <w:ind w:left="936"/>
                          <w:contextualSpacing w:val="0"/>
                          <w:rPr>
                            <w:rFonts w:ascii="Roboto Condensed" w:hAnsi="Roboto Condensed" w:cstheme="minorHAnsi"/>
                            <w:color w:val="000000" w:themeColor="text1"/>
                            <w:lang w:val="fr-CA"/>
                          </w:rPr>
                        </w:pPr>
                        <w:r w:rsidRPr="00C17C4A">
                          <w:rPr>
                            <w:rFonts w:ascii="Roboto Condensed" w:hAnsi="Roboto Condensed"/>
                            <w:color w:val="000000" w:themeColor="text1"/>
                            <w:lang w:val="fr-CA"/>
                          </w:rPr>
                          <w:t>la soumission ayant la note technique la plus élevée dans les limites d’un budget financier maximal stipulé</w:t>
                        </w:r>
                      </w:p>
                      <w:p w14:paraId="473FB39A" w14:textId="4CF475CA" w:rsidR="0099326A" w:rsidRPr="00C17C4A" w:rsidRDefault="00C17C4A" w:rsidP="00D770C2">
                        <w:pPr>
                          <w:pStyle w:val="ListParagraph"/>
                          <w:numPr>
                            <w:ilvl w:val="0"/>
                            <w:numId w:val="32"/>
                          </w:numPr>
                          <w:spacing w:before="40" w:after="0" w:line="240" w:lineRule="auto"/>
                          <w:ind w:left="936"/>
                          <w:contextualSpacing w:val="0"/>
                          <w:rPr>
                            <w:rFonts w:ascii="Roboto Condensed" w:hAnsi="Roboto Condensed" w:cstheme="minorHAnsi"/>
                            <w:color w:val="000000" w:themeColor="text1"/>
                          </w:rPr>
                        </w:pPr>
                        <w:proofErr w:type="spellStart"/>
                        <w:r w:rsidRPr="00C17C4A">
                          <w:rPr>
                            <w:rFonts w:ascii="Roboto Condensed" w:hAnsi="Roboto Condensed"/>
                            <w:color w:val="000000" w:themeColor="text1"/>
                          </w:rPr>
                          <w:t>une</w:t>
                        </w:r>
                        <w:proofErr w:type="spellEnd"/>
                        <w:r w:rsidRPr="00C17C4A">
                          <w:rPr>
                            <w:rFonts w:ascii="Roboto Condensed" w:hAnsi="Roboto Condensed"/>
                            <w:color w:val="000000" w:themeColor="text1"/>
                          </w:rPr>
                          <w:t xml:space="preserve"> variation des </w:t>
                        </w:r>
                        <w:proofErr w:type="spellStart"/>
                        <w:r w:rsidRPr="00C17C4A">
                          <w:rPr>
                            <w:rFonts w:ascii="Roboto Condensed" w:hAnsi="Roboto Condensed"/>
                            <w:color w:val="000000" w:themeColor="text1"/>
                          </w:rPr>
                          <w:t>méthodes</w:t>
                        </w:r>
                        <w:proofErr w:type="spellEnd"/>
                        <w:r w:rsidRPr="00C17C4A">
                          <w:rPr>
                            <w:rFonts w:ascii="Roboto Condensed" w:hAnsi="Roboto Condensed"/>
                            <w:color w:val="000000" w:themeColor="text1"/>
                          </w:rPr>
                          <w:t xml:space="preserve"> </w:t>
                        </w:r>
                        <w:proofErr w:type="spellStart"/>
                        <w:r w:rsidRPr="00C17C4A">
                          <w:rPr>
                            <w:rFonts w:ascii="Roboto Condensed" w:hAnsi="Roboto Condensed"/>
                            <w:color w:val="000000" w:themeColor="text1"/>
                          </w:rPr>
                          <w:t>susmentionnées</w:t>
                        </w:r>
                        <w:proofErr w:type="spellEnd"/>
                      </w:p>
                      <w:p w14:paraId="59579C40" w14:textId="77777777" w:rsidR="00C17C4A" w:rsidRDefault="00C17C4A"/>
                    </w:txbxContent>
                  </v:textbox>
                </v:rect>
                <w10:wrap anchorx="margin"/>
              </v:group>
            </w:pict>
          </mc:Fallback>
        </mc:AlternateContent>
      </w:r>
    </w:p>
    <w:p w14:paraId="58C07C37" w14:textId="3A92C1F3" w:rsidR="0099326A" w:rsidRPr="008B2457" w:rsidRDefault="0099326A">
      <w:pPr>
        <w:rPr>
          <w:rFonts w:ascii="Roboto Condensed" w:hAnsi="Roboto Condensed"/>
          <w:bCs/>
          <w:lang w:val="fr-CA"/>
        </w:rPr>
      </w:pPr>
    </w:p>
    <w:p w14:paraId="6451456A" w14:textId="5C69582D" w:rsidR="0099326A" w:rsidRPr="008B2457" w:rsidRDefault="0099326A">
      <w:pPr>
        <w:rPr>
          <w:rFonts w:ascii="Roboto Condensed" w:hAnsi="Roboto Condensed"/>
          <w:bCs/>
          <w:lang w:val="fr-CA"/>
        </w:rPr>
      </w:pPr>
    </w:p>
    <w:p w14:paraId="77D399C2" w14:textId="50689907" w:rsidR="0099326A" w:rsidRPr="008B2457" w:rsidRDefault="00D770C2">
      <w:pPr>
        <w:rPr>
          <w:rFonts w:ascii="Roboto Condensed" w:hAnsi="Roboto Condensed"/>
          <w:bCs/>
          <w:lang w:val="fr-CA"/>
        </w:rPr>
      </w:pPr>
      <w:r>
        <w:rPr>
          <w:noProof/>
        </w:rPr>
        <w:drawing>
          <wp:anchor distT="0" distB="0" distL="114300" distR="114300" simplePos="0" relativeHeight="251788288" behindDoc="1" locked="0" layoutInCell="1" allowOverlap="1" wp14:anchorId="522D80F2" wp14:editId="0E03F4C7">
            <wp:simplePos x="0" y="0"/>
            <wp:positionH relativeFrom="column">
              <wp:posOffset>5082367</wp:posOffset>
            </wp:positionH>
            <wp:positionV relativeFrom="paragraph">
              <wp:posOffset>59113</wp:posOffset>
            </wp:positionV>
            <wp:extent cx="540097" cy="556952"/>
            <wp:effectExtent l="0" t="0" r="0" b="0"/>
            <wp:wrapTight wrapText="bothSides">
              <wp:wrapPolygon edited="0">
                <wp:start x="0" y="0"/>
                <wp:lineTo x="0" y="20689"/>
                <wp:lineTo x="20584" y="20689"/>
                <wp:lineTo x="20584" y="0"/>
                <wp:lineTo x="0" y="0"/>
              </wp:wrapPolygon>
            </wp:wrapTight>
            <wp:docPr id="4768" name="Picture 4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7146" t="1" r="-1" b="6890"/>
                    <a:stretch/>
                  </pic:blipFill>
                  <pic:spPr bwMode="auto">
                    <a:xfrm>
                      <a:off x="0" y="0"/>
                      <a:ext cx="540097" cy="55695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C0B51C5" w14:textId="13CDAFBA" w:rsidR="0099326A" w:rsidRPr="008B2457" w:rsidRDefault="0099326A">
      <w:pPr>
        <w:rPr>
          <w:rFonts w:ascii="Roboto Condensed" w:hAnsi="Roboto Condensed"/>
          <w:bCs/>
          <w:lang w:val="fr-CA"/>
        </w:rPr>
      </w:pPr>
    </w:p>
    <w:p w14:paraId="206A790E" w14:textId="7976C10B" w:rsidR="0099326A" w:rsidRPr="008B2457" w:rsidRDefault="0099326A">
      <w:pPr>
        <w:rPr>
          <w:rFonts w:ascii="Roboto Condensed" w:hAnsi="Roboto Condensed"/>
          <w:bCs/>
          <w:lang w:val="fr-CA"/>
        </w:rPr>
      </w:pPr>
    </w:p>
    <w:p w14:paraId="774E27C4" w14:textId="77777777" w:rsidR="0099326A" w:rsidRPr="008B2457" w:rsidRDefault="0099326A">
      <w:pPr>
        <w:rPr>
          <w:rFonts w:ascii="Roboto Condensed" w:hAnsi="Roboto Condensed"/>
          <w:bCs/>
          <w:lang w:val="fr-CA"/>
        </w:rPr>
      </w:pPr>
    </w:p>
    <w:p w14:paraId="3B8BEBE9" w14:textId="77777777" w:rsidR="0099326A" w:rsidRPr="008B2457" w:rsidRDefault="0099326A">
      <w:pPr>
        <w:rPr>
          <w:rFonts w:ascii="Roboto Condensed" w:hAnsi="Roboto Condensed"/>
          <w:bCs/>
          <w:lang w:val="fr-CA"/>
        </w:rPr>
      </w:pPr>
    </w:p>
    <w:p w14:paraId="75173BC7" w14:textId="383EDA5E" w:rsidR="0099326A" w:rsidRPr="008B2457" w:rsidRDefault="0099326A">
      <w:pPr>
        <w:rPr>
          <w:rFonts w:ascii="Roboto Condensed" w:hAnsi="Roboto Condensed"/>
          <w:bCs/>
          <w:lang w:val="fr-CA"/>
        </w:rPr>
      </w:pPr>
    </w:p>
    <w:p w14:paraId="6C119724" w14:textId="0DC4A24C" w:rsidR="0099326A" w:rsidRPr="008B2457" w:rsidRDefault="0099326A">
      <w:pPr>
        <w:rPr>
          <w:rFonts w:ascii="Roboto Condensed" w:hAnsi="Roboto Condensed"/>
          <w:bCs/>
          <w:lang w:val="fr-CA"/>
        </w:rPr>
      </w:pPr>
    </w:p>
    <w:p w14:paraId="0894094F" w14:textId="5E4C188C" w:rsidR="00E12BE9" w:rsidRPr="008B2457" w:rsidRDefault="0080044B">
      <w:pPr>
        <w:rPr>
          <w:rFonts w:ascii="Roboto Condensed" w:hAnsi="Roboto Condensed"/>
          <w:bCs/>
          <w:lang w:val="fr-CA"/>
        </w:rPr>
      </w:pPr>
      <w:bookmarkStart w:id="1" w:name="_GoBack"/>
      <w:r>
        <w:rPr>
          <w:rFonts w:ascii="Roboto Condensed" w:hAnsi="Roboto Condensed"/>
          <w:noProof/>
        </w:rPr>
        <w:lastRenderedPageBreak/>
        <mc:AlternateContent>
          <mc:Choice Requires="wpg">
            <w:drawing>
              <wp:anchor distT="0" distB="0" distL="114300" distR="114300" simplePos="0" relativeHeight="251778048" behindDoc="0" locked="0" layoutInCell="1" allowOverlap="1" wp14:anchorId="56ED99DC" wp14:editId="6915F997">
                <wp:simplePos x="0" y="0"/>
                <wp:positionH relativeFrom="margin">
                  <wp:posOffset>-123825</wp:posOffset>
                </wp:positionH>
                <wp:positionV relativeFrom="paragraph">
                  <wp:posOffset>-417830</wp:posOffset>
                </wp:positionV>
                <wp:extent cx="5943600" cy="2152997"/>
                <wp:effectExtent l="0" t="0" r="19050" b="19050"/>
                <wp:wrapNone/>
                <wp:docPr id="9" name="Group 9"/>
                <wp:cNvGraphicFramePr/>
                <a:graphic xmlns:a="http://schemas.openxmlformats.org/drawingml/2006/main">
                  <a:graphicData uri="http://schemas.microsoft.com/office/word/2010/wordprocessingGroup">
                    <wpg:wgp>
                      <wpg:cNvGrpSpPr/>
                      <wpg:grpSpPr>
                        <a:xfrm>
                          <a:off x="0" y="0"/>
                          <a:ext cx="5943600" cy="2152997"/>
                          <a:chOff x="-8" y="332114"/>
                          <a:chExt cx="5947597" cy="1871104"/>
                        </a:xfrm>
                      </wpg:grpSpPr>
                      <wps:wsp>
                        <wps:cNvPr id="12" name="Rectangle 12"/>
                        <wps:cNvSpPr/>
                        <wps:spPr>
                          <a:xfrm>
                            <a:off x="-2" y="332114"/>
                            <a:ext cx="5947591" cy="307555"/>
                          </a:xfrm>
                          <a:prstGeom prst="rect">
                            <a:avLst/>
                          </a:prstGeom>
                          <a:solidFill>
                            <a:srgbClr val="E8EBCD"/>
                          </a:solidFill>
                          <a:ln>
                            <a:solidFill>
                              <a:srgbClr val="E8EBCD"/>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D1BF50" w14:textId="227A0072" w:rsidR="00E12BE9" w:rsidRPr="00D770C2" w:rsidRDefault="00D770C2" w:rsidP="00E12BE9">
                              <w:pPr>
                                <w:pStyle w:val="Heading2"/>
                                <w:numPr>
                                  <w:ilvl w:val="0"/>
                                  <w:numId w:val="36"/>
                                </w:numPr>
                                <w:spacing w:line="240" w:lineRule="auto"/>
                                <w:ind w:left="360"/>
                                <w:rPr>
                                  <w:rFonts w:ascii="Roboto Condensed" w:hAnsi="Roboto Condensed"/>
                                  <w:color w:val="787D3B"/>
                                  <w:lang w:val="fr-CA"/>
                                </w:rPr>
                              </w:pPr>
                              <w:r w:rsidRPr="00D770C2">
                                <w:rPr>
                                  <w:rFonts w:ascii="Roboto Condensed" w:hAnsi="Roboto Condensed"/>
                                  <w:color w:val="787D3B"/>
                                  <w:lang w:val="fr-CA"/>
                                </w:rPr>
                                <w:t>Élaborer une grille de notation détaillée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8" y="638415"/>
                            <a:ext cx="5947591" cy="1564803"/>
                          </a:xfrm>
                          <a:prstGeom prst="rect">
                            <a:avLst/>
                          </a:prstGeom>
                          <a:noFill/>
                          <a:ln>
                            <a:solidFill>
                              <a:srgbClr val="E8EBCD"/>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1AEF39" w14:textId="77777777" w:rsidR="00D770C2" w:rsidRPr="00746F83" w:rsidRDefault="00D770C2" w:rsidP="00D770C2">
                              <w:pPr>
                                <w:rPr>
                                  <w:rFonts w:ascii="Roboto Condensed" w:hAnsi="Roboto Condensed" w:cstheme="minorHAnsi"/>
                                  <w:lang w:val="fr-CA"/>
                                </w:rPr>
                              </w:pPr>
                              <w:r w:rsidRPr="00746F83">
                                <w:rPr>
                                  <w:rFonts w:ascii="Roboto Condensed" w:hAnsi="Roboto Condensed"/>
                                  <w:color w:val="222222"/>
                                  <w:lang w:val="fr-CA"/>
                                </w:rPr>
                                <w:t>Une grille de notation des soumissions doit être établie dans le cadre du document d’invitation à soumissionner. La grille décrit la répartition pour :</w:t>
                              </w:r>
                            </w:p>
                            <w:p w14:paraId="1FD55E27" w14:textId="77777777" w:rsidR="00D770C2" w:rsidRPr="00746F83" w:rsidRDefault="00D770C2" w:rsidP="00D770C2">
                              <w:pPr>
                                <w:pStyle w:val="ListParagraph"/>
                                <w:numPr>
                                  <w:ilvl w:val="0"/>
                                  <w:numId w:val="37"/>
                                </w:numPr>
                                <w:ind w:left="936"/>
                                <w:rPr>
                                  <w:rFonts w:ascii="Roboto Condensed" w:eastAsiaTheme="minorEastAsia" w:hAnsi="Roboto Condensed" w:cstheme="minorHAnsi"/>
                                  <w:color w:val="222222"/>
                                  <w:lang w:val="fr-CA"/>
                                </w:rPr>
                              </w:pPr>
                              <w:r w:rsidRPr="00746F83">
                                <w:rPr>
                                  <w:rFonts w:ascii="Roboto Condensed" w:hAnsi="Roboto Condensed"/>
                                  <w:color w:val="222222"/>
                                  <w:lang w:val="fr-CA"/>
                                </w:rPr>
                                <w:t>l’attribution des points</w:t>
                              </w:r>
                            </w:p>
                            <w:p w14:paraId="5789B9A9" w14:textId="77777777" w:rsidR="00D770C2" w:rsidRPr="00D770C2" w:rsidRDefault="00D770C2" w:rsidP="00D770C2">
                              <w:pPr>
                                <w:pStyle w:val="ListParagraph"/>
                                <w:numPr>
                                  <w:ilvl w:val="0"/>
                                  <w:numId w:val="37"/>
                                </w:numPr>
                                <w:ind w:left="936"/>
                                <w:rPr>
                                  <w:rFonts w:ascii="Roboto Condensed" w:eastAsiaTheme="minorEastAsia" w:hAnsi="Roboto Condensed" w:cstheme="minorHAnsi"/>
                                  <w:color w:val="222222"/>
                                  <w:lang w:val="fr-CA"/>
                                </w:rPr>
                              </w:pPr>
                              <w:r w:rsidRPr="00D770C2">
                                <w:rPr>
                                  <w:rFonts w:ascii="Roboto Condensed" w:hAnsi="Roboto Condensed"/>
                                  <w:color w:val="222222"/>
                                  <w:lang w:val="fr-CA"/>
                                </w:rPr>
                                <w:t>la note de passage pour chaque catégorie</w:t>
                              </w:r>
                            </w:p>
                            <w:p w14:paraId="59A46AC6" w14:textId="77777777" w:rsidR="00D770C2" w:rsidRPr="00746F83" w:rsidRDefault="00D770C2" w:rsidP="00D770C2">
                              <w:pPr>
                                <w:pStyle w:val="ListParagraph"/>
                                <w:numPr>
                                  <w:ilvl w:val="0"/>
                                  <w:numId w:val="37"/>
                                </w:numPr>
                                <w:ind w:left="936"/>
                                <w:rPr>
                                  <w:rFonts w:ascii="Roboto Condensed" w:eastAsiaTheme="minorEastAsia" w:hAnsi="Roboto Condensed" w:cstheme="minorHAnsi"/>
                                  <w:color w:val="222222"/>
                                  <w:lang w:val="fr-CA"/>
                                </w:rPr>
                              </w:pPr>
                              <w:r w:rsidRPr="00746F83">
                                <w:rPr>
                                  <w:rFonts w:ascii="Roboto Condensed" w:hAnsi="Roboto Condensed"/>
                                  <w:color w:val="222222"/>
                                  <w:lang w:val="fr-CA"/>
                                </w:rPr>
                                <w:t>la note de passage globale</w:t>
                              </w:r>
                            </w:p>
                            <w:p w14:paraId="13A11ABB" w14:textId="77777777" w:rsidR="00D770C2" w:rsidRPr="00D770C2" w:rsidRDefault="00D770C2" w:rsidP="00D770C2">
                              <w:pPr>
                                <w:pStyle w:val="ListParagraph"/>
                                <w:numPr>
                                  <w:ilvl w:val="0"/>
                                  <w:numId w:val="37"/>
                                </w:numPr>
                                <w:ind w:left="936"/>
                                <w:rPr>
                                  <w:rFonts w:ascii="Roboto Condensed" w:hAnsi="Roboto Condensed" w:cstheme="minorHAnsi"/>
                                  <w:color w:val="222222"/>
                                  <w:lang w:val="fr-CA"/>
                                </w:rPr>
                              </w:pPr>
                              <w:r w:rsidRPr="00D770C2">
                                <w:rPr>
                                  <w:rFonts w:ascii="Roboto Condensed" w:hAnsi="Roboto Condensed"/>
                                  <w:color w:val="222222"/>
                                  <w:lang w:val="fr-CA"/>
                                </w:rPr>
                                <w:t>des observations ou justifications pour les notes décernées</w:t>
                              </w:r>
                            </w:p>
                            <w:p w14:paraId="734BF06E" w14:textId="77777777" w:rsidR="00D770C2" w:rsidRPr="00D770C2" w:rsidRDefault="00D770C2" w:rsidP="00D770C2">
                              <w:pPr>
                                <w:rPr>
                                  <w:rFonts w:ascii="Roboto Condensed" w:hAnsi="Roboto Condensed" w:cstheme="minorHAnsi"/>
                                  <w:lang w:val="fr-CA"/>
                                </w:rPr>
                              </w:pPr>
                              <w:r w:rsidRPr="00D770C2">
                                <w:rPr>
                                  <w:rFonts w:ascii="Roboto Condensed" w:hAnsi="Roboto Condensed"/>
                                  <w:color w:val="222222"/>
                                  <w:lang w:val="fr-CA"/>
                                </w:rPr>
                                <w:t>Si une soumission ne répond pas à une exigence obligatoire ou n’atteint pas le nombre minimal de points, elle doit être rejetée et ne pas passer à l’étape de la sélection de l’entrepreneur.</w:t>
                              </w:r>
                            </w:p>
                            <w:p w14:paraId="4111C288" w14:textId="22153048" w:rsidR="00E12BE9" w:rsidRPr="00D770C2" w:rsidRDefault="00E12BE9" w:rsidP="00E12BE9">
                              <w:pPr>
                                <w:spacing w:after="60" w:line="240" w:lineRule="auto"/>
                                <w:rPr>
                                  <w:rFonts w:ascii="Roboto Condensed" w:hAnsi="Roboto Condensed" w:cstheme="minorHAnsi"/>
                                  <w:color w:val="000000" w:themeColor="text1"/>
                                  <w:lang w:val="fr-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6ED99DC" id="Group 9" o:spid="_x0000_s1037" style="position:absolute;margin-left:-9.75pt;margin-top:-32.9pt;width:468pt;height:169.55pt;z-index:251778048;mso-position-horizontal-relative:margin;mso-width-relative:margin;mso-height-relative:margin" coordorigin=",3321" coordsize="59475,18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">
                <v:rect id="Rectangle 12" o:spid="_x0000_s1038" style="position:absolute;top:3321;width:59475;height:3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" fillcolor="#e8ebcd" strokecolor="#e8ebcd" strokeweight="1pt">
                  <v:textbox>
                    <w:txbxContent>
                      <w:p w14:paraId="34D1BF50" w14:textId="227A0072" w:rsidR="00E12BE9" w:rsidRPr="00D770C2" w:rsidRDefault="00D770C2" w:rsidP="00E12BE9">
                        <w:pPr>
                          <w:pStyle w:val="Heading2"/>
                          <w:numPr>
                            <w:ilvl w:val="0"/>
                            <w:numId w:val="36"/>
                          </w:numPr>
                          <w:spacing w:line="240" w:lineRule="auto"/>
                          <w:ind w:left="360"/>
                          <w:rPr>
                            <w:rFonts w:ascii="Roboto Condensed" w:hAnsi="Roboto Condensed"/>
                            <w:color w:val="787D3B"/>
                            <w:lang w:val="fr-CA"/>
                          </w:rPr>
                        </w:pPr>
                        <w:r w:rsidRPr="00D770C2">
                          <w:rPr>
                            <w:rFonts w:ascii="Roboto Condensed" w:hAnsi="Roboto Condensed"/>
                            <w:color w:val="787D3B"/>
                            <w:lang w:val="fr-CA"/>
                          </w:rPr>
                          <w:t>Élaborer une grille de notation détaillée</w:t>
                        </w:r>
                      </w:p>
                    </w:txbxContent>
                  </v:textbox>
                </v:rect>
                <v:rect id="Rectangle 15" o:spid="_x0000_s1039" style="position:absolute;top:6384;width:59475;height:15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" filled="f" strokecolor="#e8ebcd" strokeweight="1pt">
                  <v:textbox>
                    <w:txbxContent>
                      <w:p w14:paraId="091AEF39" w14:textId="77777777" w:rsidR="00D770C2" w:rsidRPr="00746F83" w:rsidRDefault="00D770C2" w:rsidP="00D770C2">
                        <w:pPr>
                          <w:rPr>
                            <w:rFonts w:ascii="Roboto Condensed" w:hAnsi="Roboto Condensed" w:cstheme="minorHAnsi"/>
                            <w:lang w:val="fr-CA"/>
                          </w:rPr>
                        </w:pPr>
                        <w:r w:rsidRPr="00746F83">
                          <w:rPr>
                            <w:rFonts w:ascii="Roboto Condensed" w:hAnsi="Roboto Condensed"/>
                            <w:color w:val="222222"/>
                            <w:lang w:val="fr-CA"/>
                          </w:rPr>
                          <w:t>Une grille de notation des soumissions doit être établie dans le cadre du document d’invitation à soumissionner. La grille décrit la répartition pour :</w:t>
                        </w:r>
                      </w:p>
                      <w:p w14:paraId="1FD55E27" w14:textId="77777777" w:rsidR="00D770C2" w:rsidRPr="00746F83" w:rsidRDefault="00D770C2" w:rsidP="00D770C2">
                        <w:pPr>
                          <w:pStyle w:val="ListParagraph"/>
                          <w:numPr>
                            <w:ilvl w:val="0"/>
                            <w:numId w:val="37"/>
                          </w:numPr>
                          <w:ind w:left="936"/>
                          <w:rPr>
                            <w:rFonts w:ascii="Roboto Condensed" w:eastAsiaTheme="minorEastAsia" w:hAnsi="Roboto Condensed" w:cstheme="minorHAnsi"/>
                            <w:color w:val="222222"/>
                            <w:lang w:val="fr-CA"/>
                          </w:rPr>
                        </w:pPr>
                        <w:r w:rsidRPr="00746F83">
                          <w:rPr>
                            <w:rFonts w:ascii="Roboto Condensed" w:hAnsi="Roboto Condensed"/>
                            <w:color w:val="222222"/>
                            <w:lang w:val="fr-CA"/>
                          </w:rPr>
                          <w:t>l’attribution des points</w:t>
                        </w:r>
                      </w:p>
                      <w:p w14:paraId="5789B9A9" w14:textId="77777777" w:rsidR="00D770C2" w:rsidRPr="00D770C2" w:rsidRDefault="00D770C2" w:rsidP="00D770C2">
                        <w:pPr>
                          <w:pStyle w:val="ListParagraph"/>
                          <w:numPr>
                            <w:ilvl w:val="0"/>
                            <w:numId w:val="37"/>
                          </w:numPr>
                          <w:ind w:left="936"/>
                          <w:rPr>
                            <w:rFonts w:ascii="Roboto Condensed" w:eastAsiaTheme="minorEastAsia" w:hAnsi="Roboto Condensed" w:cstheme="minorHAnsi"/>
                            <w:color w:val="222222"/>
                            <w:lang w:val="fr-CA"/>
                          </w:rPr>
                        </w:pPr>
                        <w:r w:rsidRPr="00D770C2">
                          <w:rPr>
                            <w:rFonts w:ascii="Roboto Condensed" w:hAnsi="Roboto Condensed"/>
                            <w:color w:val="222222"/>
                            <w:lang w:val="fr-CA"/>
                          </w:rPr>
                          <w:t>la note de passage pour chaque catégorie</w:t>
                        </w:r>
                      </w:p>
                      <w:p w14:paraId="59A46AC6" w14:textId="77777777" w:rsidR="00D770C2" w:rsidRPr="00746F83" w:rsidRDefault="00D770C2" w:rsidP="00D770C2">
                        <w:pPr>
                          <w:pStyle w:val="ListParagraph"/>
                          <w:numPr>
                            <w:ilvl w:val="0"/>
                            <w:numId w:val="37"/>
                          </w:numPr>
                          <w:ind w:left="936"/>
                          <w:rPr>
                            <w:rFonts w:ascii="Roboto Condensed" w:eastAsiaTheme="minorEastAsia" w:hAnsi="Roboto Condensed" w:cstheme="minorHAnsi"/>
                            <w:color w:val="222222"/>
                            <w:lang w:val="fr-CA"/>
                          </w:rPr>
                        </w:pPr>
                        <w:r w:rsidRPr="00746F83">
                          <w:rPr>
                            <w:rFonts w:ascii="Roboto Condensed" w:hAnsi="Roboto Condensed"/>
                            <w:color w:val="222222"/>
                            <w:lang w:val="fr-CA"/>
                          </w:rPr>
                          <w:t>la note de passage globale</w:t>
                        </w:r>
                      </w:p>
                      <w:p w14:paraId="13A11ABB" w14:textId="77777777" w:rsidR="00D770C2" w:rsidRPr="00D770C2" w:rsidRDefault="00D770C2" w:rsidP="00D770C2">
                        <w:pPr>
                          <w:pStyle w:val="ListParagraph"/>
                          <w:numPr>
                            <w:ilvl w:val="0"/>
                            <w:numId w:val="37"/>
                          </w:numPr>
                          <w:ind w:left="936"/>
                          <w:rPr>
                            <w:rFonts w:ascii="Roboto Condensed" w:hAnsi="Roboto Condensed" w:cstheme="minorHAnsi"/>
                            <w:color w:val="222222"/>
                            <w:lang w:val="fr-CA"/>
                          </w:rPr>
                        </w:pPr>
                        <w:r w:rsidRPr="00D770C2">
                          <w:rPr>
                            <w:rFonts w:ascii="Roboto Condensed" w:hAnsi="Roboto Condensed"/>
                            <w:color w:val="222222"/>
                            <w:lang w:val="fr-CA"/>
                          </w:rPr>
                          <w:t>des observations ou justifications pour les notes décernées</w:t>
                        </w:r>
                      </w:p>
                      <w:p w14:paraId="734BF06E" w14:textId="77777777" w:rsidR="00D770C2" w:rsidRPr="00D770C2" w:rsidRDefault="00D770C2" w:rsidP="00D770C2">
                        <w:pPr>
                          <w:rPr>
                            <w:rFonts w:ascii="Roboto Condensed" w:hAnsi="Roboto Condensed" w:cstheme="minorHAnsi"/>
                            <w:lang w:val="fr-CA"/>
                          </w:rPr>
                        </w:pPr>
                        <w:r w:rsidRPr="00D770C2">
                          <w:rPr>
                            <w:rFonts w:ascii="Roboto Condensed" w:hAnsi="Roboto Condensed"/>
                            <w:color w:val="222222"/>
                            <w:lang w:val="fr-CA"/>
                          </w:rPr>
                          <w:t>Si une soumission ne répond pas à une exigence obligatoire ou n’atteint pas le nombre minimal de points, elle doit être rejetée et ne pas passer à l’étape de la sélection de l’entrepreneur.</w:t>
                        </w:r>
                      </w:p>
                      <w:p w14:paraId="4111C288" w14:textId="22153048" w:rsidR="00E12BE9" w:rsidRPr="00D770C2" w:rsidRDefault="00E12BE9" w:rsidP="00E12BE9">
                        <w:pPr>
                          <w:spacing w:after="60" w:line="240" w:lineRule="auto"/>
                          <w:rPr>
                            <w:rFonts w:ascii="Roboto Condensed" w:hAnsi="Roboto Condensed" w:cstheme="minorHAnsi"/>
                            <w:color w:val="000000" w:themeColor="text1"/>
                            <w:lang w:val="fr-CA"/>
                          </w:rPr>
                        </w:pPr>
                      </w:p>
                    </w:txbxContent>
                  </v:textbox>
                </v:rect>
                <w10:wrap anchorx="margin"/>
              </v:group>
            </w:pict>
          </mc:Fallback>
        </mc:AlternateContent>
      </w:r>
      <w:bookmarkEnd w:id="1"/>
    </w:p>
    <w:p w14:paraId="568A754F" w14:textId="3E11E53E" w:rsidR="00E12BE9" w:rsidRPr="008B2457" w:rsidRDefault="00E12BE9">
      <w:pPr>
        <w:rPr>
          <w:rFonts w:ascii="Roboto Condensed" w:hAnsi="Roboto Condensed"/>
          <w:bCs/>
          <w:lang w:val="fr-CA"/>
        </w:rPr>
      </w:pPr>
    </w:p>
    <w:p w14:paraId="16C5A4FA" w14:textId="5B115148" w:rsidR="00E12BE9" w:rsidRPr="008B2457" w:rsidRDefault="00E12BE9">
      <w:pPr>
        <w:rPr>
          <w:rFonts w:ascii="Roboto Condensed" w:hAnsi="Roboto Condensed"/>
          <w:bCs/>
          <w:lang w:val="fr-CA"/>
        </w:rPr>
      </w:pPr>
    </w:p>
    <w:p w14:paraId="153F81C0" w14:textId="439DF2AD" w:rsidR="00E12BE9" w:rsidRPr="008B2457" w:rsidRDefault="00E12BE9">
      <w:pPr>
        <w:rPr>
          <w:rFonts w:ascii="Roboto Condensed" w:hAnsi="Roboto Condensed"/>
          <w:bCs/>
          <w:lang w:val="fr-CA"/>
        </w:rPr>
      </w:pPr>
    </w:p>
    <w:p w14:paraId="7346A8F2" w14:textId="1683B714" w:rsidR="00E12BE9" w:rsidRDefault="00E12BE9">
      <w:pPr>
        <w:rPr>
          <w:rFonts w:ascii="Roboto Condensed" w:hAnsi="Roboto Condensed"/>
          <w:bCs/>
          <w:lang w:val="fr-CA"/>
        </w:rPr>
      </w:pPr>
    </w:p>
    <w:p w14:paraId="56133DB3" w14:textId="25FEBAA7" w:rsidR="002B6472" w:rsidRPr="008B2457" w:rsidRDefault="002B6472">
      <w:pPr>
        <w:rPr>
          <w:rFonts w:ascii="Roboto Condensed" w:hAnsi="Roboto Condensed"/>
          <w:bCs/>
          <w:lang w:val="fr-CA"/>
        </w:rPr>
      </w:pPr>
      <w:r>
        <w:rPr>
          <w:rFonts w:ascii="Roboto Condensed" w:hAnsi="Roboto Condensed"/>
          <w:noProof/>
        </w:rPr>
        <mc:AlternateContent>
          <mc:Choice Requires="wps">
            <w:drawing>
              <wp:anchor distT="0" distB="0" distL="114300" distR="114300" simplePos="0" relativeHeight="251780096" behindDoc="0" locked="0" layoutInCell="1" allowOverlap="1" wp14:anchorId="2D6A1396" wp14:editId="2EE6E04A">
                <wp:simplePos x="0" y="0"/>
                <wp:positionH relativeFrom="page">
                  <wp:align>right</wp:align>
                </wp:positionH>
                <wp:positionV relativeFrom="paragraph">
                  <wp:posOffset>324715</wp:posOffset>
                </wp:positionV>
                <wp:extent cx="7763683" cy="374073"/>
                <wp:effectExtent l="0" t="0" r="8890" b="6985"/>
                <wp:wrapNone/>
                <wp:docPr id="27" name="Rectangle 27"/>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787D3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7F815A" w14:textId="2C97A935" w:rsidR="006C00AF" w:rsidRPr="00746F83" w:rsidRDefault="002B6472" w:rsidP="002B6472">
                            <w:pPr>
                              <w:spacing w:after="0" w:line="240" w:lineRule="auto"/>
                              <w:jc w:val="center"/>
                              <w:rPr>
                                <w:rFonts w:ascii="Roboto Condensed" w:eastAsiaTheme="majorEastAsia" w:hAnsi="Roboto Condensed" w:cstheme="majorBidi"/>
                                <w:sz w:val="28"/>
                                <w:szCs w:val="32"/>
                                <w:lang w:val="fr-CA"/>
                              </w:rPr>
                            </w:pPr>
                            <w:r w:rsidRPr="00746F83">
                              <w:rPr>
                                <w:rStyle w:val="Heading1Char"/>
                                <w:rFonts w:ascii="Roboto Condensed" w:hAnsi="Roboto Condensed"/>
                                <w:color w:val="auto"/>
                                <w:sz w:val="28"/>
                                <w:lang w:val="fr-CA"/>
                              </w:rPr>
                              <w:t>Évaluation des soumissions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D6A1396" id="Rectangle 27" o:spid="_x0000_s1040" style="position:absolute;margin-left:571.3pt;margin-top:25.55pt;width:611.3pt;height:29.45pt;z-index:251780096;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" fillcolor="#787d3b" stroked="f" strokeweight="1pt">
                <v:textbox>
                  <w:txbxContent>
                    <w:p w14:paraId="217F815A" w14:textId="2C97A935" w:rsidR="006C00AF" w:rsidRPr="00746F83" w:rsidRDefault="002B6472" w:rsidP="002B6472">
                      <w:pPr>
                        <w:spacing w:after="0" w:line="240" w:lineRule="auto"/>
                        <w:jc w:val="center"/>
                        <w:rPr>
                          <w:rFonts w:ascii="Roboto Condensed" w:eastAsiaTheme="majorEastAsia" w:hAnsi="Roboto Condensed" w:cstheme="majorBidi"/>
                          <w:sz w:val="28"/>
                          <w:szCs w:val="32"/>
                          <w:lang w:val="fr-CA"/>
                        </w:rPr>
                      </w:pPr>
                      <w:r w:rsidRPr="00746F83">
                        <w:rPr>
                          <w:rStyle w:val="Heading1Char"/>
                          <w:rFonts w:ascii="Roboto Condensed" w:hAnsi="Roboto Condensed"/>
                          <w:color w:val="auto"/>
                          <w:sz w:val="28"/>
                          <w:lang w:val="fr-CA"/>
                        </w:rPr>
                        <w:t>Évaluation des soumissions</w:t>
                      </w:r>
                    </w:p>
                  </w:txbxContent>
                </v:textbox>
                <w10:wrap anchorx="page"/>
              </v:rect>
            </w:pict>
          </mc:Fallback>
        </mc:AlternateContent>
      </w:r>
    </w:p>
    <w:p w14:paraId="0FB99797" w14:textId="552921B3" w:rsidR="00E12BE9" w:rsidRPr="008B2457" w:rsidRDefault="00E12BE9">
      <w:pPr>
        <w:rPr>
          <w:rFonts w:ascii="Roboto Condensed" w:hAnsi="Roboto Condensed"/>
          <w:bCs/>
          <w:lang w:val="fr-CA"/>
        </w:rPr>
      </w:pPr>
    </w:p>
    <w:p w14:paraId="2B289D3D" w14:textId="38AF6285" w:rsidR="00E12BE9" w:rsidRPr="002B6472" w:rsidRDefault="00E12BE9">
      <w:pPr>
        <w:rPr>
          <w:rFonts w:ascii="Roboto Condensed" w:hAnsi="Roboto Condensed"/>
          <w:bCs/>
          <w:sz w:val="8"/>
          <w:szCs w:val="8"/>
          <w:lang w:val="fr-CA"/>
        </w:rPr>
      </w:pPr>
    </w:p>
    <w:p w14:paraId="4CECCED6" w14:textId="5E128AB4" w:rsidR="00B00193" w:rsidRPr="002B6472" w:rsidRDefault="00B00193" w:rsidP="006C00AF">
      <w:pPr>
        <w:spacing w:after="0" w:line="240" w:lineRule="auto"/>
        <w:rPr>
          <w:rFonts w:ascii="Roboto Condensed" w:hAnsi="Roboto Condensed" w:cstheme="minorHAnsi"/>
          <w:sz w:val="6"/>
          <w:szCs w:val="6"/>
          <w:lang w:val="fr-CA"/>
        </w:rPr>
      </w:pPr>
    </w:p>
    <w:p w14:paraId="633BDE48" w14:textId="0456FA33" w:rsidR="006C00AF" w:rsidRPr="00D770C2" w:rsidRDefault="00D770C2" w:rsidP="00D770C2">
      <w:pPr>
        <w:spacing w:line="240" w:lineRule="auto"/>
        <w:rPr>
          <w:rFonts w:ascii="Roboto Condensed" w:hAnsi="Roboto Condensed" w:cstheme="minorHAnsi"/>
          <w:lang w:val="fr-CA"/>
        </w:rPr>
      </w:pPr>
      <w:r>
        <w:rPr>
          <w:noProof/>
        </w:rPr>
        <w:drawing>
          <wp:anchor distT="0" distB="0" distL="114300" distR="114300" simplePos="0" relativeHeight="251787264" behindDoc="1" locked="0" layoutInCell="1" allowOverlap="1" wp14:anchorId="3D0F151A" wp14:editId="13DE3946">
            <wp:simplePos x="0" y="0"/>
            <wp:positionH relativeFrom="margin">
              <wp:align>left</wp:align>
            </wp:positionH>
            <wp:positionV relativeFrom="paragraph">
              <wp:posOffset>4560</wp:posOffset>
            </wp:positionV>
            <wp:extent cx="583565" cy="714375"/>
            <wp:effectExtent l="0" t="0" r="6985" b="9525"/>
            <wp:wrapTight wrapText="bothSides">
              <wp:wrapPolygon edited="0">
                <wp:start x="0" y="0"/>
                <wp:lineTo x="0" y="21312"/>
                <wp:lineTo x="21153" y="21312"/>
                <wp:lineTo x="21153" y="0"/>
                <wp:lineTo x="0" y="0"/>
              </wp:wrapPolygon>
            </wp:wrapTight>
            <wp:docPr id="4771" name="Picture 4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83565" cy="714375"/>
                    </a:xfrm>
                    <a:prstGeom prst="rect">
                      <a:avLst/>
                    </a:prstGeom>
                  </pic:spPr>
                </pic:pic>
              </a:graphicData>
            </a:graphic>
            <wp14:sizeRelH relativeFrom="page">
              <wp14:pctWidth>0</wp14:pctWidth>
            </wp14:sizeRelH>
            <wp14:sizeRelV relativeFrom="page">
              <wp14:pctHeight>0</wp14:pctHeight>
            </wp14:sizeRelV>
          </wp:anchor>
        </w:drawing>
      </w:r>
      <w:r w:rsidRPr="00D770C2">
        <w:rPr>
          <w:rFonts w:ascii="Roboto Condensed" w:hAnsi="Roboto Condensed"/>
          <w:lang w:val="fr-CA"/>
        </w:rPr>
        <w:t>Lorsque le dépôt de soumissions prend fin, chaque membre de l’équipe d’évaluation des soumissions, y compris vous-même, évaluera indépendamment les soumissions par rapport aux critères établis en utilisant la grille de notation détaillée des soumissions et en appliquant la méthode de sélection qui a été déterminée précédemment. Ceci comprend l’évaluation des critères relatifs aux avantages offerts aux Autochtones qui font partie de la soumission dans le cadre d’un Plan d’avantages offerts aux Autochtones, le cas échéant (par exemple, dans le cadre de la directive du Nunavut ou de certains traités modernes/ententes sur les revendications territoriales globales [ERTG]).</w:t>
      </w:r>
    </w:p>
    <w:p w14:paraId="4F8583FD" w14:textId="0874CFDD" w:rsidR="00D770C2" w:rsidRPr="00D770C2" w:rsidRDefault="00D770C2" w:rsidP="00D770C2">
      <w:pPr>
        <w:rPr>
          <w:rFonts w:ascii="Roboto Condensed" w:hAnsi="Roboto Condensed" w:cstheme="minorHAnsi"/>
          <w:lang w:val="fr-CA"/>
        </w:rPr>
      </w:pPr>
      <w:r w:rsidRPr="00D770C2">
        <w:rPr>
          <w:rFonts w:ascii="Roboto Condensed" w:hAnsi="Roboto Condensed"/>
          <w:lang w:val="fr-CA"/>
        </w:rPr>
        <w:t>Après l’examen individuel, l’équipe d’évaluation se réunira afin de procéder à leur évaluation collective des propositions sur une base formelle lors d’une réunion de consensus. S’il y a lieu, les propositions devront d’abord être évaluées en fonction de la liste des exigences obligatoires précisées dans le document de demande de soumissions. Les propositions qui ne satisfont pas aux exigences obligatoires seront considérées comme étant « non recevables » et ne feront l’objet d’aucun autre examen.</w:t>
      </w:r>
    </w:p>
    <w:p w14:paraId="50254EFC" w14:textId="77777777" w:rsidR="00D770C2" w:rsidRPr="00D770C2" w:rsidRDefault="00D770C2" w:rsidP="00D770C2">
      <w:pPr>
        <w:rPr>
          <w:rFonts w:ascii="Roboto Condensed" w:hAnsi="Roboto Condensed" w:cstheme="minorHAnsi"/>
          <w:lang w:val="fr-CA"/>
        </w:rPr>
      </w:pPr>
      <w:r w:rsidRPr="00D770C2">
        <w:rPr>
          <w:rFonts w:ascii="Roboto Condensed" w:hAnsi="Roboto Condensed"/>
          <w:lang w:val="fr-CA"/>
        </w:rPr>
        <w:t>Toutes les propositions recevables qui restent seront ensuite évaluées en fonction des exigences cotées par points conformément aux critères d’évaluation approuvés. Un résumé final de l’évaluation est préparé et signé par chaque membre de l’équipe d’évaluation et soumis au spécialiste en approvisionnement.</w:t>
      </w:r>
    </w:p>
    <w:p w14:paraId="3625ECB6" w14:textId="53840687" w:rsidR="00E12BE9" w:rsidRPr="002B6472" w:rsidRDefault="00D770C2" w:rsidP="002B6472">
      <w:pPr>
        <w:spacing w:after="0" w:line="240" w:lineRule="auto"/>
        <w:rPr>
          <w:rFonts w:ascii="Roboto Condensed" w:hAnsi="Roboto Condensed" w:cstheme="minorHAnsi"/>
          <w:lang w:val="fr-CA"/>
        </w:rPr>
      </w:pPr>
      <w:r w:rsidRPr="00D770C2">
        <w:rPr>
          <w:rFonts w:ascii="Roboto Condensed" w:hAnsi="Roboto Condensed"/>
          <w:lang w:val="fr-CA"/>
        </w:rPr>
        <w:t>Le spécialiste en approvisionnement procédera ensuite à l’évaluation financière des soumissions et mènera les négociations nécessaires en votre nom en appliquant la méthode de sélection. Il effectuera également certaines vérifications, notamment pour s’assurer que le soumissionnaire possède la cote de sécurité que vous avez indiquée dans l’exigence.</w:t>
      </w:r>
    </w:p>
    <w:p w14:paraId="0677B652" w14:textId="0AFB5013" w:rsidR="006C00AF" w:rsidRPr="00D770C2" w:rsidRDefault="002B6472">
      <w:pPr>
        <w:rPr>
          <w:rFonts w:ascii="Roboto Condensed" w:hAnsi="Roboto Condensed"/>
          <w:bCs/>
          <w:lang w:val="fr-CA"/>
        </w:rPr>
      </w:pPr>
      <w:r>
        <w:rPr>
          <w:rFonts w:ascii="Roboto Condensed" w:hAnsi="Roboto Condensed"/>
          <w:noProof/>
        </w:rPr>
        <mc:AlternateContent>
          <mc:Choice Requires="wps">
            <w:drawing>
              <wp:anchor distT="0" distB="0" distL="114300" distR="114300" simplePos="0" relativeHeight="251782144" behindDoc="0" locked="0" layoutInCell="1" allowOverlap="1" wp14:anchorId="072B4AEB" wp14:editId="663B9303">
                <wp:simplePos x="0" y="0"/>
                <wp:positionH relativeFrom="page">
                  <wp:align>right</wp:align>
                </wp:positionH>
                <wp:positionV relativeFrom="paragraph">
                  <wp:posOffset>111645</wp:posOffset>
                </wp:positionV>
                <wp:extent cx="7763683" cy="374073"/>
                <wp:effectExtent l="0" t="0" r="8890" b="6985"/>
                <wp:wrapNone/>
                <wp:docPr id="28" name="Rectangle 28"/>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787D3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E932D1" w14:textId="77777777" w:rsidR="002B6472" w:rsidRPr="003246E4" w:rsidRDefault="002B6472" w:rsidP="002B6472">
                            <w:pPr>
                              <w:pStyle w:val="Heading2"/>
                              <w:jc w:val="center"/>
                              <w:rPr>
                                <w:rStyle w:val="Heading1Char"/>
                                <w:rFonts w:ascii="Roboto Condensed" w:hAnsi="Roboto Condensed"/>
                                <w:color w:val="auto"/>
                                <w:sz w:val="28"/>
                                <w:lang w:val="fr-CA"/>
                              </w:rPr>
                            </w:pPr>
                            <w:r w:rsidRPr="003246E4">
                              <w:rPr>
                                <w:rStyle w:val="Heading1Char"/>
                                <w:rFonts w:ascii="Roboto Condensed" w:hAnsi="Roboto Condensed"/>
                                <w:color w:val="auto"/>
                                <w:sz w:val="28"/>
                                <w:lang w:val="fr-CA"/>
                              </w:rPr>
                              <w:t>Comptes rendus à l’intention des soumissionnaires</w:t>
                            </w:r>
                          </w:p>
                          <w:p w14:paraId="431B6729" w14:textId="176E135A" w:rsidR="006C00AF" w:rsidRPr="002B6472" w:rsidRDefault="006C00AF" w:rsidP="006C00AF">
                            <w:pPr>
                              <w:spacing w:after="0" w:line="240" w:lineRule="auto"/>
                              <w:jc w:val="center"/>
                              <w:rPr>
                                <w:rFonts w:ascii="Roboto Condensed" w:hAnsi="Roboto Condensed"/>
                                <w:sz w:val="20"/>
                                <w:lang w:val="fr-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72B4AEB" id="Rectangle 28" o:spid="_x0000_s1041" style="position:absolute;margin-left:571.3pt;margin-top:8.8pt;width:611.3pt;height:29.45pt;z-index:251782144;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" fillcolor="#787d3b" stroked="f" strokeweight="1pt">
                <v:textbox>
                  <w:txbxContent>
                    <w:p w14:paraId="74E932D1" w14:textId="77777777" w:rsidR="002B6472" w:rsidRPr="002B6472" w:rsidRDefault="002B6472" w:rsidP="002B6472">
                      <w:pPr>
                        <w:pStyle w:val="Heading2"/>
                        <w:jc w:val="center"/>
                        <w:rPr>
                          <w:rStyle w:val="Heading1Char"/>
                          <w:rFonts w:ascii="Roboto Condensed" w:hAnsi="Roboto Condensed"/>
                          <w:color w:val="auto"/>
                          <w:sz w:val="28"/>
                          <w:lang w:val="en-CA"/>
                        </w:rPr>
                      </w:pPr>
                      <w:r w:rsidRPr="002B6472">
                        <w:rPr>
                          <w:rStyle w:val="Heading1Char"/>
                          <w:rFonts w:ascii="Roboto Condensed" w:hAnsi="Roboto Condensed"/>
                          <w:color w:val="auto"/>
                          <w:sz w:val="28"/>
                          <w:lang w:val="en-CA"/>
                        </w:rPr>
                        <w:t>Comptes rendus à l’intention des soumissionnaires</w:t>
                      </w:r>
                    </w:p>
                    <w:p w14:paraId="431B6729" w14:textId="176E135A" w:rsidR="006C00AF" w:rsidRPr="002B6472" w:rsidRDefault="006C00AF" w:rsidP="006C00AF">
                      <w:pPr>
                        <w:spacing w:after="0" w:line="240" w:lineRule="auto"/>
                        <w:jc w:val="center"/>
                        <w:rPr>
                          <w:rFonts w:ascii="Roboto Condensed" w:hAnsi="Roboto Condensed"/>
                          <w:sz w:val="20"/>
                          <w:lang w:val="fr-CA"/>
                        </w:rPr>
                      </w:pPr>
                    </w:p>
                  </w:txbxContent>
                </v:textbox>
                <w10:wrap anchorx="page"/>
              </v:rect>
            </w:pict>
          </mc:Fallback>
        </mc:AlternateContent>
      </w:r>
    </w:p>
    <w:p w14:paraId="00678576" w14:textId="16DA7846" w:rsidR="00E12BE9" w:rsidRPr="00D770C2" w:rsidRDefault="00E12BE9">
      <w:pPr>
        <w:rPr>
          <w:rFonts w:ascii="Roboto Condensed" w:hAnsi="Roboto Condensed"/>
          <w:bCs/>
          <w:lang w:val="fr-CA"/>
        </w:rPr>
      </w:pPr>
    </w:p>
    <w:p w14:paraId="38F6ED65" w14:textId="77777777" w:rsidR="002B6472" w:rsidRPr="002B6472" w:rsidRDefault="002B6472" w:rsidP="002B6472">
      <w:pPr>
        <w:spacing w:after="0" w:line="240" w:lineRule="auto"/>
        <w:rPr>
          <w:rFonts w:ascii="Roboto Condensed" w:eastAsia="Calibri" w:hAnsi="Roboto Condensed" w:cstheme="minorHAnsi"/>
          <w:color w:val="222222"/>
          <w:lang w:val="fr-CA"/>
        </w:rPr>
      </w:pPr>
      <w:r w:rsidRPr="002B6472">
        <w:rPr>
          <w:rFonts w:ascii="Roboto Condensed" w:hAnsi="Roboto Condensed"/>
          <w:color w:val="222222"/>
          <w:lang w:val="fr-CA"/>
        </w:rPr>
        <w:t>Vous devez fournir un compte rendu aux soumissionnaires non retenus sur demande et normalement inclure un aperçu des facteurs et des critères utilisés dans l’évaluation. Fournissez uniquement des informations sur l’évaluation de leur soumission et la note obtenue, et déterminez les domaines à améliorer pour la prochaine fois. Ne partagez pas les informations relatives à la proposition d’un autre soumissionnaire.</w:t>
      </w:r>
    </w:p>
    <w:p w14:paraId="73FDFBC1" w14:textId="77777777" w:rsidR="002B6472" w:rsidRPr="002B6472" w:rsidRDefault="002B6472" w:rsidP="002B6472">
      <w:pPr>
        <w:spacing w:after="0" w:line="240" w:lineRule="auto"/>
        <w:rPr>
          <w:rFonts w:ascii="Roboto Condensed" w:hAnsi="Roboto Condensed" w:cstheme="minorHAnsi"/>
          <w:sz w:val="10"/>
          <w:szCs w:val="10"/>
          <w:lang w:val="fr-CA"/>
        </w:rPr>
      </w:pPr>
    </w:p>
    <w:p w14:paraId="7B2872C7" w14:textId="44053F68" w:rsidR="006B3C18" w:rsidRPr="002B6472" w:rsidRDefault="002B6472" w:rsidP="002B6472">
      <w:pPr>
        <w:spacing w:after="0" w:line="240" w:lineRule="auto"/>
        <w:rPr>
          <w:rFonts w:ascii="Roboto Condensed" w:hAnsi="Roboto Condensed" w:cstheme="minorHAnsi"/>
          <w:lang w:val="fr-CA"/>
        </w:rPr>
      </w:pPr>
      <w:r w:rsidRPr="002B6472">
        <w:rPr>
          <w:rFonts w:ascii="Roboto Condensed" w:hAnsi="Roboto Condensed"/>
          <w:lang w:val="fr-CA"/>
        </w:rPr>
        <w:t xml:space="preserve">Pour de plus amples renseignements sur les évaluations, consultez le </w:t>
      </w:r>
      <w:hyperlink r:id="rId16" w:history="1">
        <w:r w:rsidRPr="002B6472">
          <w:rPr>
            <w:rStyle w:val="Hyperlink"/>
            <w:rFonts w:ascii="Roboto Condensed" w:hAnsi="Roboto Condensed"/>
            <w:lang w:val="fr-CA"/>
          </w:rPr>
          <w:t>Guide de base pour le processus d’évaluation des soumissions</w:t>
        </w:r>
      </w:hyperlink>
      <w:r w:rsidRPr="002B6472">
        <w:rPr>
          <w:rFonts w:ascii="Roboto Condensed" w:hAnsi="Roboto Condensed"/>
          <w:lang w:val="fr-CA"/>
        </w:rPr>
        <w:t xml:space="preserve">, les </w:t>
      </w:r>
      <w:hyperlink r:id="rId17" w:anchor="top">
        <w:r w:rsidRPr="002B6472">
          <w:rPr>
            <w:rStyle w:val="Hyperlink"/>
            <w:rFonts w:ascii="Roboto Condensed" w:hAnsi="Roboto Condensed"/>
            <w:lang w:val="fr-CA"/>
          </w:rPr>
          <w:t>Lignes directrices de base pour le processus d'évaluation des propositions et les méthodes de sélection des entrepreneurs</w:t>
        </w:r>
      </w:hyperlink>
      <w:r w:rsidRPr="002B6472">
        <w:rPr>
          <w:rFonts w:ascii="Roboto Condensed" w:hAnsi="Roboto Condensed"/>
          <w:lang w:val="fr-CA"/>
        </w:rPr>
        <w:t xml:space="preserve"> et les </w:t>
      </w:r>
      <w:hyperlink r:id="rId18">
        <w:r w:rsidRPr="002B6472">
          <w:rPr>
            <w:rStyle w:val="Hyperlink"/>
            <w:rFonts w:ascii="Roboto Condensed" w:hAnsi="Roboto Condensed"/>
            <w:lang w:val="fr-CA"/>
          </w:rPr>
          <w:t xml:space="preserve"> Ressources pour le gouvernement</w:t>
        </w:r>
      </w:hyperlink>
      <w:r w:rsidRPr="002B6472">
        <w:rPr>
          <w:rFonts w:ascii="Roboto Condensed" w:hAnsi="Roboto Condensed"/>
          <w:lang w:val="fr-CA"/>
        </w:rPr>
        <w:t>.</w:t>
      </w:r>
    </w:p>
    <w:sectPr w:rsidR="006B3C18" w:rsidRPr="002B6472" w:rsidSect="00890404">
      <w:type w:val="continuous"/>
      <w:pgSz w:w="12240" w:h="15840"/>
      <w:pgMar w:top="1008" w:right="1440" w:bottom="432"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03C197" w14:textId="77777777" w:rsidR="0024325B" w:rsidRDefault="0024325B" w:rsidP="00C6644C">
      <w:pPr>
        <w:spacing w:after="0" w:line="240" w:lineRule="auto"/>
      </w:pPr>
      <w:r>
        <w:separator/>
      </w:r>
    </w:p>
  </w:endnote>
  <w:endnote w:type="continuationSeparator" w:id="0">
    <w:p w14:paraId="51CD4DE6" w14:textId="77777777" w:rsidR="0024325B" w:rsidRDefault="0024325B" w:rsidP="00C66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Roboto">
    <w:altName w:val="Times New Roman"/>
    <w:charset w:val="00"/>
    <w:family w:val="auto"/>
    <w:pitch w:val="variable"/>
    <w:sig w:usb0="00000001" w:usb1="5000205B" w:usb2="00000020" w:usb3="00000000" w:csb0="0000019F" w:csb1="00000000"/>
  </w:font>
  <w:font w:name="Roboto Condensed">
    <w:altName w:val="Times New Roman"/>
    <w:charset w:val="00"/>
    <w:family w:val="auto"/>
    <w:pitch w:val="variable"/>
    <w:sig w:usb0="00000001"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BBE650" w14:textId="0A835CA5" w:rsidR="00947EF7" w:rsidRDefault="00B70184">
    <w:pPr>
      <w:pStyle w:val="Footer"/>
      <w:jc w:val="center"/>
    </w:pPr>
    <w:r>
      <w:rPr>
        <w:noProof/>
      </w:rPr>
      <w:drawing>
        <wp:anchor distT="0" distB="0" distL="114300" distR="114300" simplePos="0" relativeHeight="251662336" behindDoc="1" locked="0" layoutInCell="1" allowOverlap="1" wp14:anchorId="05B0A48E" wp14:editId="64A58073">
          <wp:simplePos x="0" y="0"/>
          <wp:positionH relativeFrom="margin">
            <wp:posOffset>-532015</wp:posOffset>
          </wp:positionH>
          <wp:positionV relativeFrom="paragraph">
            <wp:posOffset>232352</wp:posOffset>
          </wp:positionV>
          <wp:extent cx="1720215" cy="209550"/>
          <wp:effectExtent l="0" t="0" r="0" b="0"/>
          <wp:wrapTight wrapText="bothSides">
            <wp:wrapPolygon edited="0">
              <wp:start x="0" y="0"/>
              <wp:lineTo x="0" y="19636"/>
              <wp:lineTo x="21289" y="19636"/>
              <wp:lineTo x="2128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4727" t="13637" r="7291" b="18092"/>
                  <a:stretch/>
                </pic:blipFill>
                <pic:spPr bwMode="auto">
                  <a:xfrm>
                    <a:off x="0" y="0"/>
                    <a:ext cx="1720215" cy="209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id w:val="-1461485465"/>
        <w:docPartObj>
          <w:docPartGallery w:val="Page Numbers (Bottom of Page)"/>
          <w:docPartUnique/>
        </w:docPartObj>
      </w:sdtPr>
      <w:sdtEndPr>
        <w:rPr>
          <w:noProof/>
        </w:rPr>
      </w:sdtEndPr>
      <w:sdtContent>
        <w:r w:rsidR="00947EF7">
          <w:fldChar w:fldCharType="begin"/>
        </w:r>
        <w:r w:rsidR="00947EF7">
          <w:instrText xml:space="preserve"> PAGE   \* MERGEFORMAT </w:instrText>
        </w:r>
        <w:r w:rsidR="00947EF7">
          <w:fldChar w:fldCharType="separate"/>
        </w:r>
        <w:r w:rsidR="0080044B">
          <w:rPr>
            <w:noProof/>
          </w:rPr>
          <w:t>3</w:t>
        </w:r>
        <w:r w:rsidR="00947EF7">
          <w:rPr>
            <w:noProof/>
          </w:rPr>
          <w:fldChar w:fldCharType="end"/>
        </w:r>
      </w:sdtContent>
    </w:sdt>
  </w:p>
  <w:p w14:paraId="5A7F5038" w14:textId="77777777" w:rsidR="00C6644C" w:rsidRDefault="0067485D">
    <w:pPr>
      <w:pStyle w:val="Footer"/>
    </w:pPr>
    <w:r>
      <w:rPr>
        <w:noProof/>
      </w:rPr>
      <w:drawing>
        <wp:anchor distT="0" distB="0" distL="114300" distR="114300" simplePos="0" relativeHeight="251660288" behindDoc="1" locked="0" layoutInCell="1" allowOverlap="1" wp14:anchorId="6127E0AE" wp14:editId="51E3682C">
          <wp:simplePos x="0" y="0"/>
          <wp:positionH relativeFrom="column">
            <wp:posOffset>5590021</wp:posOffset>
          </wp:positionH>
          <wp:positionV relativeFrom="paragraph">
            <wp:posOffset>29210</wp:posOffset>
          </wp:positionV>
          <wp:extent cx="925830" cy="262890"/>
          <wp:effectExtent l="0" t="0" r="7620" b="3810"/>
          <wp:wrapTight wrapText="bothSides">
            <wp:wrapPolygon edited="0">
              <wp:start x="0" y="0"/>
              <wp:lineTo x="0" y="20348"/>
              <wp:lineTo x="21333" y="20348"/>
              <wp:lineTo x="21333"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l="4600" t="12992" r="4528" b="13890"/>
                  <a:stretch/>
                </pic:blipFill>
                <pic:spPr bwMode="auto">
                  <a:xfrm>
                    <a:off x="0" y="0"/>
                    <a:ext cx="925830" cy="2628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A84CC4" w14:textId="77777777" w:rsidR="0024325B" w:rsidRDefault="0024325B" w:rsidP="00C6644C">
      <w:pPr>
        <w:spacing w:after="0" w:line="240" w:lineRule="auto"/>
      </w:pPr>
      <w:r>
        <w:separator/>
      </w:r>
    </w:p>
  </w:footnote>
  <w:footnote w:type="continuationSeparator" w:id="0">
    <w:p w14:paraId="2FF068A6" w14:textId="77777777" w:rsidR="0024325B" w:rsidRDefault="0024325B" w:rsidP="00C664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16846"/>
    <w:multiLevelType w:val="hybridMultilevel"/>
    <w:tmpl w:val="B62E947C"/>
    <w:lvl w:ilvl="0" w:tplc="C080A4FC">
      <w:start w:val="1"/>
      <w:numFmt w:val="bullet"/>
      <w:lvlText w:val=""/>
      <w:lvlJc w:val="left"/>
      <w:pPr>
        <w:ind w:left="720" w:hanging="360"/>
      </w:pPr>
      <w:rPr>
        <w:rFonts w:ascii="Symbol" w:hAnsi="Symbol" w:hint="default"/>
        <w:color w:val="587C84"/>
      </w:rPr>
    </w:lvl>
    <w:lvl w:ilvl="1" w:tplc="B994D25A">
      <w:start w:val="1"/>
      <w:numFmt w:val="bullet"/>
      <w:lvlText w:val="o"/>
      <w:lvlJc w:val="left"/>
      <w:pPr>
        <w:ind w:left="1440" w:hanging="360"/>
      </w:pPr>
      <w:rPr>
        <w:rFonts w:ascii="Courier New" w:hAnsi="Courier New" w:hint="default"/>
      </w:rPr>
    </w:lvl>
    <w:lvl w:ilvl="2" w:tplc="42FAD998">
      <w:start w:val="1"/>
      <w:numFmt w:val="bullet"/>
      <w:lvlText w:val=""/>
      <w:lvlJc w:val="left"/>
      <w:pPr>
        <w:ind w:left="2160" w:hanging="360"/>
      </w:pPr>
      <w:rPr>
        <w:rFonts w:ascii="Wingdings" w:hAnsi="Wingdings" w:hint="default"/>
      </w:rPr>
    </w:lvl>
    <w:lvl w:ilvl="3" w:tplc="1DA807F2">
      <w:start w:val="1"/>
      <w:numFmt w:val="bullet"/>
      <w:lvlText w:val=""/>
      <w:lvlJc w:val="left"/>
      <w:pPr>
        <w:ind w:left="2880" w:hanging="360"/>
      </w:pPr>
      <w:rPr>
        <w:rFonts w:ascii="Symbol" w:hAnsi="Symbol" w:hint="default"/>
      </w:rPr>
    </w:lvl>
    <w:lvl w:ilvl="4" w:tplc="0BDEBFF8">
      <w:start w:val="1"/>
      <w:numFmt w:val="bullet"/>
      <w:lvlText w:val="o"/>
      <w:lvlJc w:val="left"/>
      <w:pPr>
        <w:ind w:left="3600" w:hanging="360"/>
      </w:pPr>
      <w:rPr>
        <w:rFonts w:ascii="Courier New" w:hAnsi="Courier New" w:hint="default"/>
      </w:rPr>
    </w:lvl>
    <w:lvl w:ilvl="5" w:tplc="0CDEFA02">
      <w:start w:val="1"/>
      <w:numFmt w:val="bullet"/>
      <w:lvlText w:val=""/>
      <w:lvlJc w:val="left"/>
      <w:pPr>
        <w:ind w:left="4320" w:hanging="360"/>
      </w:pPr>
      <w:rPr>
        <w:rFonts w:ascii="Wingdings" w:hAnsi="Wingdings" w:hint="default"/>
      </w:rPr>
    </w:lvl>
    <w:lvl w:ilvl="6" w:tplc="A60EDFD4">
      <w:start w:val="1"/>
      <w:numFmt w:val="bullet"/>
      <w:lvlText w:val=""/>
      <w:lvlJc w:val="left"/>
      <w:pPr>
        <w:ind w:left="5040" w:hanging="360"/>
      </w:pPr>
      <w:rPr>
        <w:rFonts w:ascii="Symbol" w:hAnsi="Symbol" w:hint="default"/>
      </w:rPr>
    </w:lvl>
    <w:lvl w:ilvl="7" w:tplc="4FE46332">
      <w:start w:val="1"/>
      <w:numFmt w:val="bullet"/>
      <w:lvlText w:val="o"/>
      <w:lvlJc w:val="left"/>
      <w:pPr>
        <w:ind w:left="5760" w:hanging="360"/>
      </w:pPr>
      <w:rPr>
        <w:rFonts w:ascii="Courier New" w:hAnsi="Courier New" w:hint="default"/>
      </w:rPr>
    </w:lvl>
    <w:lvl w:ilvl="8" w:tplc="CEBA5482">
      <w:start w:val="1"/>
      <w:numFmt w:val="bullet"/>
      <w:lvlText w:val=""/>
      <w:lvlJc w:val="left"/>
      <w:pPr>
        <w:ind w:left="6480" w:hanging="360"/>
      </w:pPr>
      <w:rPr>
        <w:rFonts w:ascii="Wingdings" w:hAnsi="Wingdings" w:hint="default"/>
      </w:rPr>
    </w:lvl>
  </w:abstractNum>
  <w:abstractNum w:abstractNumId="1" w15:restartNumberingAfterBreak="0">
    <w:nsid w:val="04055FF2"/>
    <w:multiLevelType w:val="hybridMultilevel"/>
    <w:tmpl w:val="3A7AB040"/>
    <w:lvl w:ilvl="0" w:tplc="0F50E6C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93568C"/>
    <w:multiLevelType w:val="hybridMultilevel"/>
    <w:tmpl w:val="BB8674E0"/>
    <w:lvl w:ilvl="0" w:tplc="33825068">
      <w:start w:val="4"/>
      <w:numFmt w:val="decimal"/>
      <w:lvlText w:val="%1."/>
      <w:lvlJc w:val="left"/>
      <w:pPr>
        <w:ind w:left="720" w:hanging="360"/>
      </w:pPr>
      <w:rPr>
        <w:rFonts w:hint="default"/>
        <w:b/>
        <w:bCs/>
        <w:sz w:val="30"/>
        <w:szCs w:val="3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8DA5309"/>
    <w:multiLevelType w:val="hybridMultilevel"/>
    <w:tmpl w:val="3334AAD0"/>
    <w:lvl w:ilvl="0" w:tplc="0DF28184">
      <w:start w:val="1"/>
      <w:numFmt w:val="bullet"/>
      <w:lvlText w:val=""/>
      <w:lvlJc w:val="left"/>
      <w:pPr>
        <w:ind w:left="720" w:hanging="360"/>
      </w:pPr>
      <w:rPr>
        <w:rFonts w:ascii="Symbol" w:hAnsi="Symbol" w:hint="default"/>
        <w:color w:val="865F5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D15937"/>
    <w:multiLevelType w:val="hybridMultilevel"/>
    <w:tmpl w:val="963862A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C0DDC"/>
    <w:multiLevelType w:val="hybridMultilevel"/>
    <w:tmpl w:val="99FCEBA2"/>
    <w:lvl w:ilvl="0" w:tplc="0DF28184">
      <w:start w:val="1"/>
      <w:numFmt w:val="bullet"/>
      <w:lvlText w:val=""/>
      <w:lvlJc w:val="left"/>
      <w:pPr>
        <w:ind w:left="720" w:hanging="360"/>
      </w:pPr>
      <w:rPr>
        <w:rFonts w:ascii="Symbol" w:hAnsi="Symbol" w:hint="default"/>
        <w:color w:val="865F56"/>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CD0675"/>
    <w:multiLevelType w:val="hybridMultilevel"/>
    <w:tmpl w:val="E6665EA4"/>
    <w:lvl w:ilvl="0" w:tplc="0DF28184">
      <w:start w:val="1"/>
      <w:numFmt w:val="bullet"/>
      <w:lvlText w:val=""/>
      <w:lvlJc w:val="left"/>
      <w:pPr>
        <w:ind w:left="720" w:hanging="360"/>
      </w:pPr>
      <w:rPr>
        <w:rFonts w:ascii="Symbol" w:hAnsi="Symbol" w:hint="default"/>
        <w:color w:val="865F56"/>
      </w:rPr>
    </w:lvl>
    <w:lvl w:ilvl="1" w:tplc="471EB9BC">
      <w:start w:val="1"/>
      <w:numFmt w:val="bullet"/>
      <w:lvlText w:val="o"/>
      <w:lvlJc w:val="left"/>
      <w:pPr>
        <w:ind w:left="1440" w:hanging="360"/>
      </w:pPr>
      <w:rPr>
        <w:rFonts w:ascii="Courier New" w:hAnsi="Courier New" w:hint="default"/>
      </w:rPr>
    </w:lvl>
    <w:lvl w:ilvl="2" w:tplc="CF16022C">
      <w:start w:val="1"/>
      <w:numFmt w:val="bullet"/>
      <w:lvlText w:val=""/>
      <w:lvlJc w:val="left"/>
      <w:pPr>
        <w:ind w:left="2160" w:hanging="360"/>
      </w:pPr>
      <w:rPr>
        <w:rFonts w:ascii="Wingdings" w:hAnsi="Wingdings" w:hint="default"/>
      </w:rPr>
    </w:lvl>
    <w:lvl w:ilvl="3" w:tplc="A3A68C8A">
      <w:start w:val="1"/>
      <w:numFmt w:val="bullet"/>
      <w:lvlText w:val=""/>
      <w:lvlJc w:val="left"/>
      <w:pPr>
        <w:ind w:left="2880" w:hanging="360"/>
      </w:pPr>
      <w:rPr>
        <w:rFonts w:ascii="Symbol" w:hAnsi="Symbol" w:hint="default"/>
      </w:rPr>
    </w:lvl>
    <w:lvl w:ilvl="4" w:tplc="0D6C3D42">
      <w:start w:val="1"/>
      <w:numFmt w:val="bullet"/>
      <w:lvlText w:val="o"/>
      <w:lvlJc w:val="left"/>
      <w:pPr>
        <w:ind w:left="3600" w:hanging="360"/>
      </w:pPr>
      <w:rPr>
        <w:rFonts w:ascii="Courier New" w:hAnsi="Courier New" w:hint="default"/>
      </w:rPr>
    </w:lvl>
    <w:lvl w:ilvl="5" w:tplc="8304B7E0">
      <w:start w:val="1"/>
      <w:numFmt w:val="bullet"/>
      <w:lvlText w:val=""/>
      <w:lvlJc w:val="left"/>
      <w:pPr>
        <w:ind w:left="4320" w:hanging="360"/>
      </w:pPr>
      <w:rPr>
        <w:rFonts w:ascii="Wingdings" w:hAnsi="Wingdings" w:hint="default"/>
      </w:rPr>
    </w:lvl>
    <w:lvl w:ilvl="6" w:tplc="7B1410CE">
      <w:start w:val="1"/>
      <w:numFmt w:val="bullet"/>
      <w:lvlText w:val=""/>
      <w:lvlJc w:val="left"/>
      <w:pPr>
        <w:ind w:left="5040" w:hanging="360"/>
      </w:pPr>
      <w:rPr>
        <w:rFonts w:ascii="Symbol" w:hAnsi="Symbol" w:hint="default"/>
      </w:rPr>
    </w:lvl>
    <w:lvl w:ilvl="7" w:tplc="33BCFCDE">
      <w:start w:val="1"/>
      <w:numFmt w:val="bullet"/>
      <w:lvlText w:val="o"/>
      <w:lvlJc w:val="left"/>
      <w:pPr>
        <w:ind w:left="5760" w:hanging="360"/>
      </w:pPr>
      <w:rPr>
        <w:rFonts w:ascii="Courier New" w:hAnsi="Courier New" w:hint="default"/>
      </w:rPr>
    </w:lvl>
    <w:lvl w:ilvl="8" w:tplc="8FC4D31E">
      <w:start w:val="1"/>
      <w:numFmt w:val="bullet"/>
      <w:lvlText w:val=""/>
      <w:lvlJc w:val="left"/>
      <w:pPr>
        <w:ind w:left="6480" w:hanging="360"/>
      </w:pPr>
      <w:rPr>
        <w:rFonts w:ascii="Wingdings" w:hAnsi="Wingdings" w:hint="default"/>
      </w:rPr>
    </w:lvl>
  </w:abstractNum>
  <w:abstractNum w:abstractNumId="7" w15:restartNumberingAfterBreak="0">
    <w:nsid w:val="1B0A7285"/>
    <w:multiLevelType w:val="hybridMultilevel"/>
    <w:tmpl w:val="E830F83A"/>
    <w:lvl w:ilvl="0" w:tplc="10090019">
      <w:start w:val="1"/>
      <w:numFmt w:val="lowerLetter"/>
      <w:lvlText w:val="%1."/>
      <w:lvlJc w:val="left"/>
      <w:pPr>
        <w:ind w:left="720" w:hanging="360"/>
      </w:pPr>
    </w:lvl>
    <w:lvl w:ilvl="1" w:tplc="779AD144">
      <w:start w:val="1"/>
      <w:numFmt w:val="lowerLetter"/>
      <w:lvlText w:val="%2."/>
      <w:lvlJc w:val="left"/>
      <w:pPr>
        <w:ind w:left="1440" w:hanging="360"/>
      </w:pPr>
      <w:rPr>
        <w:color w:val="787D3B"/>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C784C24"/>
    <w:multiLevelType w:val="hybridMultilevel"/>
    <w:tmpl w:val="A8E606EC"/>
    <w:lvl w:ilvl="0" w:tplc="0DF28184">
      <w:start w:val="1"/>
      <w:numFmt w:val="bullet"/>
      <w:lvlText w:val=""/>
      <w:lvlJc w:val="left"/>
      <w:pPr>
        <w:ind w:left="720" w:hanging="360"/>
      </w:pPr>
      <w:rPr>
        <w:rFonts w:ascii="Symbol" w:hAnsi="Symbol" w:hint="default"/>
        <w:color w:val="865F5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CB6DEA"/>
    <w:multiLevelType w:val="hybridMultilevel"/>
    <w:tmpl w:val="EB40A904"/>
    <w:lvl w:ilvl="0" w:tplc="0DF28184">
      <w:start w:val="1"/>
      <w:numFmt w:val="bullet"/>
      <w:lvlText w:val=""/>
      <w:lvlJc w:val="left"/>
      <w:pPr>
        <w:ind w:left="720" w:hanging="360"/>
      </w:pPr>
      <w:rPr>
        <w:rFonts w:ascii="Symbol" w:hAnsi="Symbol" w:hint="default"/>
        <w:color w:val="865F56"/>
      </w:rPr>
    </w:lvl>
    <w:lvl w:ilvl="1" w:tplc="AF32BDFC">
      <w:start w:val="1"/>
      <w:numFmt w:val="bullet"/>
      <w:lvlText w:val="o"/>
      <w:lvlJc w:val="left"/>
      <w:pPr>
        <w:ind w:left="1440" w:hanging="360"/>
      </w:pPr>
      <w:rPr>
        <w:rFonts w:ascii="Courier New" w:hAnsi="Courier New" w:hint="default"/>
      </w:rPr>
    </w:lvl>
    <w:lvl w:ilvl="2" w:tplc="09E02E4C">
      <w:start w:val="1"/>
      <w:numFmt w:val="bullet"/>
      <w:lvlText w:val=""/>
      <w:lvlJc w:val="left"/>
      <w:pPr>
        <w:ind w:left="2160" w:hanging="360"/>
      </w:pPr>
      <w:rPr>
        <w:rFonts w:ascii="Wingdings" w:hAnsi="Wingdings" w:hint="default"/>
      </w:rPr>
    </w:lvl>
    <w:lvl w:ilvl="3" w:tplc="8B3CDE3E">
      <w:start w:val="1"/>
      <w:numFmt w:val="bullet"/>
      <w:lvlText w:val=""/>
      <w:lvlJc w:val="left"/>
      <w:pPr>
        <w:ind w:left="2880" w:hanging="360"/>
      </w:pPr>
      <w:rPr>
        <w:rFonts w:ascii="Symbol" w:hAnsi="Symbol" w:hint="default"/>
      </w:rPr>
    </w:lvl>
    <w:lvl w:ilvl="4" w:tplc="9BF4647C">
      <w:start w:val="1"/>
      <w:numFmt w:val="bullet"/>
      <w:lvlText w:val="o"/>
      <w:lvlJc w:val="left"/>
      <w:pPr>
        <w:ind w:left="3600" w:hanging="360"/>
      </w:pPr>
      <w:rPr>
        <w:rFonts w:ascii="Courier New" w:hAnsi="Courier New" w:hint="default"/>
      </w:rPr>
    </w:lvl>
    <w:lvl w:ilvl="5" w:tplc="5FE6982C">
      <w:start w:val="1"/>
      <w:numFmt w:val="bullet"/>
      <w:lvlText w:val=""/>
      <w:lvlJc w:val="left"/>
      <w:pPr>
        <w:ind w:left="4320" w:hanging="360"/>
      </w:pPr>
      <w:rPr>
        <w:rFonts w:ascii="Wingdings" w:hAnsi="Wingdings" w:hint="default"/>
      </w:rPr>
    </w:lvl>
    <w:lvl w:ilvl="6" w:tplc="6E6A614E">
      <w:start w:val="1"/>
      <w:numFmt w:val="bullet"/>
      <w:lvlText w:val=""/>
      <w:lvlJc w:val="left"/>
      <w:pPr>
        <w:ind w:left="5040" w:hanging="360"/>
      </w:pPr>
      <w:rPr>
        <w:rFonts w:ascii="Symbol" w:hAnsi="Symbol" w:hint="default"/>
      </w:rPr>
    </w:lvl>
    <w:lvl w:ilvl="7" w:tplc="58121B96">
      <w:start w:val="1"/>
      <w:numFmt w:val="bullet"/>
      <w:lvlText w:val="o"/>
      <w:lvlJc w:val="left"/>
      <w:pPr>
        <w:ind w:left="5760" w:hanging="360"/>
      </w:pPr>
      <w:rPr>
        <w:rFonts w:ascii="Courier New" w:hAnsi="Courier New" w:hint="default"/>
      </w:rPr>
    </w:lvl>
    <w:lvl w:ilvl="8" w:tplc="C334349A">
      <w:start w:val="1"/>
      <w:numFmt w:val="bullet"/>
      <w:lvlText w:val=""/>
      <w:lvlJc w:val="left"/>
      <w:pPr>
        <w:ind w:left="6480" w:hanging="360"/>
      </w:pPr>
      <w:rPr>
        <w:rFonts w:ascii="Wingdings" w:hAnsi="Wingdings" w:hint="default"/>
      </w:rPr>
    </w:lvl>
  </w:abstractNum>
  <w:abstractNum w:abstractNumId="10" w15:restartNumberingAfterBreak="0">
    <w:nsid w:val="201C0811"/>
    <w:multiLevelType w:val="hybridMultilevel"/>
    <w:tmpl w:val="C210804C"/>
    <w:lvl w:ilvl="0" w:tplc="4EEC2642">
      <w:start w:val="1"/>
      <w:numFmt w:val="decimal"/>
      <w:lvlText w:val="%1."/>
      <w:lvlJc w:val="left"/>
      <w:pPr>
        <w:ind w:left="720" w:hanging="360"/>
      </w:pPr>
      <w:rPr>
        <w:rFonts w:hint="default"/>
        <w:b/>
        <w:bCs/>
        <w:sz w:val="32"/>
        <w:szCs w:val="3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2C0560D"/>
    <w:multiLevelType w:val="hybridMultilevel"/>
    <w:tmpl w:val="E208CF80"/>
    <w:lvl w:ilvl="0" w:tplc="2158700A">
      <w:start w:val="1"/>
      <w:numFmt w:val="bullet"/>
      <w:lvlText w:val=""/>
      <w:lvlJc w:val="left"/>
      <w:pPr>
        <w:ind w:left="1800" w:hanging="360"/>
      </w:pPr>
      <w:rPr>
        <w:rFonts w:ascii="Symbol" w:hAnsi="Symbol" w:hint="default"/>
        <w:color w:val="787D3B"/>
      </w:rPr>
    </w:lvl>
    <w:lvl w:ilvl="1" w:tplc="3A28A01A">
      <w:start w:val="1"/>
      <w:numFmt w:val="bullet"/>
      <w:lvlText w:val="o"/>
      <w:lvlJc w:val="left"/>
      <w:pPr>
        <w:ind w:left="2520" w:hanging="360"/>
      </w:pPr>
      <w:rPr>
        <w:rFonts w:ascii="Courier New" w:hAnsi="Courier New" w:hint="default"/>
      </w:rPr>
    </w:lvl>
    <w:lvl w:ilvl="2" w:tplc="AF9688F2">
      <w:start w:val="1"/>
      <w:numFmt w:val="bullet"/>
      <w:lvlText w:val=""/>
      <w:lvlJc w:val="left"/>
      <w:pPr>
        <w:ind w:left="3240" w:hanging="360"/>
      </w:pPr>
      <w:rPr>
        <w:rFonts w:ascii="Wingdings" w:hAnsi="Wingdings" w:hint="default"/>
      </w:rPr>
    </w:lvl>
    <w:lvl w:ilvl="3" w:tplc="52BA3930">
      <w:start w:val="1"/>
      <w:numFmt w:val="bullet"/>
      <w:lvlText w:val=""/>
      <w:lvlJc w:val="left"/>
      <w:pPr>
        <w:ind w:left="3960" w:hanging="360"/>
      </w:pPr>
      <w:rPr>
        <w:rFonts w:ascii="Symbol" w:hAnsi="Symbol" w:hint="default"/>
      </w:rPr>
    </w:lvl>
    <w:lvl w:ilvl="4" w:tplc="6C4C1804">
      <w:start w:val="1"/>
      <w:numFmt w:val="bullet"/>
      <w:lvlText w:val="o"/>
      <w:lvlJc w:val="left"/>
      <w:pPr>
        <w:ind w:left="4680" w:hanging="360"/>
      </w:pPr>
      <w:rPr>
        <w:rFonts w:ascii="Courier New" w:hAnsi="Courier New" w:hint="default"/>
      </w:rPr>
    </w:lvl>
    <w:lvl w:ilvl="5" w:tplc="B2841178">
      <w:start w:val="1"/>
      <w:numFmt w:val="bullet"/>
      <w:lvlText w:val=""/>
      <w:lvlJc w:val="left"/>
      <w:pPr>
        <w:ind w:left="5400" w:hanging="360"/>
      </w:pPr>
      <w:rPr>
        <w:rFonts w:ascii="Wingdings" w:hAnsi="Wingdings" w:hint="default"/>
      </w:rPr>
    </w:lvl>
    <w:lvl w:ilvl="6" w:tplc="A14C775A">
      <w:start w:val="1"/>
      <w:numFmt w:val="bullet"/>
      <w:lvlText w:val=""/>
      <w:lvlJc w:val="left"/>
      <w:pPr>
        <w:ind w:left="6120" w:hanging="360"/>
      </w:pPr>
      <w:rPr>
        <w:rFonts w:ascii="Symbol" w:hAnsi="Symbol" w:hint="default"/>
      </w:rPr>
    </w:lvl>
    <w:lvl w:ilvl="7" w:tplc="36F60A12">
      <w:start w:val="1"/>
      <w:numFmt w:val="bullet"/>
      <w:lvlText w:val="o"/>
      <w:lvlJc w:val="left"/>
      <w:pPr>
        <w:ind w:left="6840" w:hanging="360"/>
      </w:pPr>
      <w:rPr>
        <w:rFonts w:ascii="Courier New" w:hAnsi="Courier New" w:hint="default"/>
      </w:rPr>
    </w:lvl>
    <w:lvl w:ilvl="8" w:tplc="8E5C09D8">
      <w:start w:val="1"/>
      <w:numFmt w:val="bullet"/>
      <w:lvlText w:val=""/>
      <w:lvlJc w:val="left"/>
      <w:pPr>
        <w:ind w:left="7560" w:hanging="360"/>
      </w:pPr>
      <w:rPr>
        <w:rFonts w:ascii="Wingdings" w:hAnsi="Wingdings" w:hint="default"/>
      </w:rPr>
    </w:lvl>
  </w:abstractNum>
  <w:abstractNum w:abstractNumId="12" w15:restartNumberingAfterBreak="0">
    <w:nsid w:val="276B7DB2"/>
    <w:multiLevelType w:val="hybridMultilevel"/>
    <w:tmpl w:val="F050C2A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E826AD5"/>
    <w:multiLevelType w:val="hybridMultilevel"/>
    <w:tmpl w:val="25CA28AC"/>
    <w:lvl w:ilvl="0" w:tplc="8C7AB778">
      <w:start w:val="1"/>
      <w:numFmt w:val="lowerLetter"/>
      <w:lvlText w:val="%1."/>
      <w:lvlJc w:val="left"/>
      <w:pPr>
        <w:ind w:left="720" w:hanging="360"/>
      </w:pPr>
      <w:rPr>
        <w:rFonts w:eastAsiaTheme="majorEastAsia" w:cstheme="majorBidi" w:hint="default"/>
        <w:color w:val="787D3B"/>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1AC40EA"/>
    <w:multiLevelType w:val="hybridMultilevel"/>
    <w:tmpl w:val="EDCC5BD6"/>
    <w:lvl w:ilvl="0" w:tplc="0DF28184">
      <w:start w:val="1"/>
      <w:numFmt w:val="bullet"/>
      <w:lvlText w:val=""/>
      <w:lvlJc w:val="left"/>
      <w:pPr>
        <w:ind w:left="720" w:hanging="360"/>
      </w:pPr>
      <w:rPr>
        <w:rFonts w:ascii="Symbol" w:hAnsi="Symbol" w:hint="default"/>
        <w:color w:val="865F56"/>
      </w:rPr>
    </w:lvl>
    <w:lvl w:ilvl="1" w:tplc="471EB9BC">
      <w:start w:val="1"/>
      <w:numFmt w:val="bullet"/>
      <w:lvlText w:val="o"/>
      <w:lvlJc w:val="left"/>
      <w:pPr>
        <w:ind w:left="1440" w:hanging="360"/>
      </w:pPr>
      <w:rPr>
        <w:rFonts w:ascii="Courier New" w:hAnsi="Courier New" w:hint="default"/>
      </w:rPr>
    </w:lvl>
    <w:lvl w:ilvl="2" w:tplc="CF16022C">
      <w:start w:val="1"/>
      <w:numFmt w:val="bullet"/>
      <w:lvlText w:val=""/>
      <w:lvlJc w:val="left"/>
      <w:pPr>
        <w:ind w:left="2160" w:hanging="360"/>
      </w:pPr>
      <w:rPr>
        <w:rFonts w:ascii="Wingdings" w:hAnsi="Wingdings" w:hint="default"/>
      </w:rPr>
    </w:lvl>
    <w:lvl w:ilvl="3" w:tplc="A3A68C8A">
      <w:start w:val="1"/>
      <w:numFmt w:val="bullet"/>
      <w:lvlText w:val=""/>
      <w:lvlJc w:val="left"/>
      <w:pPr>
        <w:ind w:left="2880" w:hanging="360"/>
      </w:pPr>
      <w:rPr>
        <w:rFonts w:ascii="Symbol" w:hAnsi="Symbol" w:hint="default"/>
      </w:rPr>
    </w:lvl>
    <w:lvl w:ilvl="4" w:tplc="0D6C3D42">
      <w:start w:val="1"/>
      <w:numFmt w:val="bullet"/>
      <w:lvlText w:val="o"/>
      <w:lvlJc w:val="left"/>
      <w:pPr>
        <w:ind w:left="3600" w:hanging="360"/>
      </w:pPr>
      <w:rPr>
        <w:rFonts w:ascii="Courier New" w:hAnsi="Courier New" w:hint="default"/>
      </w:rPr>
    </w:lvl>
    <w:lvl w:ilvl="5" w:tplc="8304B7E0">
      <w:start w:val="1"/>
      <w:numFmt w:val="bullet"/>
      <w:lvlText w:val=""/>
      <w:lvlJc w:val="left"/>
      <w:pPr>
        <w:ind w:left="4320" w:hanging="360"/>
      </w:pPr>
      <w:rPr>
        <w:rFonts w:ascii="Wingdings" w:hAnsi="Wingdings" w:hint="default"/>
      </w:rPr>
    </w:lvl>
    <w:lvl w:ilvl="6" w:tplc="7B1410CE">
      <w:start w:val="1"/>
      <w:numFmt w:val="bullet"/>
      <w:lvlText w:val=""/>
      <w:lvlJc w:val="left"/>
      <w:pPr>
        <w:ind w:left="5040" w:hanging="360"/>
      </w:pPr>
      <w:rPr>
        <w:rFonts w:ascii="Symbol" w:hAnsi="Symbol" w:hint="default"/>
      </w:rPr>
    </w:lvl>
    <w:lvl w:ilvl="7" w:tplc="33BCFCDE">
      <w:start w:val="1"/>
      <w:numFmt w:val="bullet"/>
      <w:lvlText w:val="o"/>
      <w:lvlJc w:val="left"/>
      <w:pPr>
        <w:ind w:left="5760" w:hanging="360"/>
      </w:pPr>
      <w:rPr>
        <w:rFonts w:ascii="Courier New" w:hAnsi="Courier New" w:hint="default"/>
      </w:rPr>
    </w:lvl>
    <w:lvl w:ilvl="8" w:tplc="8FC4D31E">
      <w:start w:val="1"/>
      <w:numFmt w:val="bullet"/>
      <w:lvlText w:val=""/>
      <w:lvlJc w:val="left"/>
      <w:pPr>
        <w:ind w:left="6480" w:hanging="360"/>
      </w:pPr>
      <w:rPr>
        <w:rFonts w:ascii="Wingdings" w:hAnsi="Wingdings" w:hint="default"/>
      </w:rPr>
    </w:lvl>
  </w:abstractNum>
  <w:abstractNum w:abstractNumId="15" w15:restartNumberingAfterBreak="0">
    <w:nsid w:val="31E54D30"/>
    <w:multiLevelType w:val="hybridMultilevel"/>
    <w:tmpl w:val="FF76E146"/>
    <w:lvl w:ilvl="0" w:tplc="0DF28184">
      <w:start w:val="1"/>
      <w:numFmt w:val="bullet"/>
      <w:lvlText w:val=""/>
      <w:lvlJc w:val="left"/>
      <w:pPr>
        <w:ind w:left="720" w:hanging="360"/>
      </w:pPr>
      <w:rPr>
        <w:rFonts w:ascii="Symbol" w:hAnsi="Symbol" w:hint="default"/>
        <w:color w:val="865F56"/>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415732"/>
    <w:multiLevelType w:val="hybridMultilevel"/>
    <w:tmpl w:val="D32E3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862FEC"/>
    <w:multiLevelType w:val="hybridMultilevel"/>
    <w:tmpl w:val="AA74D2CE"/>
    <w:lvl w:ilvl="0" w:tplc="0DF28184">
      <w:start w:val="1"/>
      <w:numFmt w:val="bullet"/>
      <w:lvlText w:val=""/>
      <w:lvlJc w:val="left"/>
      <w:pPr>
        <w:ind w:left="720" w:hanging="360"/>
      </w:pPr>
      <w:rPr>
        <w:rFonts w:ascii="Symbol" w:hAnsi="Symbol" w:hint="default"/>
        <w:color w:val="865F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B33743"/>
    <w:multiLevelType w:val="hybridMultilevel"/>
    <w:tmpl w:val="8480A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1272DD"/>
    <w:multiLevelType w:val="hybridMultilevel"/>
    <w:tmpl w:val="C268A09A"/>
    <w:lvl w:ilvl="0" w:tplc="C048233E">
      <w:start w:val="1"/>
      <w:numFmt w:val="decimal"/>
      <w:lvlText w:val="%1."/>
      <w:lvlJc w:val="left"/>
      <w:pPr>
        <w:ind w:left="720" w:hanging="360"/>
      </w:pPr>
      <w:rPr>
        <w:rFonts w:hint="default"/>
        <w:b/>
        <w:bCs/>
        <w:color w:val="787D3B"/>
        <w:sz w:val="30"/>
        <w:szCs w:val="3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399A7573"/>
    <w:multiLevelType w:val="hybridMultilevel"/>
    <w:tmpl w:val="0810AFA0"/>
    <w:lvl w:ilvl="0" w:tplc="3C86721A">
      <w:start w:val="1"/>
      <w:numFmt w:val="bullet"/>
      <w:lvlText w:val=""/>
      <w:lvlJc w:val="left"/>
      <w:pPr>
        <w:ind w:left="1800" w:hanging="360"/>
      </w:pPr>
      <w:rPr>
        <w:rFonts w:ascii="Symbol" w:hAnsi="Symbol" w:hint="default"/>
        <w:color w:val="787D3B"/>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A493246"/>
    <w:multiLevelType w:val="hybridMultilevel"/>
    <w:tmpl w:val="D9E026C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A760897"/>
    <w:multiLevelType w:val="hybridMultilevel"/>
    <w:tmpl w:val="6E202E34"/>
    <w:lvl w:ilvl="0" w:tplc="E1E246C6">
      <w:start w:val="1"/>
      <w:numFmt w:val="lowerLetter"/>
      <w:lvlText w:val="%1."/>
      <w:lvlJc w:val="left"/>
      <w:pPr>
        <w:ind w:left="720" w:hanging="360"/>
      </w:pPr>
      <w:rPr>
        <w:rFonts w:hint="default"/>
        <w:color w:val="787D3B"/>
      </w:rPr>
    </w:lvl>
    <w:lvl w:ilvl="1" w:tplc="719E5128">
      <w:start w:val="1"/>
      <w:numFmt w:val="bullet"/>
      <w:lvlText w:val="o"/>
      <w:lvlJc w:val="left"/>
      <w:pPr>
        <w:ind w:left="1440" w:hanging="360"/>
      </w:pPr>
      <w:rPr>
        <w:rFonts w:ascii="Courier New" w:hAnsi="Courier New" w:cs="Courier New" w:hint="default"/>
        <w:color w:val="587C84"/>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3E254834"/>
    <w:multiLevelType w:val="hybridMultilevel"/>
    <w:tmpl w:val="92DEEC58"/>
    <w:lvl w:ilvl="0" w:tplc="7846B326">
      <w:start w:val="1"/>
      <w:numFmt w:val="bullet"/>
      <w:lvlText w:val=""/>
      <w:lvlJc w:val="left"/>
      <w:pPr>
        <w:ind w:left="720" w:hanging="360"/>
      </w:pPr>
      <w:rPr>
        <w:rFonts w:ascii="Symbol" w:hAnsi="Symbol" w:hint="default"/>
      </w:rPr>
    </w:lvl>
    <w:lvl w:ilvl="1" w:tplc="471EB9BC">
      <w:start w:val="1"/>
      <w:numFmt w:val="bullet"/>
      <w:lvlText w:val="o"/>
      <w:lvlJc w:val="left"/>
      <w:pPr>
        <w:ind w:left="1440" w:hanging="360"/>
      </w:pPr>
      <w:rPr>
        <w:rFonts w:ascii="Courier New" w:hAnsi="Courier New" w:hint="default"/>
      </w:rPr>
    </w:lvl>
    <w:lvl w:ilvl="2" w:tplc="CF16022C">
      <w:start w:val="1"/>
      <w:numFmt w:val="bullet"/>
      <w:lvlText w:val=""/>
      <w:lvlJc w:val="left"/>
      <w:pPr>
        <w:ind w:left="2160" w:hanging="360"/>
      </w:pPr>
      <w:rPr>
        <w:rFonts w:ascii="Wingdings" w:hAnsi="Wingdings" w:hint="default"/>
      </w:rPr>
    </w:lvl>
    <w:lvl w:ilvl="3" w:tplc="A3A68C8A">
      <w:start w:val="1"/>
      <w:numFmt w:val="bullet"/>
      <w:lvlText w:val=""/>
      <w:lvlJc w:val="left"/>
      <w:pPr>
        <w:ind w:left="2880" w:hanging="360"/>
      </w:pPr>
      <w:rPr>
        <w:rFonts w:ascii="Symbol" w:hAnsi="Symbol" w:hint="default"/>
      </w:rPr>
    </w:lvl>
    <w:lvl w:ilvl="4" w:tplc="0D6C3D42">
      <w:start w:val="1"/>
      <w:numFmt w:val="bullet"/>
      <w:lvlText w:val="o"/>
      <w:lvlJc w:val="left"/>
      <w:pPr>
        <w:ind w:left="3600" w:hanging="360"/>
      </w:pPr>
      <w:rPr>
        <w:rFonts w:ascii="Courier New" w:hAnsi="Courier New" w:hint="default"/>
      </w:rPr>
    </w:lvl>
    <w:lvl w:ilvl="5" w:tplc="8304B7E0">
      <w:start w:val="1"/>
      <w:numFmt w:val="bullet"/>
      <w:lvlText w:val=""/>
      <w:lvlJc w:val="left"/>
      <w:pPr>
        <w:ind w:left="4320" w:hanging="360"/>
      </w:pPr>
      <w:rPr>
        <w:rFonts w:ascii="Wingdings" w:hAnsi="Wingdings" w:hint="default"/>
      </w:rPr>
    </w:lvl>
    <w:lvl w:ilvl="6" w:tplc="7B1410CE">
      <w:start w:val="1"/>
      <w:numFmt w:val="bullet"/>
      <w:lvlText w:val=""/>
      <w:lvlJc w:val="left"/>
      <w:pPr>
        <w:ind w:left="5040" w:hanging="360"/>
      </w:pPr>
      <w:rPr>
        <w:rFonts w:ascii="Symbol" w:hAnsi="Symbol" w:hint="default"/>
      </w:rPr>
    </w:lvl>
    <w:lvl w:ilvl="7" w:tplc="33BCFCDE">
      <w:start w:val="1"/>
      <w:numFmt w:val="bullet"/>
      <w:lvlText w:val="o"/>
      <w:lvlJc w:val="left"/>
      <w:pPr>
        <w:ind w:left="5760" w:hanging="360"/>
      </w:pPr>
      <w:rPr>
        <w:rFonts w:ascii="Courier New" w:hAnsi="Courier New" w:hint="default"/>
      </w:rPr>
    </w:lvl>
    <w:lvl w:ilvl="8" w:tplc="8FC4D31E">
      <w:start w:val="1"/>
      <w:numFmt w:val="bullet"/>
      <w:lvlText w:val=""/>
      <w:lvlJc w:val="left"/>
      <w:pPr>
        <w:ind w:left="6480" w:hanging="360"/>
      </w:pPr>
      <w:rPr>
        <w:rFonts w:ascii="Wingdings" w:hAnsi="Wingdings" w:hint="default"/>
      </w:rPr>
    </w:lvl>
  </w:abstractNum>
  <w:abstractNum w:abstractNumId="24" w15:restartNumberingAfterBreak="0">
    <w:nsid w:val="40972759"/>
    <w:multiLevelType w:val="hybridMultilevel"/>
    <w:tmpl w:val="8CE25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CA0848"/>
    <w:multiLevelType w:val="hybridMultilevel"/>
    <w:tmpl w:val="CA3E6B2A"/>
    <w:lvl w:ilvl="0" w:tplc="A354479A">
      <w:start w:val="1"/>
      <w:numFmt w:val="bullet"/>
      <w:lvlText w:val=""/>
      <w:lvlJc w:val="left"/>
      <w:pPr>
        <w:ind w:left="720" w:hanging="360"/>
      </w:pPr>
      <w:rPr>
        <w:rFonts w:ascii="Symbol" w:hAnsi="Symbol" w:hint="default"/>
      </w:rPr>
    </w:lvl>
    <w:lvl w:ilvl="1" w:tplc="399C930C">
      <w:start w:val="1"/>
      <w:numFmt w:val="bullet"/>
      <w:lvlText w:val="o"/>
      <w:lvlJc w:val="left"/>
      <w:pPr>
        <w:ind w:left="1440" w:hanging="360"/>
      </w:pPr>
      <w:rPr>
        <w:rFonts w:ascii="Courier New" w:hAnsi="Courier New" w:hint="default"/>
      </w:rPr>
    </w:lvl>
    <w:lvl w:ilvl="2" w:tplc="A12E12E0">
      <w:start w:val="1"/>
      <w:numFmt w:val="bullet"/>
      <w:lvlText w:val=""/>
      <w:lvlJc w:val="left"/>
      <w:pPr>
        <w:ind w:left="2160" w:hanging="360"/>
      </w:pPr>
      <w:rPr>
        <w:rFonts w:ascii="Wingdings" w:hAnsi="Wingdings" w:hint="default"/>
      </w:rPr>
    </w:lvl>
    <w:lvl w:ilvl="3" w:tplc="5E960B82">
      <w:start w:val="1"/>
      <w:numFmt w:val="bullet"/>
      <w:lvlText w:val=""/>
      <w:lvlJc w:val="left"/>
      <w:pPr>
        <w:ind w:left="2880" w:hanging="360"/>
      </w:pPr>
      <w:rPr>
        <w:rFonts w:ascii="Symbol" w:hAnsi="Symbol" w:hint="default"/>
      </w:rPr>
    </w:lvl>
    <w:lvl w:ilvl="4" w:tplc="B6429CD0">
      <w:start w:val="1"/>
      <w:numFmt w:val="bullet"/>
      <w:lvlText w:val="o"/>
      <w:lvlJc w:val="left"/>
      <w:pPr>
        <w:ind w:left="3600" w:hanging="360"/>
      </w:pPr>
      <w:rPr>
        <w:rFonts w:ascii="Courier New" w:hAnsi="Courier New" w:hint="default"/>
      </w:rPr>
    </w:lvl>
    <w:lvl w:ilvl="5" w:tplc="55E0E260">
      <w:start w:val="1"/>
      <w:numFmt w:val="bullet"/>
      <w:lvlText w:val=""/>
      <w:lvlJc w:val="left"/>
      <w:pPr>
        <w:ind w:left="4320" w:hanging="360"/>
      </w:pPr>
      <w:rPr>
        <w:rFonts w:ascii="Wingdings" w:hAnsi="Wingdings" w:hint="default"/>
      </w:rPr>
    </w:lvl>
    <w:lvl w:ilvl="6" w:tplc="1786CC1C">
      <w:start w:val="1"/>
      <w:numFmt w:val="bullet"/>
      <w:lvlText w:val=""/>
      <w:lvlJc w:val="left"/>
      <w:pPr>
        <w:ind w:left="5040" w:hanging="360"/>
      </w:pPr>
      <w:rPr>
        <w:rFonts w:ascii="Symbol" w:hAnsi="Symbol" w:hint="default"/>
      </w:rPr>
    </w:lvl>
    <w:lvl w:ilvl="7" w:tplc="E9423A72">
      <w:start w:val="1"/>
      <w:numFmt w:val="bullet"/>
      <w:lvlText w:val="o"/>
      <w:lvlJc w:val="left"/>
      <w:pPr>
        <w:ind w:left="5760" w:hanging="360"/>
      </w:pPr>
      <w:rPr>
        <w:rFonts w:ascii="Courier New" w:hAnsi="Courier New" w:hint="default"/>
      </w:rPr>
    </w:lvl>
    <w:lvl w:ilvl="8" w:tplc="707A678A">
      <w:start w:val="1"/>
      <w:numFmt w:val="bullet"/>
      <w:lvlText w:val=""/>
      <w:lvlJc w:val="left"/>
      <w:pPr>
        <w:ind w:left="6480" w:hanging="360"/>
      </w:pPr>
      <w:rPr>
        <w:rFonts w:ascii="Wingdings" w:hAnsi="Wingdings" w:hint="default"/>
      </w:rPr>
    </w:lvl>
  </w:abstractNum>
  <w:abstractNum w:abstractNumId="26" w15:restartNumberingAfterBreak="0">
    <w:nsid w:val="44A70F93"/>
    <w:multiLevelType w:val="hybridMultilevel"/>
    <w:tmpl w:val="F3B40BC0"/>
    <w:lvl w:ilvl="0" w:tplc="47C272E6">
      <w:start w:val="1"/>
      <w:numFmt w:val="bullet"/>
      <w:lvlText w:val=""/>
      <w:lvlJc w:val="left"/>
      <w:pPr>
        <w:ind w:left="720" w:hanging="360"/>
      </w:pPr>
      <w:rPr>
        <w:rFonts w:ascii="Symbol" w:hAnsi="Symbol" w:hint="default"/>
        <w:color w:val="787D3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FD3232"/>
    <w:multiLevelType w:val="hybridMultilevel"/>
    <w:tmpl w:val="EA346C6A"/>
    <w:lvl w:ilvl="0" w:tplc="0DF28184">
      <w:start w:val="1"/>
      <w:numFmt w:val="bullet"/>
      <w:lvlText w:val=""/>
      <w:lvlJc w:val="left"/>
      <w:pPr>
        <w:ind w:left="720" w:hanging="360"/>
      </w:pPr>
      <w:rPr>
        <w:rFonts w:ascii="Symbol" w:hAnsi="Symbol" w:hint="default"/>
        <w:color w:val="865F56"/>
      </w:rPr>
    </w:lvl>
    <w:lvl w:ilvl="1" w:tplc="399C930C">
      <w:start w:val="1"/>
      <w:numFmt w:val="bullet"/>
      <w:lvlText w:val="o"/>
      <w:lvlJc w:val="left"/>
      <w:pPr>
        <w:ind w:left="1440" w:hanging="360"/>
      </w:pPr>
      <w:rPr>
        <w:rFonts w:ascii="Courier New" w:hAnsi="Courier New" w:hint="default"/>
      </w:rPr>
    </w:lvl>
    <w:lvl w:ilvl="2" w:tplc="A12E12E0">
      <w:start w:val="1"/>
      <w:numFmt w:val="bullet"/>
      <w:lvlText w:val=""/>
      <w:lvlJc w:val="left"/>
      <w:pPr>
        <w:ind w:left="2160" w:hanging="360"/>
      </w:pPr>
      <w:rPr>
        <w:rFonts w:ascii="Wingdings" w:hAnsi="Wingdings" w:hint="default"/>
      </w:rPr>
    </w:lvl>
    <w:lvl w:ilvl="3" w:tplc="5E960B82">
      <w:start w:val="1"/>
      <w:numFmt w:val="bullet"/>
      <w:lvlText w:val=""/>
      <w:lvlJc w:val="left"/>
      <w:pPr>
        <w:ind w:left="2880" w:hanging="360"/>
      </w:pPr>
      <w:rPr>
        <w:rFonts w:ascii="Symbol" w:hAnsi="Symbol" w:hint="default"/>
      </w:rPr>
    </w:lvl>
    <w:lvl w:ilvl="4" w:tplc="B6429CD0">
      <w:start w:val="1"/>
      <w:numFmt w:val="bullet"/>
      <w:lvlText w:val="o"/>
      <w:lvlJc w:val="left"/>
      <w:pPr>
        <w:ind w:left="3600" w:hanging="360"/>
      </w:pPr>
      <w:rPr>
        <w:rFonts w:ascii="Courier New" w:hAnsi="Courier New" w:hint="default"/>
      </w:rPr>
    </w:lvl>
    <w:lvl w:ilvl="5" w:tplc="55E0E260">
      <w:start w:val="1"/>
      <w:numFmt w:val="bullet"/>
      <w:lvlText w:val=""/>
      <w:lvlJc w:val="left"/>
      <w:pPr>
        <w:ind w:left="4320" w:hanging="360"/>
      </w:pPr>
      <w:rPr>
        <w:rFonts w:ascii="Wingdings" w:hAnsi="Wingdings" w:hint="default"/>
      </w:rPr>
    </w:lvl>
    <w:lvl w:ilvl="6" w:tplc="1786CC1C">
      <w:start w:val="1"/>
      <w:numFmt w:val="bullet"/>
      <w:lvlText w:val=""/>
      <w:lvlJc w:val="left"/>
      <w:pPr>
        <w:ind w:left="5040" w:hanging="360"/>
      </w:pPr>
      <w:rPr>
        <w:rFonts w:ascii="Symbol" w:hAnsi="Symbol" w:hint="default"/>
      </w:rPr>
    </w:lvl>
    <w:lvl w:ilvl="7" w:tplc="E9423A72">
      <w:start w:val="1"/>
      <w:numFmt w:val="bullet"/>
      <w:lvlText w:val="o"/>
      <w:lvlJc w:val="left"/>
      <w:pPr>
        <w:ind w:left="5760" w:hanging="360"/>
      </w:pPr>
      <w:rPr>
        <w:rFonts w:ascii="Courier New" w:hAnsi="Courier New" w:hint="default"/>
      </w:rPr>
    </w:lvl>
    <w:lvl w:ilvl="8" w:tplc="707A678A">
      <w:start w:val="1"/>
      <w:numFmt w:val="bullet"/>
      <w:lvlText w:val=""/>
      <w:lvlJc w:val="left"/>
      <w:pPr>
        <w:ind w:left="6480" w:hanging="360"/>
      </w:pPr>
      <w:rPr>
        <w:rFonts w:ascii="Wingdings" w:hAnsi="Wingdings" w:hint="default"/>
      </w:rPr>
    </w:lvl>
  </w:abstractNum>
  <w:abstractNum w:abstractNumId="28" w15:restartNumberingAfterBreak="0">
    <w:nsid w:val="4A183398"/>
    <w:multiLevelType w:val="hybridMultilevel"/>
    <w:tmpl w:val="74A089CA"/>
    <w:lvl w:ilvl="0" w:tplc="0DF28184">
      <w:start w:val="1"/>
      <w:numFmt w:val="bullet"/>
      <w:lvlText w:val=""/>
      <w:lvlJc w:val="left"/>
      <w:pPr>
        <w:ind w:left="720" w:hanging="360"/>
      </w:pPr>
      <w:rPr>
        <w:rFonts w:ascii="Symbol" w:hAnsi="Symbol" w:hint="default"/>
        <w:color w:val="865F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CAF19A0"/>
    <w:multiLevelType w:val="hybridMultilevel"/>
    <w:tmpl w:val="EC921BC0"/>
    <w:lvl w:ilvl="0" w:tplc="F2125F0E">
      <w:start w:val="1"/>
      <w:numFmt w:val="bullet"/>
      <w:lvlText w:val=""/>
      <w:lvlJc w:val="left"/>
      <w:pPr>
        <w:ind w:left="720" w:hanging="360"/>
      </w:pPr>
      <w:rPr>
        <w:rFonts w:ascii="Symbol" w:hAnsi="Symbol" w:hint="default"/>
        <w:color w:val="587C84"/>
      </w:rPr>
    </w:lvl>
    <w:lvl w:ilvl="1" w:tplc="1C08BDA2">
      <w:start w:val="1"/>
      <w:numFmt w:val="bullet"/>
      <w:lvlText w:val="o"/>
      <w:lvlJc w:val="left"/>
      <w:pPr>
        <w:ind w:left="1440" w:hanging="360"/>
      </w:pPr>
      <w:rPr>
        <w:rFonts w:ascii="Courier New" w:hAnsi="Courier New" w:hint="default"/>
      </w:rPr>
    </w:lvl>
    <w:lvl w:ilvl="2" w:tplc="9EDA87EE">
      <w:start w:val="1"/>
      <w:numFmt w:val="bullet"/>
      <w:lvlText w:val=""/>
      <w:lvlJc w:val="left"/>
      <w:pPr>
        <w:ind w:left="2160" w:hanging="360"/>
      </w:pPr>
      <w:rPr>
        <w:rFonts w:ascii="Wingdings" w:hAnsi="Wingdings" w:hint="default"/>
      </w:rPr>
    </w:lvl>
    <w:lvl w:ilvl="3" w:tplc="1C00746E">
      <w:start w:val="1"/>
      <w:numFmt w:val="bullet"/>
      <w:lvlText w:val=""/>
      <w:lvlJc w:val="left"/>
      <w:pPr>
        <w:ind w:left="2880" w:hanging="360"/>
      </w:pPr>
      <w:rPr>
        <w:rFonts w:ascii="Symbol" w:hAnsi="Symbol" w:hint="default"/>
      </w:rPr>
    </w:lvl>
    <w:lvl w:ilvl="4" w:tplc="250C88A2">
      <w:start w:val="1"/>
      <w:numFmt w:val="bullet"/>
      <w:lvlText w:val="o"/>
      <w:lvlJc w:val="left"/>
      <w:pPr>
        <w:ind w:left="3600" w:hanging="360"/>
      </w:pPr>
      <w:rPr>
        <w:rFonts w:ascii="Courier New" w:hAnsi="Courier New" w:hint="default"/>
      </w:rPr>
    </w:lvl>
    <w:lvl w:ilvl="5" w:tplc="37564912">
      <w:start w:val="1"/>
      <w:numFmt w:val="bullet"/>
      <w:lvlText w:val=""/>
      <w:lvlJc w:val="left"/>
      <w:pPr>
        <w:ind w:left="4320" w:hanging="360"/>
      </w:pPr>
      <w:rPr>
        <w:rFonts w:ascii="Wingdings" w:hAnsi="Wingdings" w:hint="default"/>
      </w:rPr>
    </w:lvl>
    <w:lvl w:ilvl="6" w:tplc="851E7690">
      <w:start w:val="1"/>
      <w:numFmt w:val="bullet"/>
      <w:lvlText w:val=""/>
      <w:lvlJc w:val="left"/>
      <w:pPr>
        <w:ind w:left="5040" w:hanging="360"/>
      </w:pPr>
      <w:rPr>
        <w:rFonts w:ascii="Symbol" w:hAnsi="Symbol" w:hint="default"/>
      </w:rPr>
    </w:lvl>
    <w:lvl w:ilvl="7" w:tplc="DF3ED912">
      <w:start w:val="1"/>
      <w:numFmt w:val="bullet"/>
      <w:lvlText w:val="o"/>
      <w:lvlJc w:val="left"/>
      <w:pPr>
        <w:ind w:left="5760" w:hanging="360"/>
      </w:pPr>
      <w:rPr>
        <w:rFonts w:ascii="Courier New" w:hAnsi="Courier New" w:hint="default"/>
      </w:rPr>
    </w:lvl>
    <w:lvl w:ilvl="8" w:tplc="3CA4EF7C">
      <w:start w:val="1"/>
      <w:numFmt w:val="bullet"/>
      <w:lvlText w:val=""/>
      <w:lvlJc w:val="left"/>
      <w:pPr>
        <w:ind w:left="6480" w:hanging="360"/>
      </w:pPr>
      <w:rPr>
        <w:rFonts w:ascii="Wingdings" w:hAnsi="Wingdings" w:hint="default"/>
      </w:rPr>
    </w:lvl>
  </w:abstractNum>
  <w:abstractNum w:abstractNumId="30" w15:restartNumberingAfterBreak="0">
    <w:nsid w:val="54A75B0B"/>
    <w:multiLevelType w:val="hybridMultilevel"/>
    <w:tmpl w:val="59C8E4C8"/>
    <w:lvl w:ilvl="0" w:tplc="916080F2">
      <w:start w:val="1"/>
      <w:numFmt w:val="decimal"/>
      <w:lvlText w:val="%1."/>
      <w:lvlJc w:val="left"/>
      <w:pPr>
        <w:ind w:left="1080" w:hanging="360"/>
      </w:pPr>
      <w:rPr>
        <w:rFonts w:hint="default"/>
        <w:b/>
        <w:color w:val="635060"/>
        <w:sz w:val="4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1" w15:restartNumberingAfterBreak="0">
    <w:nsid w:val="5B0A6B17"/>
    <w:multiLevelType w:val="hybridMultilevel"/>
    <w:tmpl w:val="645EBF8A"/>
    <w:lvl w:ilvl="0" w:tplc="9A1A3E72">
      <w:start w:val="1"/>
      <w:numFmt w:val="bullet"/>
      <w:lvlText w:val=""/>
      <w:lvlJc w:val="left"/>
      <w:pPr>
        <w:ind w:left="720" w:hanging="360"/>
      </w:pPr>
      <w:rPr>
        <w:rFonts w:ascii="Symbol" w:hAnsi="Symbol" w:hint="default"/>
      </w:rPr>
    </w:lvl>
    <w:lvl w:ilvl="1" w:tplc="1EA8528E">
      <w:start w:val="1"/>
      <w:numFmt w:val="bullet"/>
      <w:lvlText w:val="o"/>
      <w:lvlJc w:val="left"/>
      <w:pPr>
        <w:ind w:left="1440" w:hanging="360"/>
      </w:pPr>
      <w:rPr>
        <w:rFonts w:ascii="Courier New" w:hAnsi="Courier New" w:hint="default"/>
      </w:rPr>
    </w:lvl>
    <w:lvl w:ilvl="2" w:tplc="84EA6FAA">
      <w:start w:val="1"/>
      <w:numFmt w:val="bullet"/>
      <w:lvlText w:val=""/>
      <w:lvlJc w:val="left"/>
      <w:pPr>
        <w:ind w:left="2160" w:hanging="360"/>
      </w:pPr>
      <w:rPr>
        <w:rFonts w:ascii="Wingdings" w:hAnsi="Wingdings" w:hint="default"/>
      </w:rPr>
    </w:lvl>
    <w:lvl w:ilvl="3" w:tplc="70946A1A">
      <w:start w:val="1"/>
      <w:numFmt w:val="bullet"/>
      <w:lvlText w:val=""/>
      <w:lvlJc w:val="left"/>
      <w:pPr>
        <w:ind w:left="2880" w:hanging="360"/>
      </w:pPr>
      <w:rPr>
        <w:rFonts w:ascii="Symbol" w:hAnsi="Symbol" w:hint="default"/>
      </w:rPr>
    </w:lvl>
    <w:lvl w:ilvl="4" w:tplc="F746E60E">
      <w:start w:val="1"/>
      <w:numFmt w:val="bullet"/>
      <w:lvlText w:val="o"/>
      <w:lvlJc w:val="left"/>
      <w:pPr>
        <w:ind w:left="3600" w:hanging="360"/>
      </w:pPr>
      <w:rPr>
        <w:rFonts w:ascii="Courier New" w:hAnsi="Courier New" w:hint="default"/>
      </w:rPr>
    </w:lvl>
    <w:lvl w:ilvl="5" w:tplc="295AEFD0">
      <w:start w:val="1"/>
      <w:numFmt w:val="bullet"/>
      <w:lvlText w:val=""/>
      <w:lvlJc w:val="left"/>
      <w:pPr>
        <w:ind w:left="4320" w:hanging="360"/>
      </w:pPr>
      <w:rPr>
        <w:rFonts w:ascii="Wingdings" w:hAnsi="Wingdings" w:hint="default"/>
      </w:rPr>
    </w:lvl>
    <w:lvl w:ilvl="6" w:tplc="B39CE62E">
      <w:start w:val="1"/>
      <w:numFmt w:val="bullet"/>
      <w:lvlText w:val=""/>
      <w:lvlJc w:val="left"/>
      <w:pPr>
        <w:ind w:left="5040" w:hanging="360"/>
      </w:pPr>
      <w:rPr>
        <w:rFonts w:ascii="Symbol" w:hAnsi="Symbol" w:hint="default"/>
      </w:rPr>
    </w:lvl>
    <w:lvl w:ilvl="7" w:tplc="01E4C466">
      <w:start w:val="1"/>
      <w:numFmt w:val="bullet"/>
      <w:lvlText w:val="o"/>
      <w:lvlJc w:val="left"/>
      <w:pPr>
        <w:ind w:left="5760" w:hanging="360"/>
      </w:pPr>
      <w:rPr>
        <w:rFonts w:ascii="Courier New" w:hAnsi="Courier New" w:hint="default"/>
      </w:rPr>
    </w:lvl>
    <w:lvl w:ilvl="8" w:tplc="16728372">
      <w:start w:val="1"/>
      <w:numFmt w:val="bullet"/>
      <w:lvlText w:val=""/>
      <w:lvlJc w:val="left"/>
      <w:pPr>
        <w:ind w:left="6480" w:hanging="360"/>
      </w:pPr>
      <w:rPr>
        <w:rFonts w:ascii="Wingdings" w:hAnsi="Wingdings" w:hint="default"/>
      </w:rPr>
    </w:lvl>
  </w:abstractNum>
  <w:abstractNum w:abstractNumId="32" w15:restartNumberingAfterBreak="0">
    <w:nsid w:val="5B87215A"/>
    <w:multiLevelType w:val="hybridMultilevel"/>
    <w:tmpl w:val="19EE146E"/>
    <w:lvl w:ilvl="0" w:tplc="16FE8E5E">
      <w:start w:val="1"/>
      <w:numFmt w:val="decimal"/>
      <w:lvlText w:val="%1."/>
      <w:lvlJc w:val="left"/>
      <w:pPr>
        <w:ind w:left="1080" w:hanging="360"/>
      </w:pPr>
      <w:rPr>
        <w:rFonts w:hint="default"/>
        <w:b/>
        <w:color w:val="587C84"/>
        <w:sz w:val="32"/>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3" w15:restartNumberingAfterBreak="0">
    <w:nsid w:val="5C7E200C"/>
    <w:multiLevelType w:val="hybridMultilevel"/>
    <w:tmpl w:val="9D9872FC"/>
    <w:lvl w:ilvl="0" w:tplc="1009000F">
      <w:start w:val="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6EB73AD3"/>
    <w:multiLevelType w:val="hybridMultilevel"/>
    <w:tmpl w:val="D5BE8A4C"/>
    <w:lvl w:ilvl="0" w:tplc="0DF28184">
      <w:start w:val="1"/>
      <w:numFmt w:val="bullet"/>
      <w:lvlText w:val=""/>
      <w:lvlJc w:val="left"/>
      <w:pPr>
        <w:ind w:left="720" w:hanging="360"/>
      </w:pPr>
      <w:rPr>
        <w:rFonts w:ascii="Symbol" w:hAnsi="Symbol" w:hint="default"/>
        <w:color w:val="865F56"/>
      </w:rPr>
    </w:lvl>
    <w:lvl w:ilvl="1" w:tplc="0D34CF62">
      <w:start w:val="1"/>
      <w:numFmt w:val="bullet"/>
      <w:lvlText w:val="o"/>
      <w:lvlJc w:val="left"/>
      <w:pPr>
        <w:ind w:left="1440" w:hanging="360"/>
      </w:pPr>
      <w:rPr>
        <w:rFonts w:ascii="Courier New" w:hAnsi="Courier New" w:hint="default"/>
      </w:rPr>
    </w:lvl>
    <w:lvl w:ilvl="2" w:tplc="5A16935C">
      <w:start w:val="1"/>
      <w:numFmt w:val="bullet"/>
      <w:lvlText w:val=""/>
      <w:lvlJc w:val="left"/>
      <w:pPr>
        <w:ind w:left="2160" w:hanging="360"/>
      </w:pPr>
      <w:rPr>
        <w:rFonts w:ascii="Wingdings" w:hAnsi="Wingdings" w:hint="default"/>
      </w:rPr>
    </w:lvl>
    <w:lvl w:ilvl="3" w:tplc="95B26E60">
      <w:start w:val="1"/>
      <w:numFmt w:val="bullet"/>
      <w:lvlText w:val=""/>
      <w:lvlJc w:val="left"/>
      <w:pPr>
        <w:ind w:left="2880" w:hanging="360"/>
      </w:pPr>
      <w:rPr>
        <w:rFonts w:ascii="Symbol" w:hAnsi="Symbol" w:hint="default"/>
      </w:rPr>
    </w:lvl>
    <w:lvl w:ilvl="4" w:tplc="FABEFE46">
      <w:start w:val="1"/>
      <w:numFmt w:val="bullet"/>
      <w:lvlText w:val="o"/>
      <w:lvlJc w:val="left"/>
      <w:pPr>
        <w:ind w:left="3600" w:hanging="360"/>
      </w:pPr>
      <w:rPr>
        <w:rFonts w:ascii="Courier New" w:hAnsi="Courier New" w:hint="default"/>
      </w:rPr>
    </w:lvl>
    <w:lvl w:ilvl="5" w:tplc="8CAE5BB8">
      <w:start w:val="1"/>
      <w:numFmt w:val="bullet"/>
      <w:lvlText w:val=""/>
      <w:lvlJc w:val="left"/>
      <w:pPr>
        <w:ind w:left="4320" w:hanging="360"/>
      </w:pPr>
      <w:rPr>
        <w:rFonts w:ascii="Wingdings" w:hAnsi="Wingdings" w:hint="default"/>
      </w:rPr>
    </w:lvl>
    <w:lvl w:ilvl="6" w:tplc="392CD706">
      <w:start w:val="1"/>
      <w:numFmt w:val="bullet"/>
      <w:lvlText w:val=""/>
      <w:lvlJc w:val="left"/>
      <w:pPr>
        <w:ind w:left="5040" w:hanging="360"/>
      </w:pPr>
      <w:rPr>
        <w:rFonts w:ascii="Symbol" w:hAnsi="Symbol" w:hint="default"/>
      </w:rPr>
    </w:lvl>
    <w:lvl w:ilvl="7" w:tplc="C444155E">
      <w:start w:val="1"/>
      <w:numFmt w:val="bullet"/>
      <w:lvlText w:val="o"/>
      <w:lvlJc w:val="left"/>
      <w:pPr>
        <w:ind w:left="5760" w:hanging="360"/>
      </w:pPr>
      <w:rPr>
        <w:rFonts w:ascii="Courier New" w:hAnsi="Courier New" w:hint="default"/>
      </w:rPr>
    </w:lvl>
    <w:lvl w:ilvl="8" w:tplc="0D6AF606">
      <w:start w:val="1"/>
      <w:numFmt w:val="bullet"/>
      <w:lvlText w:val=""/>
      <w:lvlJc w:val="left"/>
      <w:pPr>
        <w:ind w:left="6480" w:hanging="360"/>
      </w:pPr>
      <w:rPr>
        <w:rFonts w:ascii="Wingdings" w:hAnsi="Wingdings" w:hint="default"/>
      </w:rPr>
    </w:lvl>
  </w:abstractNum>
  <w:abstractNum w:abstractNumId="35" w15:restartNumberingAfterBreak="0">
    <w:nsid w:val="728E73C1"/>
    <w:multiLevelType w:val="hybridMultilevel"/>
    <w:tmpl w:val="86922E18"/>
    <w:lvl w:ilvl="0" w:tplc="B12EA88C">
      <w:start w:val="3"/>
      <w:numFmt w:val="decimal"/>
      <w:lvlText w:val="%1."/>
      <w:lvlJc w:val="left"/>
      <w:pPr>
        <w:ind w:left="720" w:hanging="360"/>
      </w:pPr>
      <w:rPr>
        <w:rFonts w:hint="default"/>
        <w:b/>
        <w:bCs/>
        <w:sz w:val="30"/>
        <w:szCs w:val="3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76840A8C"/>
    <w:multiLevelType w:val="hybridMultilevel"/>
    <w:tmpl w:val="83C0FA7C"/>
    <w:lvl w:ilvl="0" w:tplc="FE606322">
      <w:start w:val="1"/>
      <w:numFmt w:val="bullet"/>
      <w:lvlText w:val=""/>
      <w:lvlJc w:val="left"/>
      <w:pPr>
        <w:ind w:left="720" w:hanging="360"/>
      </w:pPr>
      <w:rPr>
        <w:rFonts w:ascii="Symbol" w:hAnsi="Symbol" w:hint="default"/>
      </w:rPr>
    </w:lvl>
    <w:lvl w:ilvl="1" w:tplc="AF32BDFC">
      <w:start w:val="1"/>
      <w:numFmt w:val="bullet"/>
      <w:lvlText w:val="o"/>
      <w:lvlJc w:val="left"/>
      <w:pPr>
        <w:ind w:left="1440" w:hanging="360"/>
      </w:pPr>
      <w:rPr>
        <w:rFonts w:ascii="Courier New" w:hAnsi="Courier New" w:hint="default"/>
      </w:rPr>
    </w:lvl>
    <w:lvl w:ilvl="2" w:tplc="09E02E4C">
      <w:start w:val="1"/>
      <w:numFmt w:val="bullet"/>
      <w:lvlText w:val=""/>
      <w:lvlJc w:val="left"/>
      <w:pPr>
        <w:ind w:left="2160" w:hanging="360"/>
      </w:pPr>
      <w:rPr>
        <w:rFonts w:ascii="Wingdings" w:hAnsi="Wingdings" w:hint="default"/>
      </w:rPr>
    </w:lvl>
    <w:lvl w:ilvl="3" w:tplc="8B3CDE3E">
      <w:start w:val="1"/>
      <w:numFmt w:val="bullet"/>
      <w:lvlText w:val=""/>
      <w:lvlJc w:val="left"/>
      <w:pPr>
        <w:ind w:left="2880" w:hanging="360"/>
      </w:pPr>
      <w:rPr>
        <w:rFonts w:ascii="Symbol" w:hAnsi="Symbol" w:hint="default"/>
      </w:rPr>
    </w:lvl>
    <w:lvl w:ilvl="4" w:tplc="9BF4647C">
      <w:start w:val="1"/>
      <w:numFmt w:val="bullet"/>
      <w:lvlText w:val="o"/>
      <w:lvlJc w:val="left"/>
      <w:pPr>
        <w:ind w:left="3600" w:hanging="360"/>
      </w:pPr>
      <w:rPr>
        <w:rFonts w:ascii="Courier New" w:hAnsi="Courier New" w:hint="default"/>
      </w:rPr>
    </w:lvl>
    <w:lvl w:ilvl="5" w:tplc="5FE6982C">
      <w:start w:val="1"/>
      <w:numFmt w:val="bullet"/>
      <w:lvlText w:val=""/>
      <w:lvlJc w:val="left"/>
      <w:pPr>
        <w:ind w:left="4320" w:hanging="360"/>
      </w:pPr>
      <w:rPr>
        <w:rFonts w:ascii="Wingdings" w:hAnsi="Wingdings" w:hint="default"/>
      </w:rPr>
    </w:lvl>
    <w:lvl w:ilvl="6" w:tplc="6E6A614E">
      <w:start w:val="1"/>
      <w:numFmt w:val="bullet"/>
      <w:lvlText w:val=""/>
      <w:lvlJc w:val="left"/>
      <w:pPr>
        <w:ind w:left="5040" w:hanging="360"/>
      </w:pPr>
      <w:rPr>
        <w:rFonts w:ascii="Symbol" w:hAnsi="Symbol" w:hint="default"/>
      </w:rPr>
    </w:lvl>
    <w:lvl w:ilvl="7" w:tplc="58121B96">
      <w:start w:val="1"/>
      <w:numFmt w:val="bullet"/>
      <w:lvlText w:val="o"/>
      <w:lvlJc w:val="left"/>
      <w:pPr>
        <w:ind w:left="5760" w:hanging="360"/>
      </w:pPr>
      <w:rPr>
        <w:rFonts w:ascii="Courier New" w:hAnsi="Courier New" w:hint="default"/>
      </w:rPr>
    </w:lvl>
    <w:lvl w:ilvl="8" w:tplc="C334349A">
      <w:start w:val="1"/>
      <w:numFmt w:val="bullet"/>
      <w:lvlText w:val=""/>
      <w:lvlJc w:val="left"/>
      <w:pPr>
        <w:ind w:left="6480" w:hanging="360"/>
      </w:pPr>
      <w:rPr>
        <w:rFonts w:ascii="Wingdings" w:hAnsi="Wingdings" w:hint="default"/>
      </w:rPr>
    </w:lvl>
  </w:abstractNum>
  <w:abstractNum w:abstractNumId="37" w15:restartNumberingAfterBreak="0">
    <w:nsid w:val="7F3F75A6"/>
    <w:multiLevelType w:val="hybridMultilevel"/>
    <w:tmpl w:val="84A2E3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5"/>
  </w:num>
  <w:num w:numId="3">
    <w:abstractNumId w:val="28"/>
  </w:num>
  <w:num w:numId="4">
    <w:abstractNumId w:val="31"/>
  </w:num>
  <w:num w:numId="5">
    <w:abstractNumId w:val="3"/>
  </w:num>
  <w:num w:numId="6">
    <w:abstractNumId w:val="23"/>
  </w:num>
  <w:num w:numId="7">
    <w:abstractNumId w:val="6"/>
  </w:num>
  <w:num w:numId="8">
    <w:abstractNumId w:val="14"/>
  </w:num>
  <w:num w:numId="9">
    <w:abstractNumId w:val="37"/>
  </w:num>
  <w:num w:numId="10">
    <w:abstractNumId w:val="25"/>
  </w:num>
  <w:num w:numId="11">
    <w:abstractNumId w:val="34"/>
  </w:num>
  <w:num w:numId="12">
    <w:abstractNumId w:val="36"/>
  </w:num>
  <w:num w:numId="13">
    <w:abstractNumId w:val="18"/>
  </w:num>
  <w:num w:numId="14">
    <w:abstractNumId w:val="17"/>
  </w:num>
  <w:num w:numId="15">
    <w:abstractNumId w:val="8"/>
  </w:num>
  <w:num w:numId="16">
    <w:abstractNumId w:val="27"/>
  </w:num>
  <w:num w:numId="17">
    <w:abstractNumId w:val="9"/>
  </w:num>
  <w:num w:numId="18">
    <w:abstractNumId w:val="30"/>
  </w:num>
  <w:num w:numId="19">
    <w:abstractNumId w:val="32"/>
  </w:num>
  <w:num w:numId="20">
    <w:abstractNumId w:val="29"/>
  </w:num>
  <w:num w:numId="21">
    <w:abstractNumId w:val="0"/>
  </w:num>
  <w:num w:numId="22">
    <w:abstractNumId w:val="12"/>
  </w:num>
  <w:num w:numId="23">
    <w:abstractNumId w:val="22"/>
  </w:num>
  <w:num w:numId="24">
    <w:abstractNumId w:val="24"/>
  </w:num>
  <w:num w:numId="25">
    <w:abstractNumId w:val="16"/>
  </w:num>
  <w:num w:numId="26">
    <w:abstractNumId w:val="26"/>
  </w:num>
  <w:num w:numId="27">
    <w:abstractNumId w:val="1"/>
  </w:num>
  <w:num w:numId="28">
    <w:abstractNumId w:val="10"/>
  </w:num>
  <w:num w:numId="29">
    <w:abstractNumId w:val="19"/>
  </w:num>
  <w:num w:numId="30">
    <w:abstractNumId w:val="13"/>
  </w:num>
  <w:num w:numId="31">
    <w:abstractNumId w:val="21"/>
  </w:num>
  <w:num w:numId="32">
    <w:abstractNumId w:val="20"/>
  </w:num>
  <w:num w:numId="33">
    <w:abstractNumId w:val="33"/>
  </w:num>
  <w:num w:numId="34">
    <w:abstractNumId w:val="35"/>
  </w:num>
  <w:num w:numId="35">
    <w:abstractNumId w:val="4"/>
  </w:num>
  <w:num w:numId="36">
    <w:abstractNumId w:val="2"/>
  </w:num>
  <w:num w:numId="37">
    <w:abstractNumId w:val="11"/>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445"/>
    <w:rsid w:val="00002DAA"/>
    <w:rsid w:val="000147A3"/>
    <w:rsid w:val="000243F9"/>
    <w:rsid w:val="00076B12"/>
    <w:rsid w:val="000A0824"/>
    <w:rsid w:val="000B7A64"/>
    <w:rsid w:val="000E3804"/>
    <w:rsid w:val="000F7EE7"/>
    <w:rsid w:val="001841E9"/>
    <w:rsid w:val="001D6965"/>
    <w:rsid w:val="001E42A8"/>
    <w:rsid w:val="0023294C"/>
    <w:rsid w:val="0024325B"/>
    <w:rsid w:val="0028663A"/>
    <w:rsid w:val="002B6472"/>
    <w:rsid w:val="002F07E3"/>
    <w:rsid w:val="002F2CC3"/>
    <w:rsid w:val="002F7624"/>
    <w:rsid w:val="003026E6"/>
    <w:rsid w:val="003104F6"/>
    <w:rsid w:val="003246E4"/>
    <w:rsid w:val="00363B90"/>
    <w:rsid w:val="00393FF2"/>
    <w:rsid w:val="003C10C0"/>
    <w:rsid w:val="003D6AE5"/>
    <w:rsid w:val="003F0856"/>
    <w:rsid w:val="0044113D"/>
    <w:rsid w:val="00441D10"/>
    <w:rsid w:val="00443C3D"/>
    <w:rsid w:val="0047704E"/>
    <w:rsid w:val="004B7B0C"/>
    <w:rsid w:val="004D718C"/>
    <w:rsid w:val="004F622A"/>
    <w:rsid w:val="005529DB"/>
    <w:rsid w:val="00577354"/>
    <w:rsid w:val="005D1504"/>
    <w:rsid w:val="00607998"/>
    <w:rsid w:val="00610D9B"/>
    <w:rsid w:val="00613D49"/>
    <w:rsid w:val="00615452"/>
    <w:rsid w:val="00645E8F"/>
    <w:rsid w:val="00667657"/>
    <w:rsid w:val="0067485D"/>
    <w:rsid w:val="00685C76"/>
    <w:rsid w:val="00690B5D"/>
    <w:rsid w:val="006B3C18"/>
    <w:rsid w:val="006B5EF9"/>
    <w:rsid w:val="006C00AF"/>
    <w:rsid w:val="006C3C45"/>
    <w:rsid w:val="006E72B5"/>
    <w:rsid w:val="00714539"/>
    <w:rsid w:val="00723445"/>
    <w:rsid w:val="00725A9E"/>
    <w:rsid w:val="00737D1A"/>
    <w:rsid w:val="00746F83"/>
    <w:rsid w:val="00764A2D"/>
    <w:rsid w:val="0077734D"/>
    <w:rsid w:val="007A54DF"/>
    <w:rsid w:val="007B5641"/>
    <w:rsid w:val="007C55C5"/>
    <w:rsid w:val="007E530F"/>
    <w:rsid w:val="0080044B"/>
    <w:rsid w:val="00811112"/>
    <w:rsid w:val="008247A1"/>
    <w:rsid w:val="00824841"/>
    <w:rsid w:val="008301DC"/>
    <w:rsid w:val="00845991"/>
    <w:rsid w:val="0085483F"/>
    <w:rsid w:val="0088631F"/>
    <w:rsid w:val="00890404"/>
    <w:rsid w:val="00892E61"/>
    <w:rsid w:val="008934E0"/>
    <w:rsid w:val="008B2457"/>
    <w:rsid w:val="00911F13"/>
    <w:rsid w:val="00921221"/>
    <w:rsid w:val="00946808"/>
    <w:rsid w:val="00947EF7"/>
    <w:rsid w:val="00967483"/>
    <w:rsid w:val="0099326A"/>
    <w:rsid w:val="009C6DF8"/>
    <w:rsid w:val="009D645B"/>
    <w:rsid w:val="009E27DF"/>
    <w:rsid w:val="009F1A40"/>
    <w:rsid w:val="009F1FB1"/>
    <w:rsid w:val="009F3A18"/>
    <w:rsid w:val="00A0148D"/>
    <w:rsid w:val="00A11C88"/>
    <w:rsid w:val="00A176CB"/>
    <w:rsid w:val="00A24780"/>
    <w:rsid w:val="00A43D5E"/>
    <w:rsid w:val="00A56D1E"/>
    <w:rsid w:val="00A760B3"/>
    <w:rsid w:val="00A9290C"/>
    <w:rsid w:val="00AA1E53"/>
    <w:rsid w:val="00AD34BA"/>
    <w:rsid w:val="00AE13A5"/>
    <w:rsid w:val="00AF455B"/>
    <w:rsid w:val="00B00193"/>
    <w:rsid w:val="00B02507"/>
    <w:rsid w:val="00B26135"/>
    <w:rsid w:val="00B30D21"/>
    <w:rsid w:val="00B335A2"/>
    <w:rsid w:val="00B67760"/>
    <w:rsid w:val="00B70184"/>
    <w:rsid w:val="00B87894"/>
    <w:rsid w:val="00B91815"/>
    <w:rsid w:val="00BB4DE3"/>
    <w:rsid w:val="00BC3E57"/>
    <w:rsid w:val="00BF589D"/>
    <w:rsid w:val="00C1447C"/>
    <w:rsid w:val="00C17C4A"/>
    <w:rsid w:val="00C50258"/>
    <w:rsid w:val="00C57D3B"/>
    <w:rsid w:val="00C6644C"/>
    <w:rsid w:val="00C77F55"/>
    <w:rsid w:val="00CD33F8"/>
    <w:rsid w:val="00D05AC5"/>
    <w:rsid w:val="00D1418B"/>
    <w:rsid w:val="00D22552"/>
    <w:rsid w:val="00D2641C"/>
    <w:rsid w:val="00D360B0"/>
    <w:rsid w:val="00D4237F"/>
    <w:rsid w:val="00D66D88"/>
    <w:rsid w:val="00D71270"/>
    <w:rsid w:val="00D770C2"/>
    <w:rsid w:val="00D949AE"/>
    <w:rsid w:val="00DE0310"/>
    <w:rsid w:val="00E0502B"/>
    <w:rsid w:val="00E12BE9"/>
    <w:rsid w:val="00E207E2"/>
    <w:rsid w:val="00E31C41"/>
    <w:rsid w:val="00E32B68"/>
    <w:rsid w:val="00E57C29"/>
    <w:rsid w:val="00EB1AF4"/>
    <w:rsid w:val="00EC44E6"/>
    <w:rsid w:val="00EE2265"/>
    <w:rsid w:val="00EF5A5A"/>
    <w:rsid w:val="00F2219D"/>
    <w:rsid w:val="00F37D83"/>
    <w:rsid w:val="00F8304E"/>
    <w:rsid w:val="00FC2F4A"/>
    <w:rsid w:val="00FE32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18FC15"/>
  <w15:chartTrackingRefBased/>
  <w15:docId w15:val="{1F07EEBB-DF26-4D98-8E5A-BA725DD59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3445"/>
    <w:rPr>
      <w:lang w:val="en-US"/>
    </w:rPr>
  </w:style>
  <w:style w:type="paragraph" w:styleId="Heading1">
    <w:name w:val="heading 1"/>
    <w:basedOn w:val="Normal"/>
    <w:next w:val="Normal"/>
    <w:link w:val="Heading1Char"/>
    <w:uiPriority w:val="9"/>
    <w:qFormat/>
    <w:rsid w:val="007234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234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207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B564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34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44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2344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23445"/>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723445"/>
    <w:rPr>
      <w:b/>
      <w:bCs/>
    </w:rPr>
  </w:style>
  <w:style w:type="paragraph" w:styleId="TOCHeading">
    <w:name w:val="TOC Heading"/>
    <w:basedOn w:val="Heading1"/>
    <w:next w:val="Normal"/>
    <w:uiPriority w:val="39"/>
    <w:unhideWhenUsed/>
    <w:qFormat/>
    <w:rsid w:val="00723445"/>
    <w:pPr>
      <w:outlineLvl w:val="9"/>
    </w:pPr>
  </w:style>
  <w:style w:type="paragraph" w:styleId="ListParagraph">
    <w:name w:val="List Paragraph"/>
    <w:basedOn w:val="Normal"/>
    <w:uiPriority w:val="34"/>
    <w:qFormat/>
    <w:rsid w:val="00615452"/>
    <w:pPr>
      <w:ind w:left="720"/>
      <w:contextualSpacing/>
    </w:pPr>
  </w:style>
  <w:style w:type="character" w:styleId="Hyperlink">
    <w:name w:val="Hyperlink"/>
    <w:basedOn w:val="DefaultParagraphFont"/>
    <w:uiPriority w:val="99"/>
    <w:unhideWhenUsed/>
    <w:rsid w:val="00363B90"/>
    <w:rPr>
      <w:color w:val="0563C1" w:themeColor="hyperlink"/>
      <w:u w:val="single"/>
    </w:rPr>
  </w:style>
  <w:style w:type="character" w:styleId="FollowedHyperlink">
    <w:name w:val="FollowedHyperlink"/>
    <w:basedOn w:val="DefaultParagraphFont"/>
    <w:uiPriority w:val="99"/>
    <w:semiHidden/>
    <w:unhideWhenUsed/>
    <w:rsid w:val="00921221"/>
    <w:rPr>
      <w:color w:val="954F72" w:themeColor="followedHyperlink"/>
      <w:u w:val="single"/>
    </w:rPr>
  </w:style>
  <w:style w:type="paragraph" w:styleId="Header">
    <w:name w:val="header"/>
    <w:basedOn w:val="Normal"/>
    <w:link w:val="HeaderChar"/>
    <w:uiPriority w:val="99"/>
    <w:unhideWhenUsed/>
    <w:rsid w:val="00C664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644C"/>
    <w:rPr>
      <w:lang w:val="en-US"/>
    </w:rPr>
  </w:style>
  <w:style w:type="paragraph" w:styleId="Footer">
    <w:name w:val="footer"/>
    <w:basedOn w:val="Normal"/>
    <w:link w:val="FooterChar"/>
    <w:uiPriority w:val="99"/>
    <w:unhideWhenUsed/>
    <w:rsid w:val="00C664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644C"/>
    <w:rPr>
      <w:lang w:val="en-US"/>
    </w:rPr>
  </w:style>
  <w:style w:type="character" w:customStyle="1" w:styleId="Heading3Char">
    <w:name w:val="Heading 3 Char"/>
    <w:basedOn w:val="DefaultParagraphFont"/>
    <w:link w:val="Heading3"/>
    <w:uiPriority w:val="9"/>
    <w:rsid w:val="00E207E2"/>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rsid w:val="007B5641"/>
    <w:rPr>
      <w:rFonts w:asciiTheme="majorHAnsi" w:eastAsiaTheme="majorEastAsia" w:hAnsiTheme="majorHAnsi" w:cstheme="majorBidi"/>
      <w:i/>
      <w:iCs/>
      <w:color w:val="2E74B5"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hyperlink" Target="https://achatsetventes.gc.ca/pour-le-gouvernement/ressources-pour-le-gouvernement"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gcintranet.tpsgc-pwgsc.gc.ca/acquisitions/text/bdvlvlpr-f.html" TargetMode="External"/><Relationship Id="rId2" Type="http://schemas.openxmlformats.org/officeDocument/2006/relationships/customXml" Target="../customXml/item2.xml"/><Relationship Id="rId16" Type="http://schemas.openxmlformats.org/officeDocument/2006/relationships/hyperlink" Target="https://www.gcpedia.gc.ca/gcwiki/images/f/f6/Bid_Evaluation_Guide_d%27%C3%A9valuation_des_soumissions_FR_Sept_2014.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6E885A4EAD3B34FA6F7339F6B7E6C29" ma:contentTypeVersion="12" ma:contentTypeDescription="Create a new document." ma:contentTypeScope="" ma:versionID="b6eb5ca5ee3e2ddede67107d3a0b4a03">
  <xsd:schema xmlns:xsd="http://www.w3.org/2001/XMLSchema" xmlns:xs="http://www.w3.org/2001/XMLSchema" xmlns:p="http://schemas.microsoft.com/office/2006/metadata/properties" xmlns:ns2="aa4509d7-40f3-4194-9352-72a14d08458e" xmlns:ns3="0bd148ba-1401-494d-a82a-29dfdf595982" targetNamespace="http://schemas.microsoft.com/office/2006/metadata/properties" ma:root="true" ma:fieldsID="8fde94ba8506782322631df4ddb4b882" ns2:_="" ns3:_="">
    <xsd:import namespace="aa4509d7-40f3-4194-9352-72a14d08458e"/>
    <xsd:import namespace="0bd148ba-1401-494d-a82a-29dfdf59598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4509d7-40f3-4194-9352-72a14d0845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bd148ba-1401-494d-a82a-29dfdf59598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10B15-80A6-4F38-8F79-81AE4C53EAAC}">
  <ds:schemaRefs>
    <ds:schemaRef ds:uri="http://schemas.microsoft.com/sharepoint/v3/contenttype/forms"/>
  </ds:schemaRefs>
</ds:datastoreItem>
</file>

<file path=customXml/itemProps2.xml><?xml version="1.0" encoding="utf-8"?>
<ds:datastoreItem xmlns:ds="http://schemas.openxmlformats.org/officeDocument/2006/customXml" ds:itemID="{6757FCDC-8427-4C28-9A38-FE9403FA55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4509d7-40f3-4194-9352-72a14d08458e"/>
    <ds:schemaRef ds:uri="0bd148ba-1401-494d-a82a-29dfdf5959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F99581-28B4-423E-A15C-C6EC753263C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C5FED19-7818-477D-A12E-58CFB206E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3</Pages>
  <Words>563</Words>
  <Characters>3213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Government of Canada|Gouvernement du Canada</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Taylor</dc:creator>
  <cp:keywords/>
  <dc:description/>
  <cp:lastModifiedBy>Alexandre Séguin</cp:lastModifiedBy>
  <cp:revision>6</cp:revision>
  <dcterms:created xsi:type="dcterms:W3CDTF">2021-08-06T16:57:00Z</dcterms:created>
  <dcterms:modified xsi:type="dcterms:W3CDTF">2021-08-12T18:22:00Z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-724846460</vt:i4>
  </property>
  <property fmtid="{D5CDD505-2E9C-101B-9397-08002B2CF9AE}" pid="3" name="_NewReviewCycle">
    <vt:lpwstr/>
  </property>
  <property fmtid="{D5CDD505-2E9C-101B-9397-08002B2CF9AE}" pid="4" name="_EmailSubject">
    <vt:lpwstr>3 more job aids to pretty up!</vt:lpwstr>
  </property>
  <property fmtid="{D5CDD505-2E9C-101B-9397-08002B2CF9AE}" pid="5" name="_AuthorEmail">
    <vt:lpwstr>stephanie.taylor@csps-efpc.gc.ca</vt:lpwstr>
  </property>
  <property fmtid="{D5CDD505-2E9C-101B-9397-08002B2CF9AE}" pid="6" name="_AuthorEmailDisplayName">
    <vt:lpwstr>Stéphanie Taylor</vt:lpwstr>
  </property>
  <property fmtid="{D5CDD505-2E9C-101B-9397-08002B2CF9AE}" pid="7" name="_ReviewingToolsShownOnce">
    <vt:lpwstr/>
  </property>
  <property fmtid="{D5CDD505-2E9C-101B-9397-08002B2CF9AE}" pid="8" name="ContentTypeId">
    <vt:lpwstr>0x01010086E885A4EAD3B34FA6F7339F6B7E6C29</vt:lpwstr>
  </property>
</Properties>
</file>