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E41" w14:textId="2EAF71CB" w:rsidR="0017176E" w:rsidRDefault="00F43964">
      <w:r>
        <w:t>ACC 471 1/18/2023</w:t>
      </w:r>
    </w:p>
    <w:p w14:paraId="094AAE55" w14:textId="2F68B30F" w:rsidR="00F43964" w:rsidRDefault="00F43964" w:rsidP="00F43964">
      <w:pPr>
        <w:pStyle w:val="ListParagraph"/>
        <w:numPr>
          <w:ilvl w:val="0"/>
          <w:numId w:val="2"/>
        </w:numPr>
      </w:pPr>
      <w:r>
        <w:t>Accounts receivable is included in total current assets</w:t>
      </w:r>
    </w:p>
    <w:p w14:paraId="5EAA06E3" w14:textId="59A3CB6F" w:rsidR="00F43964" w:rsidRDefault="00F43964" w:rsidP="00F43964">
      <w:pPr>
        <w:pStyle w:val="ListParagraph"/>
        <w:numPr>
          <w:ilvl w:val="1"/>
          <w:numId w:val="2"/>
        </w:numPr>
      </w:pPr>
      <w:r>
        <w:t>So if a company receives $200 in cash when they collect an accounts receivable, the total current assets do not change</w:t>
      </w:r>
    </w:p>
    <w:p w14:paraId="7BC04520" w14:textId="37D02476" w:rsidR="00F43964" w:rsidRDefault="00F43964" w:rsidP="00F43964">
      <w:pPr>
        <w:pStyle w:val="ListParagraph"/>
        <w:numPr>
          <w:ilvl w:val="2"/>
          <w:numId w:val="2"/>
        </w:numPr>
      </w:pPr>
      <w:r>
        <w:t>The current ratio also does not change in this situation</w:t>
      </w:r>
    </w:p>
    <w:p w14:paraId="4713919E" w14:textId="4F4363E8" w:rsidR="00F43964" w:rsidRDefault="00F43964" w:rsidP="00F43964">
      <w:pPr>
        <w:pStyle w:val="ListParagraph"/>
        <w:numPr>
          <w:ilvl w:val="2"/>
          <w:numId w:val="2"/>
        </w:numPr>
      </w:pPr>
      <w:r>
        <w:t>The liquidity of the company increases though</w:t>
      </w:r>
    </w:p>
    <w:p w14:paraId="675CA899" w14:textId="08649A06" w:rsidR="00F43964" w:rsidRDefault="00F43964" w:rsidP="00F43964">
      <w:pPr>
        <w:pStyle w:val="ListParagraph"/>
        <w:numPr>
          <w:ilvl w:val="1"/>
          <w:numId w:val="2"/>
        </w:numPr>
      </w:pPr>
      <w:r>
        <w:t>Accounts receivable is the 2</w:t>
      </w:r>
      <w:r w:rsidRPr="00F43964">
        <w:rPr>
          <w:vertAlign w:val="superscript"/>
        </w:rPr>
        <w:t>nd</w:t>
      </w:r>
      <w:r>
        <w:t>-most liquid asset that a company has</w:t>
      </w:r>
    </w:p>
    <w:p w14:paraId="16759314" w14:textId="27560249" w:rsidR="00F43964" w:rsidRDefault="00BC0D22" w:rsidP="00BC0D22">
      <w:pPr>
        <w:pStyle w:val="ListParagraph"/>
        <w:numPr>
          <w:ilvl w:val="0"/>
          <w:numId w:val="2"/>
        </w:numPr>
      </w:pPr>
      <w:r>
        <w:t>Other current assets – could be things like pre-paid expenses</w:t>
      </w:r>
    </w:p>
    <w:p w14:paraId="29A25F6C" w14:textId="34669F23" w:rsidR="00BC0D22" w:rsidRDefault="00EC7A02" w:rsidP="00BC0D22">
      <w:pPr>
        <w:pStyle w:val="ListParagraph"/>
        <w:numPr>
          <w:ilvl w:val="0"/>
          <w:numId w:val="2"/>
        </w:numPr>
      </w:pPr>
      <w:r>
        <w:t>The Trial Balance is a way of double-checking the balance sheet to catch any accounting errors</w:t>
      </w:r>
    </w:p>
    <w:p w14:paraId="5FF3E179" w14:textId="7DEFD813" w:rsidR="00EC7A02" w:rsidRDefault="00EC7A02" w:rsidP="00EC7A02">
      <w:pPr>
        <w:pStyle w:val="ListParagraph"/>
        <w:numPr>
          <w:ilvl w:val="1"/>
          <w:numId w:val="2"/>
        </w:numPr>
      </w:pPr>
      <w:r>
        <w:t>(Debits have to equal credits)</w:t>
      </w:r>
    </w:p>
    <w:p w14:paraId="75415DD7" w14:textId="4181916F" w:rsidR="00EC7A02" w:rsidRDefault="00EC7A02" w:rsidP="00EC7A02">
      <w:pPr>
        <w:pStyle w:val="ListParagraph"/>
        <w:numPr>
          <w:ilvl w:val="1"/>
          <w:numId w:val="2"/>
        </w:numPr>
      </w:pPr>
      <w:r>
        <w:t>A Trial Balance is not a financial statement, as long as everything adds up you can throw it away</w:t>
      </w:r>
    </w:p>
    <w:p w14:paraId="22B52F16" w14:textId="6488E591" w:rsidR="00EC7A02" w:rsidRDefault="00EC7A02" w:rsidP="00EC7A02">
      <w:pPr>
        <w:pStyle w:val="ListParagraph"/>
        <w:numPr>
          <w:ilvl w:val="0"/>
          <w:numId w:val="2"/>
        </w:numPr>
      </w:pPr>
      <w:r>
        <w:t xml:space="preserve">Debits increase the value of asset, expense, and loss accounts. </w:t>
      </w:r>
    </w:p>
    <w:p w14:paraId="72DBCCA1" w14:textId="4DA65565" w:rsidR="00EC7A02" w:rsidRDefault="00EC7A02" w:rsidP="00EC7A02">
      <w:pPr>
        <w:pStyle w:val="ListParagraph"/>
        <w:numPr>
          <w:ilvl w:val="0"/>
          <w:numId w:val="2"/>
        </w:numPr>
      </w:pPr>
      <w:r>
        <w:t>Credits increase the value of liability, equity, revenue, and gain accounts.</w:t>
      </w:r>
    </w:p>
    <w:sectPr w:rsidR="00EC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4DC6"/>
    <w:multiLevelType w:val="hybridMultilevel"/>
    <w:tmpl w:val="AFA4A348"/>
    <w:lvl w:ilvl="0" w:tplc="BC8CB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9371E"/>
    <w:multiLevelType w:val="hybridMultilevel"/>
    <w:tmpl w:val="4BE0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0946">
    <w:abstractNumId w:val="0"/>
  </w:num>
  <w:num w:numId="2" w16cid:durableId="42850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3"/>
    <w:rsid w:val="00062DE1"/>
    <w:rsid w:val="00093CC0"/>
    <w:rsid w:val="0017176E"/>
    <w:rsid w:val="00BC0D22"/>
    <w:rsid w:val="00C07B93"/>
    <w:rsid w:val="00EC7A02"/>
    <w:rsid w:val="00EF6D66"/>
    <w:rsid w:val="00F4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7E0"/>
  <w15:chartTrackingRefBased/>
  <w15:docId w15:val="{28BBE316-756B-4D3E-A4B0-4FA0794F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Sahagian-Crandall, Cameron</dc:creator>
  <cp:keywords/>
  <dc:description/>
  <cp:lastModifiedBy>Sahagian-Crandall, Cameron</cp:lastModifiedBy>
  <cp:revision>3</cp:revision>
  <dcterms:created xsi:type="dcterms:W3CDTF">2023-01-18T17:40:00Z</dcterms:created>
  <dcterms:modified xsi:type="dcterms:W3CDTF">2023-01-18T18:20:00Z</dcterms:modified>
</cp:coreProperties>
</file>