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95A2D" w14:textId="77777777" w:rsidR="00272FFB" w:rsidRPr="00272FFB" w:rsidRDefault="00272FFB" w:rsidP="00272FFB">
      <w:r w:rsidRPr="00272FFB">
        <w:t>Una correlación de 0.68 entre dos variables indica una correlación positiva moderada a fuerte entre ellas. Aquí hay una descripción más detallada:</w:t>
      </w:r>
    </w:p>
    <w:p w14:paraId="51755A25" w14:textId="77777777" w:rsidR="00272FFB" w:rsidRPr="00272FFB" w:rsidRDefault="00272FFB" w:rsidP="00272FFB">
      <w:pPr>
        <w:numPr>
          <w:ilvl w:val="0"/>
          <w:numId w:val="1"/>
        </w:numPr>
      </w:pPr>
      <w:r w:rsidRPr="00272FFB">
        <w:rPr>
          <w:b/>
          <w:bCs/>
        </w:rPr>
        <w:t>Signo de la Correlación (Positiva o Negativa)</w:t>
      </w:r>
      <w:r w:rsidRPr="00272FFB">
        <w:t>:</w:t>
      </w:r>
    </w:p>
    <w:p w14:paraId="1E102991" w14:textId="77777777" w:rsidR="00272FFB" w:rsidRPr="00272FFB" w:rsidRDefault="00272FFB" w:rsidP="00272FFB">
      <w:pPr>
        <w:numPr>
          <w:ilvl w:val="1"/>
          <w:numId w:val="1"/>
        </w:numPr>
      </w:pPr>
      <w:r w:rsidRPr="00272FFB">
        <w:t>Una correlación positiva (como 0.68) significa que, en general, cuando una variable aumenta, la otra también tiende a aumentar. De manera similar, cuando una variable disminuye, la otra también tiende a disminuir.</w:t>
      </w:r>
    </w:p>
    <w:p w14:paraId="6D175745" w14:textId="77777777" w:rsidR="00272FFB" w:rsidRPr="00272FFB" w:rsidRDefault="00272FFB" w:rsidP="00272FFB">
      <w:pPr>
        <w:numPr>
          <w:ilvl w:val="0"/>
          <w:numId w:val="1"/>
        </w:numPr>
      </w:pPr>
      <w:r w:rsidRPr="00272FFB">
        <w:rPr>
          <w:b/>
          <w:bCs/>
        </w:rPr>
        <w:t>Magnitud de la Correlación</w:t>
      </w:r>
      <w:r w:rsidRPr="00272FFB">
        <w:t>:</w:t>
      </w:r>
    </w:p>
    <w:p w14:paraId="337BE9BA" w14:textId="77777777" w:rsidR="00272FFB" w:rsidRPr="00272FFB" w:rsidRDefault="00272FFB" w:rsidP="00272FFB">
      <w:pPr>
        <w:numPr>
          <w:ilvl w:val="1"/>
          <w:numId w:val="1"/>
        </w:numPr>
      </w:pPr>
      <w:r w:rsidRPr="00272FFB">
        <w:t>La magnitud de 0.68 está relativamente cerca de 1, lo que sugiere una relación fuerte. En términos generales, los valores de la correlación se interpretan así:</w:t>
      </w:r>
    </w:p>
    <w:p w14:paraId="33C2618F" w14:textId="77777777" w:rsidR="00272FFB" w:rsidRPr="00272FFB" w:rsidRDefault="00272FFB" w:rsidP="00272FFB">
      <w:pPr>
        <w:numPr>
          <w:ilvl w:val="2"/>
          <w:numId w:val="1"/>
        </w:numPr>
      </w:pPr>
      <w:r w:rsidRPr="00272FFB">
        <w:rPr>
          <w:b/>
          <w:bCs/>
        </w:rPr>
        <w:t>0.0 a 0.1</w:t>
      </w:r>
      <w:r w:rsidRPr="00272FFB">
        <w:t>: Sin o muy poca correlación</w:t>
      </w:r>
    </w:p>
    <w:p w14:paraId="43256E63" w14:textId="77777777" w:rsidR="00272FFB" w:rsidRPr="00272FFB" w:rsidRDefault="00272FFB" w:rsidP="00272FFB">
      <w:pPr>
        <w:numPr>
          <w:ilvl w:val="2"/>
          <w:numId w:val="1"/>
        </w:numPr>
      </w:pPr>
      <w:r w:rsidRPr="00272FFB">
        <w:rPr>
          <w:b/>
          <w:bCs/>
        </w:rPr>
        <w:t>0.1 a 0.3</w:t>
      </w:r>
      <w:r w:rsidRPr="00272FFB">
        <w:t>: Correlación débil</w:t>
      </w:r>
    </w:p>
    <w:p w14:paraId="0E0891BA" w14:textId="77777777" w:rsidR="00272FFB" w:rsidRPr="00272FFB" w:rsidRDefault="00272FFB" w:rsidP="00272FFB">
      <w:pPr>
        <w:numPr>
          <w:ilvl w:val="2"/>
          <w:numId w:val="1"/>
        </w:numPr>
      </w:pPr>
      <w:r w:rsidRPr="00272FFB">
        <w:rPr>
          <w:b/>
          <w:bCs/>
        </w:rPr>
        <w:t>0.3 a 0.5</w:t>
      </w:r>
      <w:r w:rsidRPr="00272FFB">
        <w:t>: Correlación moderada</w:t>
      </w:r>
    </w:p>
    <w:p w14:paraId="79CB442A" w14:textId="77777777" w:rsidR="00272FFB" w:rsidRPr="00272FFB" w:rsidRDefault="00272FFB" w:rsidP="00272FFB">
      <w:pPr>
        <w:numPr>
          <w:ilvl w:val="2"/>
          <w:numId w:val="1"/>
        </w:numPr>
      </w:pPr>
      <w:r w:rsidRPr="00272FFB">
        <w:rPr>
          <w:b/>
          <w:bCs/>
        </w:rPr>
        <w:t>0.5 a 0.7</w:t>
      </w:r>
      <w:r w:rsidRPr="00272FFB">
        <w:t>: Correlación moderada a fuerte</w:t>
      </w:r>
    </w:p>
    <w:p w14:paraId="0602F6EC" w14:textId="77777777" w:rsidR="00272FFB" w:rsidRPr="00272FFB" w:rsidRDefault="00272FFB" w:rsidP="00272FFB">
      <w:pPr>
        <w:numPr>
          <w:ilvl w:val="2"/>
          <w:numId w:val="1"/>
        </w:numPr>
      </w:pPr>
      <w:r w:rsidRPr="00272FFB">
        <w:rPr>
          <w:b/>
          <w:bCs/>
        </w:rPr>
        <w:t>0.7 a 0.9</w:t>
      </w:r>
      <w:r w:rsidRPr="00272FFB">
        <w:t>: Correlación fuerte</w:t>
      </w:r>
    </w:p>
    <w:p w14:paraId="3AC7725C" w14:textId="77777777" w:rsidR="00272FFB" w:rsidRPr="00272FFB" w:rsidRDefault="00272FFB" w:rsidP="00272FFB">
      <w:pPr>
        <w:numPr>
          <w:ilvl w:val="2"/>
          <w:numId w:val="1"/>
        </w:numPr>
      </w:pPr>
      <w:r w:rsidRPr="00272FFB">
        <w:rPr>
          <w:b/>
          <w:bCs/>
        </w:rPr>
        <w:t>0.9 a 1.0</w:t>
      </w:r>
      <w:r w:rsidRPr="00272FFB">
        <w:t>: Correlación muy fuerte</w:t>
      </w:r>
    </w:p>
    <w:p w14:paraId="107AF6DC" w14:textId="77777777" w:rsidR="00272FFB" w:rsidRPr="00272FFB" w:rsidRDefault="00272FFB" w:rsidP="00272FFB">
      <w:pPr>
        <w:numPr>
          <w:ilvl w:val="0"/>
          <w:numId w:val="1"/>
        </w:numPr>
      </w:pPr>
      <w:r w:rsidRPr="00272FFB">
        <w:rPr>
          <w:b/>
          <w:bCs/>
        </w:rPr>
        <w:t>Implicaciones</w:t>
      </w:r>
      <w:r w:rsidRPr="00272FFB">
        <w:t>:</w:t>
      </w:r>
    </w:p>
    <w:p w14:paraId="585D1BAE" w14:textId="77777777" w:rsidR="00272FFB" w:rsidRPr="00272FFB" w:rsidRDefault="00272FFB" w:rsidP="00272FFB">
      <w:pPr>
        <w:numPr>
          <w:ilvl w:val="1"/>
          <w:numId w:val="1"/>
        </w:numPr>
      </w:pPr>
      <w:r w:rsidRPr="00272FFB">
        <w:t>Una correlación de 0.68 sugiere que hay una relación significativa entre las dos variables. Esto podría implicar que, en un contexto práctico, las dos variables están relacionadas de manera que los cambios en una variable se asocian de manera consistente con cambios en la otra.</w:t>
      </w:r>
    </w:p>
    <w:p w14:paraId="06FBC02D" w14:textId="77777777" w:rsidR="00272FFB" w:rsidRPr="00272FFB" w:rsidRDefault="00272FFB" w:rsidP="00272FFB">
      <w:pPr>
        <w:numPr>
          <w:ilvl w:val="1"/>
          <w:numId w:val="1"/>
        </w:numPr>
      </w:pPr>
      <w:r w:rsidRPr="00272FFB">
        <w:t>Sin embargo, es importante recordar que la correlación no implica causalidad. Una correlación de 0.68 no significa necesariamente que un cambio en una variable cause un cambio en la otra. Podría haber otros factores involucrados, o ambas variables podrían estar relacionadas con una tercera variable.</w:t>
      </w:r>
    </w:p>
    <w:p w14:paraId="03082949" w14:textId="77777777" w:rsidR="00272FFB" w:rsidRPr="00272FFB" w:rsidRDefault="00272FFB" w:rsidP="00272FFB">
      <w:pPr>
        <w:numPr>
          <w:ilvl w:val="0"/>
          <w:numId w:val="1"/>
        </w:numPr>
      </w:pPr>
      <w:r w:rsidRPr="00272FFB">
        <w:rPr>
          <w:b/>
          <w:bCs/>
        </w:rPr>
        <w:t>Visualización</w:t>
      </w:r>
      <w:r w:rsidRPr="00272FFB">
        <w:t>:</w:t>
      </w:r>
    </w:p>
    <w:p w14:paraId="6B248C11" w14:textId="77777777" w:rsidR="00272FFB" w:rsidRPr="00272FFB" w:rsidRDefault="00272FFB" w:rsidP="00272FFB">
      <w:pPr>
        <w:numPr>
          <w:ilvl w:val="1"/>
          <w:numId w:val="1"/>
        </w:numPr>
      </w:pPr>
      <w:r w:rsidRPr="00272FFB">
        <w:t>En un gráfico de dispersión, una correlación de 0.68 entre dos variables se mostraría como una nube de puntos que tienden a alinearse en una dirección ascendente, pero con algo de dispersión alrededor de una línea recta.</w:t>
      </w:r>
    </w:p>
    <w:p w14:paraId="741E4B01" w14:textId="77777777" w:rsidR="00272FFB" w:rsidRPr="00272FFB" w:rsidRDefault="00272FFB" w:rsidP="00272FFB">
      <w:r w:rsidRPr="00272FFB">
        <w:t>En resumen, una correlación de 0.68 entre dos variables indica que hay una relación positiva significativa entre ellas, con una tendencia moderada a fuerte de que los valores de una variable aumenten a medida que los valores de la otra también aumentan.</w:t>
      </w:r>
    </w:p>
    <w:p w14:paraId="49306C9C" w14:textId="77777777" w:rsidR="00272FFB" w:rsidRPr="00272FFB" w:rsidRDefault="00272FFB" w:rsidP="00272FFB">
      <w:r w:rsidRPr="00272FFB">
        <w:t>4o</w:t>
      </w:r>
    </w:p>
    <w:p w14:paraId="17FA2A24" w14:textId="77777777" w:rsidR="00272FFB" w:rsidRPr="00272FFB" w:rsidRDefault="00272FFB" w:rsidP="00272FFB">
      <w:r w:rsidRPr="00272FFB">
        <w:t xml:space="preserve">Y una misma </w:t>
      </w:r>
      <w:proofErr w:type="gramStart"/>
      <w:r w:rsidRPr="00272FFB">
        <w:t>correlación</w:t>
      </w:r>
      <w:proofErr w:type="gramEnd"/>
      <w:r w:rsidRPr="00272FFB">
        <w:t xml:space="preserve"> pero negativa?</w:t>
      </w:r>
    </w:p>
    <w:p w14:paraId="732F72D4" w14:textId="77777777" w:rsidR="00272FFB" w:rsidRPr="00272FFB" w:rsidRDefault="00272FFB" w:rsidP="00272FFB">
      <w:proofErr w:type="spellStart"/>
      <w:r w:rsidRPr="00272FFB">
        <w:t>ChatGPT</w:t>
      </w:r>
      <w:proofErr w:type="spellEnd"/>
    </w:p>
    <w:p w14:paraId="7E55215A" w14:textId="77777777" w:rsidR="00272FFB" w:rsidRPr="00272FFB" w:rsidRDefault="00272FFB" w:rsidP="00272FFB">
      <w:r w:rsidRPr="00272FFB">
        <w:t>Una correlación de -0.68 entre dos variables indica una correlación negativa moderada a fuerte. Aquí tienes una descripción detallada:</w:t>
      </w:r>
    </w:p>
    <w:p w14:paraId="22ED8118" w14:textId="77777777" w:rsidR="00272FFB" w:rsidRPr="00272FFB" w:rsidRDefault="00272FFB" w:rsidP="00272FFB">
      <w:pPr>
        <w:numPr>
          <w:ilvl w:val="0"/>
          <w:numId w:val="2"/>
        </w:numPr>
      </w:pPr>
      <w:r w:rsidRPr="00272FFB">
        <w:rPr>
          <w:b/>
          <w:bCs/>
        </w:rPr>
        <w:t>Signo de la Correlación (Positiva o Negativa)</w:t>
      </w:r>
      <w:r w:rsidRPr="00272FFB">
        <w:t>:</w:t>
      </w:r>
    </w:p>
    <w:p w14:paraId="0C7E31E4" w14:textId="77777777" w:rsidR="00272FFB" w:rsidRPr="00272FFB" w:rsidRDefault="00272FFB" w:rsidP="00272FFB">
      <w:pPr>
        <w:numPr>
          <w:ilvl w:val="1"/>
          <w:numId w:val="2"/>
        </w:numPr>
      </w:pPr>
      <w:r w:rsidRPr="00272FFB">
        <w:t>Una correlación negativa (como -0.68) significa que, en general, cuando una variable aumenta, la otra tiende a disminuir. De manera similar, cuando una variable disminuye, la otra tiende a aumentar.</w:t>
      </w:r>
    </w:p>
    <w:p w14:paraId="604CA5D5" w14:textId="77777777" w:rsidR="00272FFB" w:rsidRPr="00272FFB" w:rsidRDefault="00272FFB" w:rsidP="00272FFB">
      <w:pPr>
        <w:numPr>
          <w:ilvl w:val="0"/>
          <w:numId w:val="2"/>
        </w:numPr>
      </w:pPr>
      <w:r w:rsidRPr="00272FFB">
        <w:rPr>
          <w:b/>
          <w:bCs/>
        </w:rPr>
        <w:t>Magnitud de la Correlación</w:t>
      </w:r>
      <w:r w:rsidRPr="00272FFB">
        <w:t>:</w:t>
      </w:r>
    </w:p>
    <w:p w14:paraId="7782CA72" w14:textId="77777777" w:rsidR="00272FFB" w:rsidRPr="00272FFB" w:rsidRDefault="00272FFB" w:rsidP="00272FFB">
      <w:pPr>
        <w:numPr>
          <w:ilvl w:val="1"/>
          <w:numId w:val="2"/>
        </w:numPr>
      </w:pPr>
      <w:r w:rsidRPr="00272FFB">
        <w:t>La magnitud de 0.68 sigue indicando una relación moderada a fuerte entre las dos variables. La interpretación de la magnitud es la misma que para una correlación positiva:</w:t>
      </w:r>
    </w:p>
    <w:p w14:paraId="6F9D7118" w14:textId="77777777" w:rsidR="00272FFB" w:rsidRPr="00272FFB" w:rsidRDefault="00272FFB" w:rsidP="00272FFB">
      <w:pPr>
        <w:numPr>
          <w:ilvl w:val="2"/>
          <w:numId w:val="2"/>
        </w:numPr>
      </w:pPr>
      <w:r w:rsidRPr="00272FFB">
        <w:rPr>
          <w:b/>
          <w:bCs/>
        </w:rPr>
        <w:t>0.0 a 0.1</w:t>
      </w:r>
      <w:r w:rsidRPr="00272FFB">
        <w:t>: Sin o muy poca correlación</w:t>
      </w:r>
    </w:p>
    <w:p w14:paraId="0608A553" w14:textId="77777777" w:rsidR="00272FFB" w:rsidRPr="00272FFB" w:rsidRDefault="00272FFB" w:rsidP="00272FFB">
      <w:pPr>
        <w:numPr>
          <w:ilvl w:val="2"/>
          <w:numId w:val="2"/>
        </w:numPr>
      </w:pPr>
      <w:r w:rsidRPr="00272FFB">
        <w:rPr>
          <w:b/>
          <w:bCs/>
        </w:rPr>
        <w:t>0.1 a 0.3</w:t>
      </w:r>
      <w:r w:rsidRPr="00272FFB">
        <w:t>: Correlación débil</w:t>
      </w:r>
    </w:p>
    <w:p w14:paraId="14BB2185" w14:textId="77777777" w:rsidR="00272FFB" w:rsidRPr="00272FFB" w:rsidRDefault="00272FFB" w:rsidP="00272FFB">
      <w:pPr>
        <w:numPr>
          <w:ilvl w:val="2"/>
          <w:numId w:val="2"/>
        </w:numPr>
      </w:pPr>
      <w:r w:rsidRPr="00272FFB">
        <w:rPr>
          <w:b/>
          <w:bCs/>
        </w:rPr>
        <w:t>0.3 a 0.5</w:t>
      </w:r>
      <w:r w:rsidRPr="00272FFB">
        <w:t>: Correlación moderada</w:t>
      </w:r>
    </w:p>
    <w:p w14:paraId="6A019FEA" w14:textId="77777777" w:rsidR="00272FFB" w:rsidRPr="00272FFB" w:rsidRDefault="00272FFB" w:rsidP="00272FFB">
      <w:pPr>
        <w:numPr>
          <w:ilvl w:val="2"/>
          <w:numId w:val="2"/>
        </w:numPr>
      </w:pPr>
      <w:r w:rsidRPr="00272FFB">
        <w:rPr>
          <w:b/>
          <w:bCs/>
        </w:rPr>
        <w:t>0.5 a 0.7</w:t>
      </w:r>
      <w:r w:rsidRPr="00272FFB">
        <w:t>: Correlación moderada a fuerte</w:t>
      </w:r>
    </w:p>
    <w:p w14:paraId="5B60C17A" w14:textId="77777777" w:rsidR="00272FFB" w:rsidRPr="00272FFB" w:rsidRDefault="00272FFB" w:rsidP="00272FFB">
      <w:pPr>
        <w:numPr>
          <w:ilvl w:val="2"/>
          <w:numId w:val="2"/>
        </w:numPr>
      </w:pPr>
      <w:r w:rsidRPr="00272FFB">
        <w:rPr>
          <w:b/>
          <w:bCs/>
        </w:rPr>
        <w:t>0.7 a 0.9</w:t>
      </w:r>
      <w:r w:rsidRPr="00272FFB">
        <w:t>: Correlación fuerte</w:t>
      </w:r>
    </w:p>
    <w:p w14:paraId="29EB4D9F" w14:textId="77777777" w:rsidR="00272FFB" w:rsidRPr="00272FFB" w:rsidRDefault="00272FFB" w:rsidP="00272FFB">
      <w:pPr>
        <w:numPr>
          <w:ilvl w:val="2"/>
          <w:numId w:val="2"/>
        </w:numPr>
      </w:pPr>
      <w:r w:rsidRPr="00272FFB">
        <w:rPr>
          <w:b/>
          <w:bCs/>
        </w:rPr>
        <w:t>0.9 a 1.0</w:t>
      </w:r>
      <w:r w:rsidRPr="00272FFB">
        <w:t>: Correlación muy fuerte</w:t>
      </w:r>
    </w:p>
    <w:p w14:paraId="430DA09B" w14:textId="77777777" w:rsidR="00272FFB" w:rsidRPr="00272FFB" w:rsidRDefault="00272FFB" w:rsidP="00272FFB">
      <w:pPr>
        <w:numPr>
          <w:ilvl w:val="0"/>
          <w:numId w:val="2"/>
        </w:numPr>
      </w:pPr>
      <w:r w:rsidRPr="00272FFB">
        <w:rPr>
          <w:b/>
          <w:bCs/>
        </w:rPr>
        <w:t>Implicaciones</w:t>
      </w:r>
      <w:r w:rsidRPr="00272FFB">
        <w:t>:</w:t>
      </w:r>
    </w:p>
    <w:p w14:paraId="7CD73DF6" w14:textId="77777777" w:rsidR="00272FFB" w:rsidRPr="00272FFB" w:rsidRDefault="00272FFB" w:rsidP="00272FFB">
      <w:pPr>
        <w:numPr>
          <w:ilvl w:val="1"/>
          <w:numId w:val="2"/>
        </w:numPr>
      </w:pPr>
      <w:r w:rsidRPr="00272FFB">
        <w:t>Una correlación de -0.68 sugiere que hay una relación significativa entre las dos variables, pero en dirección opuesta. Esto podría implicar que, en un contexto práctico, cuando una variable aumenta, la otra variable tiende a disminuir de manera consistente, y viceversa.</w:t>
      </w:r>
    </w:p>
    <w:p w14:paraId="6870F688" w14:textId="77777777" w:rsidR="00272FFB" w:rsidRPr="00272FFB" w:rsidRDefault="00272FFB" w:rsidP="00272FFB">
      <w:pPr>
        <w:numPr>
          <w:ilvl w:val="1"/>
          <w:numId w:val="2"/>
        </w:numPr>
      </w:pPr>
      <w:r w:rsidRPr="00272FFB">
        <w:t>Al igual que con las correlaciones positivas, es importante recordar que la correlación no implica causalidad. Una correlación de -0.68 no significa necesariamente que un cambio en una variable cause un cambio en la otra. Podría haber otros factores involucrados, o ambas variables podrían estar relacionadas con una tercera variable.</w:t>
      </w:r>
    </w:p>
    <w:p w14:paraId="50AEBC76" w14:textId="77777777" w:rsidR="00272FFB" w:rsidRPr="00272FFB" w:rsidRDefault="00272FFB" w:rsidP="00272FFB">
      <w:pPr>
        <w:numPr>
          <w:ilvl w:val="0"/>
          <w:numId w:val="2"/>
        </w:numPr>
      </w:pPr>
      <w:r w:rsidRPr="00272FFB">
        <w:rPr>
          <w:b/>
          <w:bCs/>
        </w:rPr>
        <w:t>Visualización</w:t>
      </w:r>
      <w:r w:rsidRPr="00272FFB">
        <w:t>:</w:t>
      </w:r>
    </w:p>
    <w:p w14:paraId="5A80DAC6" w14:textId="77777777" w:rsidR="00272FFB" w:rsidRPr="00272FFB" w:rsidRDefault="00272FFB" w:rsidP="00272FFB">
      <w:pPr>
        <w:numPr>
          <w:ilvl w:val="1"/>
          <w:numId w:val="2"/>
        </w:numPr>
      </w:pPr>
      <w:r w:rsidRPr="00272FFB">
        <w:t>En un gráfico de dispersión, una correlación de -0.68 entre dos variables se mostraría como una nube de puntos que tienden a alinearse en una dirección descendente, pero con algo de dispersión alrededor de una línea recta.</w:t>
      </w:r>
    </w:p>
    <w:p w14:paraId="1C55CAF4" w14:textId="77777777" w:rsidR="00272FFB" w:rsidRPr="00272FFB" w:rsidRDefault="00272FFB" w:rsidP="00272FFB">
      <w:r w:rsidRPr="00272FFB">
        <w:t>En resumen, una correlación de -0.68 entre dos variables indica que hay una relación negativa significativa entre ellas, con una tendencia moderada a fuerte de que los valores de una variable disminuyan a medida que los valores de la otra aumentan.</w:t>
      </w:r>
    </w:p>
    <w:p w14:paraId="77F9831E" w14:textId="77777777" w:rsidR="00DF28A8" w:rsidRDefault="00DF28A8"/>
    <w:sectPr w:rsidR="00DF28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578EB"/>
    <w:multiLevelType w:val="multilevel"/>
    <w:tmpl w:val="643CE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85C48"/>
    <w:multiLevelType w:val="multilevel"/>
    <w:tmpl w:val="E4AC4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469965">
    <w:abstractNumId w:val="1"/>
  </w:num>
  <w:num w:numId="2" w16cid:durableId="168528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A8"/>
    <w:rsid w:val="00272FFB"/>
    <w:rsid w:val="00723ECF"/>
    <w:rsid w:val="00DF28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3B345-3C91-410A-8CDC-CF548C16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2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2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28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28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28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28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28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28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28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28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28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28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28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28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28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28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28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28A8"/>
    <w:rPr>
      <w:rFonts w:eastAsiaTheme="majorEastAsia" w:cstheme="majorBidi"/>
      <w:color w:val="272727" w:themeColor="text1" w:themeTint="D8"/>
    </w:rPr>
  </w:style>
  <w:style w:type="paragraph" w:styleId="Ttulo">
    <w:name w:val="Title"/>
    <w:basedOn w:val="Normal"/>
    <w:next w:val="Normal"/>
    <w:link w:val="TtuloCar"/>
    <w:uiPriority w:val="10"/>
    <w:qFormat/>
    <w:rsid w:val="00DF2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28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28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28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28A8"/>
    <w:pPr>
      <w:spacing w:before="160"/>
      <w:jc w:val="center"/>
    </w:pPr>
    <w:rPr>
      <w:i/>
      <w:iCs/>
      <w:color w:val="404040" w:themeColor="text1" w:themeTint="BF"/>
    </w:rPr>
  </w:style>
  <w:style w:type="character" w:customStyle="1" w:styleId="CitaCar">
    <w:name w:val="Cita Car"/>
    <w:basedOn w:val="Fuentedeprrafopredeter"/>
    <w:link w:val="Cita"/>
    <w:uiPriority w:val="29"/>
    <w:rsid w:val="00DF28A8"/>
    <w:rPr>
      <w:i/>
      <w:iCs/>
      <w:color w:val="404040" w:themeColor="text1" w:themeTint="BF"/>
    </w:rPr>
  </w:style>
  <w:style w:type="paragraph" w:styleId="Prrafodelista">
    <w:name w:val="List Paragraph"/>
    <w:basedOn w:val="Normal"/>
    <w:uiPriority w:val="34"/>
    <w:qFormat/>
    <w:rsid w:val="00DF28A8"/>
    <w:pPr>
      <w:ind w:left="720"/>
      <w:contextualSpacing/>
    </w:pPr>
  </w:style>
  <w:style w:type="character" w:styleId="nfasisintenso">
    <w:name w:val="Intense Emphasis"/>
    <w:basedOn w:val="Fuentedeprrafopredeter"/>
    <w:uiPriority w:val="21"/>
    <w:qFormat/>
    <w:rsid w:val="00DF28A8"/>
    <w:rPr>
      <w:i/>
      <w:iCs/>
      <w:color w:val="0F4761" w:themeColor="accent1" w:themeShade="BF"/>
    </w:rPr>
  </w:style>
  <w:style w:type="paragraph" w:styleId="Citadestacada">
    <w:name w:val="Intense Quote"/>
    <w:basedOn w:val="Normal"/>
    <w:next w:val="Normal"/>
    <w:link w:val="CitadestacadaCar"/>
    <w:uiPriority w:val="30"/>
    <w:qFormat/>
    <w:rsid w:val="00DF2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28A8"/>
    <w:rPr>
      <w:i/>
      <w:iCs/>
      <w:color w:val="0F4761" w:themeColor="accent1" w:themeShade="BF"/>
    </w:rPr>
  </w:style>
  <w:style w:type="character" w:styleId="Referenciaintensa">
    <w:name w:val="Intense Reference"/>
    <w:basedOn w:val="Fuentedeprrafopredeter"/>
    <w:uiPriority w:val="32"/>
    <w:qFormat/>
    <w:rsid w:val="00DF2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7937">
      <w:bodyDiv w:val="1"/>
      <w:marLeft w:val="0"/>
      <w:marRight w:val="0"/>
      <w:marTop w:val="0"/>
      <w:marBottom w:val="0"/>
      <w:divBdr>
        <w:top w:val="none" w:sz="0" w:space="0" w:color="auto"/>
        <w:left w:val="none" w:sz="0" w:space="0" w:color="auto"/>
        <w:bottom w:val="none" w:sz="0" w:space="0" w:color="auto"/>
        <w:right w:val="none" w:sz="0" w:space="0" w:color="auto"/>
      </w:divBdr>
      <w:divsChild>
        <w:div w:id="2120642585">
          <w:marLeft w:val="0"/>
          <w:marRight w:val="0"/>
          <w:marTop w:val="0"/>
          <w:marBottom w:val="0"/>
          <w:divBdr>
            <w:top w:val="none" w:sz="0" w:space="0" w:color="auto"/>
            <w:left w:val="none" w:sz="0" w:space="0" w:color="auto"/>
            <w:bottom w:val="none" w:sz="0" w:space="0" w:color="auto"/>
            <w:right w:val="none" w:sz="0" w:space="0" w:color="auto"/>
          </w:divBdr>
          <w:divsChild>
            <w:div w:id="716854952">
              <w:marLeft w:val="0"/>
              <w:marRight w:val="0"/>
              <w:marTop w:val="0"/>
              <w:marBottom w:val="0"/>
              <w:divBdr>
                <w:top w:val="none" w:sz="0" w:space="0" w:color="auto"/>
                <w:left w:val="none" w:sz="0" w:space="0" w:color="auto"/>
                <w:bottom w:val="none" w:sz="0" w:space="0" w:color="auto"/>
                <w:right w:val="none" w:sz="0" w:space="0" w:color="auto"/>
              </w:divBdr>
              <w:divsChild>
                <w:div w:id="241720901">
                  <w:marLeft w:val="0"/>
                  <w:marRight w:val="0"/>
                  <w:marTop w:val="0"/>
                  <w:marBottom w:val="0"/>
                  <w:divBdr>
                    <w:top w:val="none" w:sz="0" w:space="0" w:color="auto"/>
                    <w:left w:val="none" w:sz="0" w:space="0" w:color="auto"/>
                    <w:bottom w:val="none" w:sz="0" w:space="0" w:color="auto"/>
                    <w:right w:val="none" w:sz="0" w:space="0" w:color="auto"/>
                  </w:divBdr>
                  <w:divsChild>
                    <w:div w:id="19877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6069">
          <w:marLeft w:val="0"/>
          <w:marRight w:val="0"/>
          <w:marTop w:val="0"/>
          <w:marBottom w:val="0"/>
          <w:divBdr>
            <w:top w:val="none" w:sz="0" w:space="0" w:color="auto"/>
            <w:left w:val="none" w:sz="0" w:space="0" w:color="auto"/>
            <w:bottom w:val="none" w:sz="0" w:space="0" w:color="auto"/>
            <w:right w:val="none" w:sz="0" w:space="0" w:color="auto"/>
          </w:divBdr>
          <w:divsChild>
            <w:div w:id="492574664">
              <w:marLeft w:val="0"/>
              <w:marRight w:val="0"/>
              <w:marTop w:val="0"/>
              <w:marBottom w:val="0"/>
              <w:divBdr>
                <w:top w:val="none" w:sz="0" w:space="0" w:color="auto"/>
                <w:left w:val="none" w:sz="0" w:space="0" w:color="auto"/>
                <w:bottom w:val="none" w:sz="0" w:space="0" w:color="auto"/>
                <w:right w:val="none" w:sz="0" w:space="0" w:color="auto"/>
              </w:divBdr>
              <w:divsChild>
                <w:div w:id="563182621">
                  <w:marLeft w:val="0"/>
                  <w:marRight w:val="0"/>
                  <w:marTop w:val="0"/>
                  <w:marBottom w:val="0"/>
                  <w:divBdr>
                    <w:top w:val="none" w:sz="0" w:space="0" w:color="auto"/>
                    <w:left w:val="none" w:sz="0" w:space="0" w:color="auto"/>
                    <w:bottom w:val="none" w:sz="0" w:space="0" w:color="auto"/>
                    <w:right w:val="none" w:sz="0" w:space="0" w:color="auto"/>
                  </w:divBdr>
                  <w:divsChild>
                    <w:div w:id="3287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63568">
      <w:bodyDiv w:val="1"/>
      <w:marLeft w:val="0"/>
      <w:marRight w:val="0"/>
      <w:marTop w:val="0"/>
      <w:marBottom w:val="0"/>
      <w:divBdr>
        <w:top w:val="none" w:sz="0" w:space="0" w:color="auto"/>
        <w:left w:val="none" w:sz="0" w:space="0" w:color="auto"/>
        <w:bottom w:val="none" w:sz="0" w:space="0" w:color="auto"/>
        <w:right w:val="none" w:sz="0" w:space="0" w:color="auto"/>
      </w:divBdr>
      <w:divsChild>
        <w:div w:id="2033456297">
          <w:marLeft w:val="0"/>
          <w:marRight w:val="0"/>
          <w:marTop w:val="0"/>
          <w:marBottom w:val="0"/>
          <w:divBdr>
            <w:top w:val="none" w:sz="0" w:space="0" w:color="auto"/>
            <w:left w:val="none" w:sz="0" w:space="0" w:color="auto"/>
            <w:bottom w:val="none" w:sz="0" w:space="0" w:color="auto"/>
            <w:right w:val="none" w:sz="0" w:space="0" w:color="auto"/>
          </w:divBdr>
          <w:divsChild>
            <w:div w:id="1476142543">
              <w:marLeft w:val="0"/>
              <w:marRight w:val="0"/>
              <w:marTop w:val="0"/>
              <w:marBottom w:val="0"/>
              <w:divBdr>
                <w:top w:val="none" w:sz="0" w:space="0" w:color="auto"/>
                <w:left w:val="none" w:sz="0" w:space="0" w:color="auto"/>
                <w:bottom w:val="none" w:sz="0" w:space="0" w:color="auto"/>
                <w:right w:val="none" w:sz="0" w:space="0" w:color="auto"/>
              </w:divBdr>
              <w:divsChild>
                <w:div w:id="2056270050">
                  <w:marLeft w:val="0"/>
                  <w:marRight w:val="0"/>
                  <w:marTop w:val="0"/>
                  <w:marBottom w:val="0"/>
                  <w:divBdr>
                    <w:top w:val="none" w:sz="0" w:space="0" w:color="auto"/>
                    <w:left w:val="none" w:sz="0" w:space="0" w:color="auto"/>
                    <w:bottom w:val="none" w:sz="0" w:space="0" w:color="auto"/>
                    <w:right w:val="none" w:sz="0" w:space="0" w:color="auto"/>
                  </w:divBdr>
                  <w:divsChild>
                    <w:div w:id="5076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24495">
          <w:marLeft w:val="0"/>
          <w:marRight w:val="0"/>
          <w:marTop w:val="0"/>
          <w:marBottom w:val="0"/>
          <w:divBdr>
            <w:top w:val="none" w:sz="0" w:space="0" w:color="auto"/>
            <w:left w:val="none" w:sz="0" w:space="0" w:color="auto"/>
            <w:bottom w:val="none" w:sz="0" w:space="0" w:color="auto"/>
            <w:right w:val="none" w:sz="0" w:space="0" w:color="auto"/>
          </w:divBdr>
          <w:divsChild>
            <w:div w:id="1962639331">
              <w:marLeft w:val="0"/>
              <w:marRight w:val="0"/>
              <w:marTop w:val="0"/>
              <w:marBottom w:val="0"/>
              <w:divBdr>
                <w:top w:val="none" w:sz="0" w:space="0" w:color="auto"/>
                <w:left w:val="none" w:sz="0" w:space="0" w:color="auto"/>
                <w:bottom w:val="none" w:sz="0" w:space="0" w:color="auto"/>
                <w:right w:val="none" w:sz="0" w:space="0" w:color="auto"/>
              </w:divBdr>
              <w:divsChild>
                <w:div w:id="92558268">
                  <w:marLeft w:val="0"/>
                  <w:marRight w:val="0"/>
                  <w:marTop w:val="0"/>
                  <w:marBottom w:val="0"/>
                  <w:divBdr>
                    <w:top w:val="none" w:sz="0" w:space="0" w:color="auto"/>
                    <w:left w:val="none" w:sz="0" w:space="0" w:color="auto"/>
                    <w:bottom w:val="none" w:sz="0" w:space="0" w:color="auto"/>
                    <w:right w:val="none" w:sz="0" w:space="0" w:color="auto"/>
                  </w:divBdr>
                  <w:divsChild>
                    <w:div w:id="8419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2306">
      <w:bodyDiv w:val="1"/>
      <w:marLeft w:val="0"/>
      <w:marRight w:val="0"/>
      <w:marTop w:val="0"/>
      <w:marBottom w:val="0"/>
      <w:divBdr>
        <w:top w:val="none" w:sz="0" w:space="0" w:color="auto"/>
        <w:left w:val="none" w:sz="0" w:space="0" w:color="auto"/>
        <w:bottom w:val="none" w:sz="0" w:space="0" w:color="auto"/>
        <w:right w:val="none" w:sz="0" w:space="0" w:color="auto"/>
      </w:divBdr>
      <w:divsChild>
        <w:div w:id="2024670618">
          <w:marLeft w:val="0"/>
          <w:marRight w:val="0"/>
          <w:marTop w:val="0"/>
          <w:marBottom w:val="0"/>
          <w:divBdr>
            <w:top w:val="none" w:sz="0" w:space="0" w:color="auto"/>
            <w:left w:val="none" w:sz="0" w:space="0" w:color="auto"/>
            <w:bottom w:val="none" w:sz="0" w:space="0" w:color="auto"/>
            <w:right w:val="none" w:sz="0" w:space="0" w:color="auto"/>
          </w:divBdr>
          <w:divsChild>
            <w:div w:id="1124618989">
              <w:marLeft w:val="0"/>
              <w:marRight w:val="0"/>
              <w:marTop w:val="0"/>
              <w:marBottom w:val="0"/>
              <w:divBdr>
                <w:top w:val="none" w:sz="0" w:space="0" w:color="auto"/>
                <w:left w:val="none" w:sz="0" w:space="0" w:color="auto"/>
                <w:bottom w:val="none" w:sz="0" w:space="0" w:color="auto"/>
                <w:right w:val="none" w:sz="0" w:space="0" w:color="auto"/>
              </w:divBdr>
              <w:divsChild>
                <w:div w:id="1750735255">
                  <w:marLeft w:val="0"/>
                  <w:marRight w:val="0"/>
                  <w:marTop w:val="0"/>
                  <w:marBottom w:val="0"/>
                  <w:divBdr>
                    <w:top w:val="none" w:sz="0" w:space="0" w:color="auto"/>
                    <w:left w:val="none" w:sz="0" w:space="0" w:color="auto"/>
                    <w:bottom w:val="none" w:sz="0" w:space="0" w:color="auto"/>
                    <w:right w:val="none" w:sz="0" w:space="0" w:color="auto"/>
                  </w:divBdr>
                  <w:divsChild>
                    <w:div w:id="1308125591">
                      <w:marLeft w:val="0"/>
                      <w:marRight w:val="0"/>
                      <w:marTop w:val="0"/>
                      <w:marBottom w:val="0"/>
                      <w:divBdr>
                        <w:top w:val="none" w:sz="0" w:space="0" w:color="auto"/>
                        <w:left w:val="none" w:sz="0" w:space="0" w:color="auto"/>
                        <w:bottom w:val="none" w:sz="0" w:space="0" w:color="auto"/>
                        <w:right w:val="none" w:sz="0" w:space="0" w:color="auto"/>
                      </w:divBdr>
                      <w:divsChild>
                        <w:div w:id="526917746">
                          <w:marLeft w:val="0"/>
                          <w:marRight w:val="0"/>
                          <w:marTop w:val="0"/>
                          <w:marBottom w:val="0"/>
                          <w:divBdr>
                            <w:top w:val="none" w:sz="0" w:space="0" w:color="auto"/>
                            <w:left w:val="none" w:sz="0" w:space="0" w:color="auto"/>
                            <w:bottom w:val="none" w:sz="0" w:space="0" w:color="auto"/>
                            <w:right w:val="none" w:sz="0" w:space="0" w:color="auto"/>
                          </w:divBdr>
                          <w:divsChild>
                            <w:div w:id="1674987255">
                              <w:marLeft w:val="0"/>
                              <w:marRight w:val="0"/>
                              <w:marTop w:val="0"/>
                              <w:marBottom w:val="0"/>
                              <w:divBdr>
                                <w:top w:val="none" w:sz="0" w:space="0" w:color="auto"/>
                                <w:left w:val="none" w:sz="0" w:space="0" w:color="auto"/>
                                <w:bottom w:val="none" w:sz="0" w:space="0" w:color="auto"/>
                                <w:right w:val="none" w:sz="0" w:space="0" w:color="auto"/>
                              </w:divBdr>
                              <w:divsChild>
                                <w:div w:id="1486773090">
                                  <w:marLeft w:val="0"/>
                                  <w:marRight w:val="0"/>
                                  <w:marTop w:val="0"/>
                                  <w:marBottom w:val="0"/>
                                  <w:divBdr>
                                    <w:top w:val="none" w:sz="0" w:space="0" w:color="auto"/>
                                    <w:left w:val="none" w:sz="0" w:space="0" w:color="auto"/>
                                    <w:bottom w:val="none" w:sz="0" w:space="0" w:color="auto"/>
                                    <w:right w:val="none" w:sz="0" w:space="0" w:color="auto"/>
                                  </w:divBdr>
                                  <w:divsChild>
                                    <w:div w:id="205682835">
                                      <w:marLeft w:val="0"/>
                                      <w:marRight w:val="0"/>
                                      <w:marTop w:val="0"/>
                                      <w:marBottom w:val="0"/>
                                      <w:divBdr>
                                        <w:top w:val="none" w:sz="0" w:space="0" w:color="auto"/>
                                        <w:left w:val="none" w:sz="0" w:space="0" w:color="auto"/>
                                        <w:bottom w:val="none" w:sz="0" w:space="0" w:color="auto"/>
                                        <w:right w:val="none" w:sz="0" w:space="0" w:color="auto"/>
                                      </w:divBdr>
                                      <w:divsChild>
                                        <w:div w:id="1142890322">
                                          <w:marLeft w:val="0"/>
                                          <w:marRight w:val="0"/>
                                          <w:marTop w:val="0"/>
                                          <w:marBottom w:val="0"/>
                                          <w:divBdr>
                                            <w:top w:val="none" w:sz="0" w:space="0" w:color="auto"/>
                                            <w:left w:val="none" w:sz="0" w:space="0" w:color="auto"/>
                                            <w:bottom w:val="none" w:sz="0" w:space="0" w:color="auto"/>
                                            <w:right w:val="none" w:sz="0" w:space="0" w:color="auto"/>
                                          </w:divBdr>
                                          <w:divsChild>
                                            <w:div w:id="20801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83599">
          <w:marLeft w:val="0"/>
          <w:marRight w:val="0"/>
          <w:marTop w:val="0"/>
          <w:marBottom w:val="0"/>
          <w:divBdr>
            <w:top w:val="none" w:sz="0" w:space="0" w:color="auto"/>
            <w:left w:val="none" w:sz="0" w:space="0" w:color="auto"/>
            <w:bottom w:val="none" w:sz="0" w:space="0" w:color="auto"/>
            <w:right w:val="none" w:sz="0" w:space="0" w:color="auto"/>
          </w:divBdr>
          <w:divsChild>
            <w:div w:id="1188762455">
              <w:marLeft w:val="0"/>
              <w:marRight w:val="0"/>
              <w:marTop w:val="0"/>
              <w:marBottom w:val="0"/>
              <w:divBdr>
                <w:top w:val="none" w:sz="0" w:space="0" w:color="auto"/>
                <w:left w:val="none" w:sz="0" w:space="0" w:color="auto"/>
                <w:bottom w:val="none" w:sz="0" w:space="0" w:color="auto"/>
                <w:right w:val="none" w:sz="0" w:space="0" w:color="auto"/>
              </w:divBdr>
              <w:divsChild>
                <w:div w:id="933241483">
                  <w:marLeft w:val="0"/>
                  <w:marRight w:val="0"/>
                  <w:marTop w:val="0"/>
                  <w:marBottom w:val="0"/>
                  <w:divBdr>
                    <w:top w:val="none" w:sz="0" w:space="0" w:color="auto"/>
                    <w:left w:val="none" w:sz="0" w:space="0" w:color="auto"/>
                    <w:bottom w:val="none" w:sz="0" w:space="0" w:color="auto"/>
                    <w:right w:val="none" w:sz="0" w:space="0" w:color="auto"/>
                  </w:divBdr>
                  <w:divsChild>
                    <w:div w:id="429855145">
                      <w:marLeft w:val="0"/>
                      <w:marRight w:val="0"/>
                      <w:marTop w:val="0"/>
                      <w:marBottom w:val="0"/>
                      <w:divBdr>
                        <w:top w:val="none" w:sz="0" w:space="0" w:color="auto"/>
                        <w:left w:val="none" w:sz="0" w:space="0" w:color="auto"/>
                        <w:bottom w:val="none" w:sz="0" w:space="0" w:color="auto"/>
                        <w:right w:val="none" w:sz="0" w:space="0" w:color="auto"/>
                      </w:divBdr>
                      <w:divsChild>
                        <w:div w:id="1172187660">
                          <w:marLeft w:val="0"/>
                          <w:marRight w:val="0"/>
                          <w:marTop w:val="0"/>
                          <w:marBottom w:val="0"/>
                          <w:divBdr>
                            <w:top w:val="none" w:sz="0" w:space="0" w:color="auto"/>
                            <w:left w:val="none" w:sz="0" w:space="0" w:color="auto"/>
                            <w:bottom w:val="none" w:sz="0" w:space="0" w:color="auto"/>
                            <w:right w:val="none" w:sz="0" w:space="0" w:color="auto"/>
                          </w:divBdr>
                          <w:divsChild>
                            <w:div w:id="1709527968">
                              <w:marLeft w:val="0"/>
                              <w:marRight w:val="0"/>
                              <w:marTop w:val="0"/>
                              <w:marBottom w:val="0"/>
                              <w:divBdr>
                                <w:top w:val="none" w:sz="0" w:space="0" w:color="auto"/>
                                <w:left w:val="none" w:sz="0" w:space="0" w:color="auto"/>
                                <w:bottom w:val="none" w:sz="0" w:space="0" w:color="auto"/>
                                <w:right w:val="none" w:sz="0" w:space="0" w:color="auto"/>
                              </w:divBdr>
                              <w:divsChild>
                                <w:div w:id="190918789">
                                  <w:marLeft w:val="0"/>
                                  <w:marRight w:val="0"/>
                                  <w:marTop w:val="0"/>
                                  <w:marBottom w:val="0"/>
                                  <w:divBdr>
                                    <w:top w:val="none" w:sz="0" w:space="0" w:color="auto"/>
                                    <w:left w:val="none" w:sz="0" w:space="0" w:color="auto"/>
                                    <w:bottom w:val="none" w:sz="0" w:space="0" w:color="auto"/>
                                    <w:right w:val="none" w:sz="0" w:space="0" w:color="auto"/>
                                  </w:divBdr>
                                  <w:divsChild>
                                    <w:div w:id="15558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1163">
                      <w:marLeft w:val="0"/>
                      <w:marRight w:val="0"/>
                      <w:marTop w:val="0"/>
                      <w:marBottom w:val="0"/>
                      <w:divBdr>
                        <w:top w:val="none" w:sz="0" w:space="0" w:color="auto"/>
                        <w:left w:val="none" w:sz="0" w:space="0" w:color="auto"/>
                        <w:bottom w:val="none" w:sz="0" w:space="0" w:color="auto"/>
                        <w:right w:val="none" w:sz="0" w:space="0" w:color="auto"/>
                      </w:divBdr>
                      <w:divsChild>
                        <w:div w:id="681586697">
                          <w:marLeft w:val="0"/>
                          <w:marRight w:val="0"/>
                          <w:marTop w:val="0"/>
                          <w:marBottom w:val="0"/>
                          <w:divBdr>
                            <w:top w:val="none" w:sz="0" w:space="0" w:color="auto"/>
                            <w:left w:val="none" w:sz="0" w:space="0" w:color="auto"/>
                            <w:bottom w:val="none" w:sz="0" w:space="0" w:color="auto"/>
                            <w:right w:val="none" w:sz="0" w:space="0" w:color="auto"/>
                          </w:divBdr>
                          <w:divsChild>
                            <w:div w:id="1635714019">
                              <w:marLeft w:val="0"/>
                              <w:marRight w:val="0"/>
                              <w:marTop w:val="0"/>
                              <w:marBottom w:val="0"/>
                              <w:divBdr>
                                <w:top w:val="none" w:sz="0" w:space="0" w:color="auto"/>
                                <w:left w:val="none" w:sz="0" w:space="0" w:color="auto"/>
                                <w:bottom w:val="none" w:sz="0" w:space="0" w:color="auto"/>
                                <w:right w:val="none" w:sz="0" w:space="0" w:color="auto"/>
                              </w:divBdr>
                              <w:divsChild>
                                <w:div w:id="561328634">
                                  <w:marLeft w:val="0"/>
                                  <w:marRight w:val="0"/>
                                  <w:marTop w:val="0"/>
                                  <w:marBottom w:val="0"/>
                                  <w:divBdr>
                                    <w:top w:val="none" w:sz="0" w:space="0" w:color="auto"/>
                                    <w:left w:val="none" w:sz="0" w:space="0" w:color="auto"/>
                                    <w:bottom w:val="none" w:sz="0" w:space="0" w:color="auto"/>
                                    <w:right w:val="none" w:sz="0" w:space="0" w:color="auto"/>
                                  </w:divBdr>
                                  <w:divsChild>
                                    <w:div w:id="910971053">
                                      <w:marLeft w:val="0"/>
                                      <w:marRight w:val="0"/>
                                      <w:marTop w:val="0"/>
                                      <w:marBottom w:val="0"/>
                                      <w:divBdr>
                                        <w:top w:val="none" w:sz="0" w:space="0" w:color="auto"/>
                                        <w:left w:val="none" w:sz="0" w:space="0" w:color="auto"/>
                                        <w:bottom w:val="none" w:sz="0" w:space="0" w:color="auto"/>
                                        <w:right w:val="none" w:sz="0" w:space="0" w:color="auto"/>
                                      </w:divBdr>
                                      <w:divsChild>
                                        <w:div w:id="19689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953794">
      <w:bodyDiv w:val="1"/>
      <w:marLeft w:val="0"/>
      <w:marRight w:val="0"/>
      <w:marTop w:val="0"/>
      <w:marBottom w:val="0"/>
      <w:divBdr>
        <w:top w:val="none" w:sz="0" w:space="0" w:color="auto"/>
        <w:left w:val="none" w:sz="0" w:space="0" w:color="auto"/>
        <w:bottom w:val="none" w:sz="0" w:space="0" w:color="auto"/>
        <w:right w:val="none" w:sz="0" w:space="0" w:color="auto"/>
      </w:divBdr>
      <w:divsChild>
        <w:div w:id="1973123693">
          <w:marLeft w:val="0"/>
          <w:marRight w:val="0"/>
          <w:marTop w:val="0"/>
          <w:marBottom w:val="0"/>
          <w:divBdr>
            <w:top w:val="none" w:sz="0" w:space="0" w:color="auto"/>
            <w:left w:val="none" w:sz="0" w:space="0" w:color="auto"/>
            <w:bottom w:val="none" w:sz="0" w:space="0" w:color="auto"/>
            <w:right w:val="none" w:sz="0" w:space="0" w:color="auto"/>
          </w:divBdr>
          <w:divsChild>
            <w:div w:id="17629911">
              <w:marLeft w:val="0"/>
              <w:marRight w:val="0"/>
              <w:marTop w:val="0"/>
              <w:marBottom w:val="0"/>
              <w:divBdr>
                <w:top w:val="none" w:sz="0" w:space="0" w:color="auto"/>
                <w:left w:val="none" w:sz="0" w:space="0" w:color="auto"/>
                <w:bottom w:val="none" w:sz="0" w:space="0" w:color="auto"/>
                <w:right w:val="none" w:sz="0" w:space="0" w:color="auto"/>
              </w:divBdr>
              <w:divsChild>
                <w:div w:id="1965186271">
                  <w:marLeft w:val="0"/>
                  <w:marRight w:val="0"/>
                  <w:marTop w:val="0"/>
                  <w:marBottom w:val="0"/>
                  <w:divBdr>
                    <w:top w:val="none" w:sz="0" w:space="0" w:color="auto"/>
                    <w:left w:val="none" w:sz="0" w:space="0" w:color="auto"/>
                    <w:bottom w:val="none" w:sz="0" w:space="0" w:color="auto"/>
                    <w:right w:val="none" w:sz="0" w:space="0" w:color="auto"/>
                  </w:divBdr>
                  <w:divsChild>
                    <w:div w:id="688069567">
                      <w:marLeft w:val="0"/>
                      <w:marRight w:val="0"/>
                      <w:marTop w:val="0"/>
                      <w:marBottom w:val="0"/>
                      <w:divBdr>
                        <w:top w:val="none" w:sz="0" w:space="0" w:color="auto"/>
                        <w:left w:val="none" w:sz="0" w:space="0" w:color="auto"/>
                        <w:bottom w:val="none" w:sz="0" w:space="0" w:color="auto"/>
                        <w:right w:val="none" w:sz="0" w:space="0" w:color="auto"/>
                      </w:divBdr>
                      <w:divsChild>
                        <w:div w:id="175392107">
                          <w:marLeft w:val="0"/>
                          <w:marRight w:val="0"/>
                          <w:marTop w:val="0"/>
                          <w:marBottom w:val="0"/>
                          <w:divBdr>
                            <w:top w:val="none" w:sz="0" w:space="0" w:color="auto"/>
                            <w:left w:val="none" w:sz="0" w:space="0" w:color="auto"/>
                            <w:bottom w:val="none" w:sz="0" w:space="0" w:color="auto"/>
                            <w:right w:val="none" w:sz="0" w:space="0" w:color="auto"/>
                          </w:divBdr>
                          <w:divsChild>
                            <w:div w:id="1122117625">
                              <w:marLeft w:val="0"/>
                              <w:marRight w:val="0"/>
                              <w:marTop w:val="0"/>
                              <w:marBottom w:val="0"/>
                              <w:divBdr>
                                <w:top w:val="none" w:sz="0" w:space="0" w:color="auto"/>
                                <w:left w:val="none" w:sz="0" w:space="0" w:color="auto"/>
                                <w:bottom w:val="none" w:sz="0" w:space="0" w:color="auto"/>
                                <w:right w:val="none" w:sz="0" w:space="0" w:color="auto"/>
                              </w:divBdr>
                              <w:divsChild>
                                <w:div w:id="846404381">
                                  <w:marLeft w:val="0"/>
                                  <w:marRight w:val="0"/>
                                  <w:marTop w:val="0"/>
                                  <w:marBottom w:val="0"/>
                                  <w:divBdr>
                                    <w:top w:val="none" w:sz="0" w:space="0" w:color="auto"/>
                                    <w:left w:val="none" w:sz="0" w:space="0" w:color="auto"/>
                                    <w:bottom w:val="none" w:sz="0" w:space="0" w:color="auto"/>
                                    <w:right w:val="none" w:sz="0" w:space="0" w:color="auto"/>
                                  </w:divBdr>
                                  <w:divsChild>
                                    <w:div w:id="88046705">
                                      <w:marLeft w:val="0"/>
                                      <w:marRight w:val="0"/>
                                      <w:marTop w:val="0"/>
                                      <w:marBottom w:val="0"/>
                                      <w:divBdr>
                                        <w:top w:val="none" w:sz="0" w:space="0" w:color="auto"/>
                                        <w:left w:val="none" w:sz="0" w:space="0" w:color="auto"/>
                                        <w:bottom w:val="none" w:sz="0" w:space="0" w:color="auto"/>
                                        <w:right w:val="none" w:sz="0" w:space="0" w:color="auto"/>
                                      </w:divBdr>
                                      <w:divsChild>
                                        <w:div w:id="1754354677">
                                          <w:marLeft w:val="0"/>
                                          <w:marRight w:val="0"/>
                                          <w:marTop w:val="0"/>
                                          <w:marBottom w:val="0"/>
                                          <w:divBdr>
                                            <w:top w:val="none" w:sz="0" w:space="0" w:color="auto"/>
                                            <w:left w:val="none" w:sz="0" w:space="0" w:color="auto"/>
                                            <w:bottom w:val="none" w:sz="0" w:space="0" w:color="auto"/>
                                            <w:right w:val="none" w:sz="0" w:space="0" w:color="auto"/>
                                          </w:divBdr>
                                          <w:divsChild>
                                            <w:div w:id="8770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91818">
          <w:marLeft w:val="0"/>
          <w:marRight w:val="0"/>
          <w:marTop w:val="0"/>
          <w:marBottom w:val="0"/>
          <w:divBdr>
            <w:top w:val="none" w:sz="0" w:space="0" w:color="auto"/>
            <w:left w:val="none" w:sz="0" w:space="0" w:color="auto"/>
            <w:bottom w:val="none" w:sz="0" w:space="0" w:color="auto"/>
            <w:right w:val="none" w:sz="0" w:space="0" w:color="auto"/>
          </w:divBdr>
          <w:divsChild>
            <w:div w:id="1090543617">
              <w:marLeft w:val="0"/>
              <w:marRight w:val="0"/>
              <w:marTop w:val="0"/>
              <w:marBottom w:val="0"/>
              <w:divBdr>
                <w:top w:val="none" w:sz="0" w:space="0" w:color="auto"/>
                <w:left w:val="none" w:sz="0" w:space="0" w:color="auto"/>
                <w:bottom w:val="none" w:sz="0" w:space="0" w:color="auto"/>
                <w:right w:val="none" w:sz="0" w:space="0" w:color="auto"/>
              </w:divBdr>
              <w:divsChild>
                <w:div w:id="521475625">
                  <w:marLeft w:val="0"/>
                  <w:marRight w:val="0"/>
                  <w:marTop w:val="0"/>
                  <w:marBottom w:val="0"/>
                  <w:divBdr>
                    <w:top w:val="none" w:sz="0" w:space="0" w:color="auto"/>
                    <w:left w:val="none" w:sz="0" w:space="0" w:color="auto"/>
                    <w:bottom w:val="none" w:sz="0" w:space="0" w:color="auto"/>
                    <w:right w:val="none" w:sz="0" w:space="0" w:color="auto"/>
                  </w:divBdr>
                  <w:divsChild>
                    <w:div w:id="533006090">
                      <w:marLeft w:val="0"/>
                      <w:marRight w:val="0"/>
                      <w:marTop w:val="0"/>
                      <w:marBottom w:val="0"/>
                      <w:divBdr>
                        <w:top w:val="none" w:sz="0" w:space="0" w:color="auto"/>
                        <w:left w:val="none" w:sz="0" w:space="0" w:color="auto"/>
                        <w:bottom w:val="none" w:sz="0" w:space="0" w:color="auto"/>
                        <w:right w:val="none" w:sz="0" w:space="0" w:color="auto"/>
                      </w:divBdr>
                      <w:divsChild>
                        <w:div w:id="407503446">
                          <w:marLeft w:val="0"/>
                          <w:marRight w:val="0"/>
                          <w:marTop w:val="0"/>
                          <w:marBottom w:val="0"/>
                          <w:divBdr>
                            <w:top w:val="none" w:sz="0" w:space="0" w:color="auto"/>
                            <w:left w:val="none" w:sz="0" w:space="0" w:color="auto"/>
                            <w:bottom w:val="none" w:sz="0" w:space="0" w:color="auto"/>
                            <w:right w:val="none" w:sz="0" w:space="0" w:color="auto"/>
                          </w:divBdr>
                          <w:divsChild>
                            <w:div w:id="1028990619">
                              <w:marLeft w:val="0"/>
                              <w:marRight w:val="0"/>
                              <w:marTop w:val="0"/>
                              <w:marBottom w:val="0"/>
                              <w:divBdr>
                                <w:top w:val="none" w:sz="0" w:space="0" w:color="auto"/>
                                <w:left w:val="none" w:sz="0" w:space="0" w:color="auto"/>
                                <w:bottom w:val="none" w:sz="0" w:space="0" w:color="auto"/>
                                <w:right w:val="none" w:sz="0" w:space="0" w:color="auto"/>
                              </w:divBdr>
                              <w:divsChild>
                                <w:div w:id="1581518774">
                                  <w:marLeft w:val="0"/>
                                  <w:marRight w:val="0"/>
                                  <w:marTop w:val="0"/>
                                  <w:marBottom w:val="0"/>
                                  <w:divBdr>
                                    <w:top w:val="none" w:sz="0" w:space="0" w:color="auto"/>
                                    <w:left w:val="none" w:sz="0" w:space="0" w:color="auto"/>
                                    <w:bottom w:val="none" w:sz="0" w:space="0" w:color="auto"/>
                                    <w:right w:val="none" w:sz="0" w:space="0" w:color="auto"/>
                                  </w:divBdr>
                                  <w:divsChild>
                                    <w:div w:id="1318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94745">
                      <w:marLeft w:val="0"/>
                      <w:marRight w:val="0"/>
                      <w:marTop w:val="0"/>
                      <w:marBottom w:val="0"/>
                      <w:divBdr>
                        <w:top w:val="none" w:sz="0" w:space="0" w:color="auto"/>
                        <w:left w:val="none" w:sz="0" w:space="0" w:color="auto"/>
                        <w:bottom w:val="none" w:sz="0" w:space="0" w:color="auto"/>
                        <w:right w:val="none" w:sz="0" w:space="0" w:color="auto"/>
                      </w:divBdr>
                      <w:divsChild>
                        <w:div w:id="277832209">
                          <w:marLeft w:val="0"/>
                          <w:marRight w:val="0"/>
                          <w:marTop w:val="0"/>
                          <w:marBottom w:val="0"/>
                          <w:divBdr>
                            <w:top w:val="none" w:sz="0" w:space="0" w:color="auto"/>
                            <w:left w:val="none" w:sz="0" w:space="0" w:color="auto"/>
                            <w:bottom w:val="none" w:sz="0" w:space="0" w:color="auto"/>
                            <w:right w:val="none" w:sz="0" w:space="0" w:color="auto"/>
                          </w:divBdr>
                          <w:divsChild>
                            <w:div w:id="1250844412">
                              <w:marLeft w:val="0"/>
                              <w:marRight w:val="0"/>
                              <w:marTop w:val="0"/>
                              <w:marBottom w:val="0"/>
                              <w:divBdr>
                                <w:top w:val="none" w:sz="0" w:space="0" w:color="auto"/>
                                <w:left w:val="none" w:sz="0" w:space="0" w:color="auto"/>
                                <w:bottom w:val="none" w:sz="0" w:space="0" w:color="auto"/>
                                <w:right w:val="none" w:sz="0" w:space="0" w:color="auto"/>
                              </w:divBdr>
                              <w:divsChild>
                                <w:div w:id="2115399316">
                                  <w:marLeft w:val="0"/>
                                  <w:marRight w:val="0"/>
                                  <w:marTop w:val="0"/>
                                  <w:marBottom w:val="0"/>
                                  <w:divBdr>
                                    <w:top w:val="none" w:sz="0" w:space="0" w:color="auto"/>
                                    <w:left w:val="none" w:sz="0" w:space="0" w:color="auto"/>
                                    <w:bottom w:val="none" w:sz="0" w:space="0" w:color="auto"/>
                                    <w:right w:val="none" w:sz="0" w:space="0" w:color="auto"/>
                                  </w:divBdr>
                                  <w:divsChild>
                                    <w:div w:id="1536506367">
                                      <w:marLeft w:val="0"/>
                                      <w:marRight w:val="0"/>
                                      <w:marTop w:val="0"/>
                                      <w:marBottom w:val="0"/>
                                      <w:divBdr>
                                        <w:top w:val="none" w:sz="0" w:space="0" w:color="auto"/>
                                        <w:left w:val="none" w:sz="0" w:space="0" w:color="auto"/>
                                        <w:bottom w:val="none" w:sz="0" w:space="0" w:color="auto"/>
                                        <w:right w:val="none" w:sz="0" w:space="0" w:color="auto"/>
                                      </w:divBdr>
                                      <w:divsChild>
                                        <w:div w:id="1659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589</Words>
  <Characters>3241</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Sanchez-Servio</dc:creator>
  <cp:keywords/>
  <dc:description/>
  <cp:lastModifiedBy>Carmen Sanchez-Servio</cp:lastModifiedBy>
  <cp:revision>2</cp:revision>
  <dcterms:created xsi:type="dcterms:W3CDTF">2024-06-30T22:07:00Z</dcterms:created>
  <dcterms:modified xsi:type="dcterms:W3CDTF">2024-06-30T22:08:00Z</dcterms:modified>
</cp:coreProperties>
</file>