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i/>
          <w:iCs/>
          <w:color w:val="8B6E2F"/>
          <w:sz w:val="36"/>
          <w:szCs w:val="36"/>
        </w:rPr>
        <w:t xml:space="preserve">Pensar como</w:t>
      </w:r>
    </w:p>
    <w:p>
      <w:pPr>
        <w:spacing w:after="240"/>
        <w:jc w:val="center"/>
      </w:pPr>
      <w:r>
        <w:rPr>
          <w:b/>
          <w:bCs/>
          <w:color w:val="0F3D6E"/>
          <w:sz w:val="64"/>
          <w:szCs w:val="64"/>
        </w:rPr>
        <w:t xml:space="preserve">Data Scientist</w:t>
      </w:r>
    </w:p>
    <w:p>
      <w:pPr>
        <w:spacing w:after="360"/>
        <w:jc w:val="center"/>
      </w:pPr>
      <w:r>
        <w:rPr>
          <w:color w:val="0F3D6E"/>
          <w:sz w:val="28"/>
          <w:szCs w:val="28"/>
        </w:rPr>
        <w:t xml:space="preserve">Manual conceptual y de carrera</w:t>
      </w:r>
    </w:p>
    <w:p>
      <w:pPr>
        <w:spacing w:after="720"/>
        <w:jc w:val="center"/>
      </w:pPr>
      <w:r>
        <w:rPr>
          <w:i/>
          <w:iCs/>
          <w:color w:val="595959"/>
          <w:sz w:val="22"/>
          <w:szCs w:val="22"/>
        </w:rPr>
        <w:t xml:space="preserve">El "por qué" detrás de Python, Pandas, estadística y visualización</w:t>
      </w:r>
    </w:p>
    <w:p>
      <w:pPr>
        <w:spacing w:after="120" w:before="1200"/>
        <w:jc w:val="center"/>
      </w:pPr>
      <w:r>
        <w:rPr>
          <w:sz w:val="28"/>
          <w:szCs w:val="28"/>
        </w:rPr>
        <w:t xml:space="preserve">Carlos Sancho</w:t>
      </w:r>
    </w:p>
    <w:p>
      <w:pPr>
        <w:spacing w:after="120"/>
        <w:jc w:val="center"/>
      </w:pPr>
      <w:r>
        <w:rPr>
          <w:i/>
          <w:iCs/>
          <w:color w:val="7F7F7F"/>
          <w:sz w:val="20"/>
          <w:szCs w:val="20"/>
        </w:rPr>
        <w:t xml:space="preserve">Compañero del Manual de Referencia técnico</w:t>
      </w:r>
    </w:p>
    <w:p>
      <w:pPr>
        <w:pStyle w:val="Heading1"/>
        <w:pageBreakBefore/>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pPr>
        <w:pStyle w:val="Heading1"/>
        <w:pageBreakBefore/>
      </w:pPr>
      <w:r>
        <w:t xml:space="preserve">Antes de empezar</w:t>
      </w:r>
    </w:p>
    <w:p>
      <w:pPr>
        <w:spacing w:after="140" w:line="320"/>
        <w:jc w:val="both"/>
      </w:pPr>
      <w:r>
        <w:t xml:space="preserve">Este documento es el compañero conceptual del manual técnico que ya tienes. Aquel sirve como chuleta de sintaxis, este sirve para que entiendas la lógica que hay detrás. Aquel responde a "¿cómo se hace?", este responde a "¿por qué se hace así, qué riesgos tiene y qué decisiones implica?". Si tuviera que elegir, te diría que el técnico te hará pasar el bootcamp y este te hará crecer dentro de la profesión.</w:t>
      </w:r>
    </w:p>
    <w:p>
      <w:pPr>
        <w:spacing w:after="140" w:line="320"/>
        <w:jc w:val="both"/>
      </w:pPr>
      <w:r>
        <w:t xml:space="preserve">Está pensado para leerlo de principio a fin al menos una vez y volver a algunos capítulos cuando arranques un proyecto nuevo, te enfrentes a un dataset complicado, te toque presentar un análisis a alguien que no es técnico, o sientas que estás "haciendo cosas" sin entender por qué. Notarás que repito ciertas ideas: lo hago a propósito, porque son las que más se ignoran al principio y las que más caro se pagan más adelante.</w:t>
      </w:r>
    </w:p>
    <w:p>
      <w:pPr>
        <w:spacing w:after="140" w:line="320"/>
        <w:jc w:val="both"/>
      </w:pPr>
      <w:r>
        <w:t xml:space="preserve">Hay poco código. El que aparece está al servicio de una idea, no al revés. Si quieres copiar y pegar sintaxis para ejecutar mañana en clase, el manual técnico hace mejor ese trabajo. Lo que vas a leer aquí son los hábitos mentales que diferencian a alguien que escribe scripts de alguien que entiende qué está haciendo y por qué.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6E2F" w:sz="4"/>
              <w:left w:val="single" w:color="8B6E2F" w:sz="28"/>
              <w:bottom w:val="single" w:color="8B6E2F" w:sz="4"/>
              <w:right w:val="single" w:color="8B6E2F" w:sz="4"/>
            </w:tcBorders>
            <w:shd w:fill="FFF6E5" w:val="clear"/>
            <w:tcMar>
              <w:top w:type="dxa" w:w="160"/>
              <w:left w:type="dxa" w:w="220"/>
              <w:bottom w:type="dxa" w:w="160"/>
              <w:right w:type="dxa" w:w="220"/>
            </w:tcMar>
          </w:tcPr>
          <w:p>
            <w:pPr>
              <w:spacing w:after="80"/>
            </w:pPr>
            <w:r>
              <w:rPr>
                <w:b/>
                <w:bCs/>
                <w:color w:val="8B6E2F"/>
                <w:sz w:val="18"/>
                <w:szCs w:val="18"/>
              </w:rPr>
              <w:t xml:space="preserve">IDEA CLAVE</w:t>
            </w:r>
          </w:p>
          <w:p>
            <w:pPr>
              <w:spacing w:after="60" w:line="300"/>
              <w:jc w:val="both"/>
            </w:pPr>
            <w:r>
              <w:t xml:space="preserve">La distancia entre un junior técnicamente competente y un data scientist senior se mide más en criterio que en sintaxis. Saber qué NO hacer, cuándo parar, qué preguntar y a quién, vale más que saberse de memoria la API de Pandas.</w:t>
            </w:r>
          </w:p>
        </w:tc>
      </w:tr>
    </w:tbl>
    <w:p>
      <w:pPr>
        <w:pStyle w:val="Heading1"/>
        <w:pageBreakBefore/>
      </w:pPr>
      <w:r>
        <w:t xml:space="preserve">1. Qué es ser data scientist (de verdad)</w:t>
      </w:r>
    </w:p>
    <w:p>
      <w:pPr>
        <w:spacing w:after="140" w:line="320"/>
        <w:jc w:val="both"/>
      </w:pPr>
      <w:r>
        <w:t xml:space="preserve">La definición que circula en cursos y ofertas de empleo —"alguien que combina estadística, programación y conocimiento de negocio para extraer valor de los datos"— es correcta pero engañosa, porque pinta una imagen del trabajo que no se parece al día a día. La mayoría de gente que empieza en el sector espera pasar la jornada entrenando modelos sofisticados con scikit-learn, ajustando hiperparámetros y publicando notebooks elegantes. La realidad es bastante más pedestre, más interesante y mucho más útil.</w:t>
      </w:r>
    </w:p>
    <w:p>
      <w:pPr>
        <w:pStyle w:val="Heading2"/>
      </w:pPr>
      <w:r>
        <w:t xml:space="preserve">1.1 El día a día real</w:t>
      </w:r>
    </w:p>
    <w:p>
      <w:pPr>
        <w:spacing w:after="140" w:line="320"/>
        <w:jc w:val="both"/>
      </w:pPr>
      <w:r>
        <w:t xml:space="preserve">Estudios sectoriales repetidos durante años coinciden en que un data scientist medio dedica entre el 60% y el 80% de su tiempo a buscar, limpiar, transformar y validar datos. Otra parte se va en reuniones para entender qué quiere el negocio, en explicar resultados a personas que no son técnicas, en escribir documentación y en mantener procesos que ya están en producción. El modelado puro —entrenar modelos, comparar métricas, optimizar— rara vez supera el 20% del tiempo total. No es porque los modelos no importen, sino porque cuando llegas al modelo, la mayor parte del trabajo intelectual ya está hecha: has decidido qué problema resolver, has reunido los datos correctos y los has dejado en una forma utilizable. Si esas tres cosas están bien, casi cualquier modelo razonable funciona; si están mal, no hay modelo que lo arregle.</w:t>
      </w:r>
    </w:p>
    <w:p>
      <w:pPr>
        <w:spacing w:after="140" w:line="320"/>
        <w:jc w:val="both"/>
      </w:pPr>
      <w:r>
        <w:t xml:space="preserve">Por eso, paradójicamente, la habilidad más valiosa de un data scientist NO es saber programar mejor que los demás ni dominar más algoritmos: es entender el problema antes de empezar a resolverlo, y traducir la pregunta vaga del negocio en una pregunta concreta que se pueda responder con datos. Un junior recibe un Excel y dice "voy a hacer un modelo de machine learning". Un senior recibe el mismo Excel y se pasa una semana preguntando, mirando, dibujando esquemas en una pizarra, hasta que tiene claro qué pregunta está respondiendo. Ese es el salto.</w:t>
      </w:r>
    </w:p>
    <w:p>
      <w:pPr>
        <w:pStyle w:val="Heading2"/>
      </w:pPr>
      <w:r>
        <w:t xml:space="preserve">1.2 Los tres pilares</w:t>
      </w:r>
    </w:p>
    <w:p>
      <w:pPr>
        <w:spacing w:after="140" w:line="320"/>
        <w:jc w:val="both"/>
      </w:pPr>
      <w:r>
        <w:t xml:space="preserve">El meme clásico del "diagrama de Venn del data scientist" sigue siendo la forma más honesta de describir la profesión. Hay tres pilares y casi nadie domina los tres por igual: encuentras tu hueco según en cuál seas más fuerte y en cuál tengas que esforzarte más.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5DCC4" w:val="clear"/>
            <w:tcMar>
              <w:top w:type="dxa" w:w="80"/>
              <w:left w:type="dxa" w:w="120"/>
              <w:bottom w:type="dxa" w:w="80"/>
              <w:right w:type="dxa" w:w="120"/>
            </w:tcMar>
          </w:tcPr>
          <w:p>
            <w:r>
              <w:rPr>
                <w:b/>
                <w:bCs/>
              </w:rPr>
              <w:t xml:space="preserve">Pilar</w:t>
            </w:r>
          </w:p>
        </w:tc>
        <w:tc>
          <w:tcPr>
            <w:tcW w:type="dxa" w:w="6626"/>
            <w:tcBorders>
              <w:top w:val="single" w:color="BFBFBF" w:sz="4"/>
              <w:left w:val="single" w:color="BFBFBF" w:sz="4"/>
              <w:bottom w:val="single" w:color="BFBFBF" w:sz="4"/>
              <w:right w:val="single" w:color="BFBFBF" w:sz="4"/>
            </w:tcBorders>
            <w:shd w:fill="E5DCC4" w:val="clear"/>
            <w:tcMar>
              <w:top w:type="dxa" w:w="80"/>
              <w:left w:type="dxa" w:w="120"/>
              <w:bottom w:type="dxa" w:w="80"/>
              <w:right w:type="dxa" w:w="120"/>
            </w:tcMar>
          </w:tcPr>
          <w:p>
            <w:r>
              <w:rPr>
                <w:b/>
                <w:bCs/>
              </w:rPr>
              <w:t xml:space="preserve">Qué incluye y por qué importa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Programación e ingeniería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Python, SQL, control de versiones, entornos, pipelines reproducibles, despliegue. Es lo que convierte un análisis en algo que otra persona puede ejecutar mañana sin ti delante.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Matemáticas y estadística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Distribuciones, probabilidad, álgebra lineal básica, contraste de hipótesis, intuición estadística. No te hace falta ser matemático puro, pero sin esto tomarás malas decisiones sin saberlo.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Negocio y comunicación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Entender el sector, traducir entre técnico y no técnico, hacer las preguntas correctas, presentar resultados de forma honesta y útil. El trabajo "blando" que más se infravalora.</w:t>
            </w:r>
          </w:p>
        </w:tc>
      </w:tr>
    </w:tbl>
    <w:p>
      <w:pPr>
        <w:spacing w:after="140" w:line="320"/>
        <w:jc w:val="both"/>
      </w:pPr>
      <w:r>
        <w:t xml:space="preserve">La mayoría de los junior llega cubriendo bien el primer pilar, regular el segundo y casi nada el tercero. La progresión profesional consiste en cubrir cada vez mejor los tres, sobre todo el tercero. Una persona que sabe pandas pero no sabe explicar un análisis a un director de marketing va a tener un techo bajo. Una persona que entiende el negocio, sabe explicar las cosas y maneja las herramientas razonablemente bien va a llegar muy lejos.</w:t>
      </w:r>
    </w:p>
    <w:p>
      <w:pPr>
        <w:pStyle w:val="Heading2"/>
      </w:pPr>
      <w:r>
        <w:t xml:space="preserve">1.3 Perfiles que se confunden</w:t>
      </w:r>
    </w:p>
    <w:p>
      <w:pPr>
        <w:spacing w:after="140" w:line="320"/>
        <w:jc w:val="both"/>
      </w:pPr>
      <w:r>
        <w:t xml:space="preserve">"Data scientist" se ha convertido en un cajón de sastre, y muchas ofertas que llevan ese título buscan en realidad otro perfil. Distinguirlos te servirá para elegir bien tu primer trabajo y para no frustrarte cuando descubras que lo que esperabas hacer no es lo que vas a hacer.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5DCC4" w:val="clear"/>
            <w:tcMar>
              <w:top w:type="dxa" w:w="80"/>
              <w:left w:type="dxa" w:w="120"/>
              <w:bottom w:type="dxa" w:w="80"/>
              <w:right w:type="dxa" w:w="120"/>
            </w:tcMar>
          </w:tcPr>
          <w:p>
            <w:r>
              <w:rPr>
                <w:b/>
                <w:bCs/>
              </w:rPr>
              <w:t xml:space="preserve">Perfil</w:t>
            </w:r>
          </w:p>
        </w:tc>
        <w:tc>
          <w:tcPr>
            <w:tcW w:type="dxa" w:w="6626"/>
            <w:tcBorders>
              <w:top w:val="single" w:color="BFBFBF" w:sz="4"/>
              <w:left w:val="single" w:color="BFBFBF" w:sz="4"/>
              <w:bottom w:val="single" w:color="BFBFBF" w:sz="4"/>
              <w:right w:val="single" w:color="BFBFBF" w:sz="4"/>
            </w:tcBorders>
            <w:shd w:fill="E5DCC4" w:val="clear"/>
            <w:tcMar>
              <w:top w:type="dxa" w:w="80"/>
              <w:left w:type="dxa" w:w="120"/>
              <w:bottom w:type="dxa" w:w="80"/>
              <w:right w:type="dxa" w:w="120"/>
            </w:tcMar>
          </w:tcPr>
          <w:p>
            <w:r>
              <w:rPr>
                <w:b/>
                <w:bCs/>
              </w:rPr>
              <w:t xml:space="preserve">Qué hace en realidad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Data Analyst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Responde preguntas de negocio con SQL, Excel, BI (Tableau, Power BI). Mucho dashboard, mucho reporting. Excelente puerta de entrada, sobre todo si te gusta el aspecto comunicativo.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Data Engineer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Construye y mantiene los sistemas que mueven los datos: pipelines, data warehouses, lagos de datos. Más ingeniería de software, menos modelos. Muy demandado y bien pagado.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Data Scientist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Mezcla de análisis y modelado predictivo. Trabaja con problemas más abiertos. Hace exploración, modela, valida y a veces despliega.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Machine Learning Engineer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Convierte modelos en sistemas en producción. Más cerca del software engineer. Despliegue, monitorización, MLOps.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Research Scientist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Investigación más profunda en algoritmos. Suele requerir doctorado y publica en conferencias. Empresas grandes con 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5B3E" w:sz="4"/>
              <w:left w:val="single" w:color="6B5B3E" w:sz="28"/>
              <w:bottom w:val="single" w:color="6B5B3E" w:sz="4"/>
              <w:right w:val="single" w:color="6B5B3E" w:sz="4"/>
            </w:tcBorders>
            <w:shd w:fill="F4F1EA" w:val="clear"/>
            <w:tcMar>
              <w:top w:type="dxa" w:w="160"/>
              <w:left w:type="dxa" w:w="220"/>
              <w:bottom w:type="dxa" w:w="160"/>
              <w:right w:type="dxa" w:w="220"/>
            </w:tcMar>
          </w:tcPr>
          <w:p>
            <w:pPr>
              <w:spacing w:after="80"/>
            </w:pPr>
            <w:r>
              <w:rPr>
                <w:b/>
                <w:bCs/>
                <w:color w:val="6B5B3E"/>
                <w:sz w:val="18"/>
                <w:szCs w:val="18"/>
              </w:rPr>
              <w:t xml:space="preserve">EN TU CARRERA</w:t>
            </w:r>
          </w:p>
          <w:p>
            <w:pPr>
              <w:spacing w:after="60" w:line="300"/>
              <w:jc w:val="both"/>
            </w:pPr>
            <w:r>
              <w:t xml:space="preserve">No te obsesiones con tener el título "perfecto" en tu primer trabajo. La gran mayoría de carreras en datos avanzan moviéndose entre estos perfiles. Empezar como Data Analyst y luego ir hacia Data Scientist es uno de los caminos más sólidos: aprendes el negocio antes que la teoría, y eso es muy difícil de revertir si lo haces al revés.</w:t>
            </w:r>
          </w:p>
        </w:tc>
      </w:tr>
    </w:tbl>
    <w:p>
      <w:pPr>
        <w:pStyle w:val="Heading2"/>
      </w:pPr>
      <w:r>
        <w:t xml:space="preserve">1.4 El proceso de un proyecto, de principio a fin</w:t>
      </w:r>
    </w:p>
    <w:p>
      <w:pPr>
        <w:spacing w:after="140" w:line="320"/>
        <w:jc w:val="both"/>
      </w:pPr>
      <w:r>
        <w:t xml:space="preserve">Aunque ningún proyecto es idéntico a otro, casi todos siguen el mismo esqueleto. Conocerlo te ayuda a saber dónde estás en cada momento y te evita meter la pata en la fase equivocada (por ejemplo, programar antes de tener clara la pregunta).</w:t>
      </w:r>
    </w:p>
    <w:p>
      <w:pPr>
        <w:pStyle w:val="ListParagraph"/>
        <w:numPr>
          <w:ilvl w:val="0"/>
          <w:numId w:val="2"/>
        </w:numPr>
        <w:spacing w:after="80" w:line="300"/>
      </w:pPr>
      <w:r>
        <w:t xml:space="preserve">Definir el problema. Antes que nada, qué decisión va a cambiar este análisis. Si nadie va a hacer nada distinto al ver el resultado, no es un problema, es un entretenimiento.</w:t>
      </w:r>
    </w:p>
    <w:p>
      <w:pPr>
        <w:pStyle w:val="ListParagraph"/>
        <w:numPr>
          <w:ilvl w:val="0"/>
          <w:numId w:val="2"/>
        </w:numPr>
        <w:spacing w:after="80" w:line="300"/>
      </w:pPr>
      <w:r>
        <w:t xml:space="preserve">Conseguir los datos. Identificar fuentes, pedir accesos, montar la extracción. Suele tardar más de lo que esperas.</w:t>
      </w:r>
    </w:p>
    <w:p>
      <w:pPr>
        <w:pStyle w:val="ListParagraph"/>
        <w:numPr>
          <w:ilvl w:val="0"/>
          <w:numId w:val="2"/>
        </w:numPr>
        <w:spacing w:after="80" w:line="300"/>
      </w:pPr>
      <w:r>
        <w:t xml:space="preserve">Explorar y limpiar. Análisis exploratorio, detección de calidad, tratamiento de nulos y outliers, primeras hipótesis.</w:t>
      </w:r>
    </w:p>
    <w:p>
      <w:pPr>
        <w:pStyle w:val="ListParagraph"/>
        <w:numPr>
          <w:ilvl w:val="0"/>
          <w:numId w:val="2"/>
        </w:numPr>
        <w:spacing w:after="80" w:line="300"/>
      </w:pPr>
      <w:r>
        <w:t xml:space="preserve">Modelar (si procede). A veces todo el valor está en el análisis exploratorio y no hace falta modelo. Cuando lo hay, prototipas modelos sencillos primero.</w:t>
      </w:r>
    </w:p>
    <w:p>
      <w:pPr>
        <w:pStyle w:val="ListParagraph"/>
        <w:numPr>
          <w:ilvl w:val="0"/>
          <w:numId w:val="2"/>
        </w:numPr>
        <w:spacing w:after="80" w:line="300"/>
      </w:pPr>
      <w:r>
        <w:t xml:space="preserve">Evaluar. ¿El modelo es realmente mejor que la regla simple? ¿Generaliza? ¿Tiene sesgos? ¿Vale lo que cuesta operarlo?</w:t>
      </w:r>
    </w:p>
    <w:p>
      <w:pPr>
        <w:pStyle w:val="ListParagraph"/>
        <w:numPr>
          <w:ilvl w:val="0"/>
          <w:numId w:val="2"/>
        </w:numPr>
        <w:spacing w:after="80" w:line="300"/>
      </w:pPr>
      <w:r>
        <w:t xml:space="preserve">Comunicar y desplegar. Presentar a stakeholders, escribir documentación, dejarlo accesible para que otros lo usen.</w:t>
      </w:r>
    </w:p>
    <w:p>
      <w:pPr>
        <w:pStyle w:val="ListParagraph"/>
        <w:numPr>
          <w:ilvl w:val="0"/>
          <w:numId w:val="2"/>
        </w:numPr>
        <w:spacing w:after="80" w:line="300"/>
      </w:pPr>
      <w:r>
        <w:t xml:space="preserve">Mantener. La parte que se ignora siempre. Los datos cambian, los modelos se degradan, hay que monitorizar.</w:t>
      </w:r>
    </w:p>
    <w:p>
      <w:pPr>
        <w:spacing w:after="140" w:line="320"/>
        <w:jc w:val="both"/>
      </w:pPr>
      <w:r>
        <w:t xml:space="preserve">Una de las trampas más típicas del bootcamp es que entrenas mucho los pasos 4 y 5 y casi nada los demás, porque son los que se prestan a ejercicios cerrados. En el trabajo real, los pasos 1, 3 y 6 son donde se gana o se pierde 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3A3A" w:sz="4"/>
              <w:left w:val="single" w:color="A03A3A" w:sz="28"/>
              <w:bottom w:val="single" w:color="A03A3A" w:sz="4"/>
              <w:right w:val="single" w:color="A03A3A" w:sz="4"/>
            </w:tcBorders>
            <w:shd w:fill="FBE7E7" w:val="clear"/>
            <w:tcMar>
              <w:top w:type="dxa" w:w="160"/>
              <w:left w:type="dxa" w:w="220"/>
              <w:bottom w:type="dxa" w:w="160"/>
              <w:right w:type="dxa" w:w="220"/>
            </w:tcMar>
          </w:tcPr>
          <w:p>
            <w:pPr>
              <w:spacing w:after="80"/>
            </w:pPr>
            <w:r>
              <w:rPr>
                <w:b/>
                <w:bCs/>
                <w:color w:val="A03A3A"/>
                <w:sz w:val="18"/>
                <w:szCs w:val="18"/>
              </w:rPr>
              <w:t xml:space="preserve">ERROR TÍPICO</w:t>
            </w:r>
          </w:p>
          <w:p>
            <w:pPr>
              <w:spacing w:after="60" w:line="300"/>
              <w:jc w:val="both"/>
            </w:pPr>
            <w:r>
              <w:t xml:space="preserve">Saltarse el paso 1 es la madre de todos los males. Pasarse semanas modelando para descubrir que el problema estaba mal definido —o que ni siquiera se tienen los datos para responderlo— ocurre en empresas grandes y pequeñas, todos los meses. Antes de tocar código, asegúrate de poder responder a: ¿qué decisión cambia esto? ¿quién la va a tomar? ¿con qué calidad de respuesta se conforma?</w:t>
            </w:r>
          </w:p>
        </w:tc>
      </w:tr>
    </w:tbl>
    <w:p>
      <w:pPr>
        <w:pStyle w:val="Heading1"/>
        <w:pageBreakBefore/>
      </w:pPr>
      <w:r>
        <w:t xml:space="preserve">2. Python: por qué este lenguaje y qué hábitos coger</w:t>
      </w:r>
    </w:p>
    <w:p>
      <w:pPr>
        <w:spacing w:after="140" w:line="320"/>
        <w:jc w:val="both"/>
      </w:pPr>
      <w:r>
        <w:t xml:space="preserve">Python no es el lenguaje más rápido, ni el que tiene la sintaxis más elegante, ni el favorito de los académicos. Y aun así, se ha convertido en la lengua franca de la ciencia de datos por una razón muy práctica: hace fácil lo común. Importar una librería es trivial, juntar cinco herramientas distintas en un script es trivial, pasar un análisis de tu portátil al de un compañero es trivial. En un mundo donde el cuello de botella es la productividad humana, no la velocidad de la CPU, eso lo gana todo.</w:t>
      </w:r>
    </w:p>
    <w:p>
      <w:pPr>
        <w:pStyle w:val="Heading2"/>
      </w:pPr>
      <w:r>
        <w:t xml:space="preserve">2.1 Por qué Python ganó</w:t>
      </w:r>
    </w:p>
    <w:p>
      <w:pPr>
        <w:spacing w:after="140" w:line="320"/>
        <w:jc w:val="both"/>
      </w:pPr>
      <w:r>
        <w:t xml:space="preserve">La historia es relevante porque te ayuda a entender cuándo Python es la opción correcta y cuándo no. R llegó antes con un ecosistema estadístico maravilloso, y sigue siendo dominante en investigación académica y bioestadística. Java y Scala dominan en ingeniería de datos a gran escala, sobre todo con Spark. C++ sigue siendo imbatible en latencia y rendimiento puro. Python ganó terreno en data science porque a la vez es sencillo de aprender, tiene ecosistema científico de primer nivel (NumPy, Pandas, scikit-learn, PyTorch, TensorFlow) y se integra bien con todo. Es el "buen suficiente" en muchos ejes, lo cual lo hace mejor que cualquier alternativa especializada para el trabajo del día a día.</w:t>
      </w:r>
    </w:p>
    <w:p>
      <w:pPr>
        <w:spacing w:after="140" w:line="320"/>
        <w:jc w:val="both"/>
      </w:pPr>
      <w:r>
        <w:t xml:space="preserve">De cara a tu carrera, esto significa que Python te servirá durante años, pero no te ata a nada. Conviene ir aprendiendo SQL en paralelo (vital para tratar con bases de datos en cualquier empresa), tener nociones de Bash/línea de comandos (Linux es la realidad de la mayoría de servidores), y a medida que te especialices, complementar con lo que toque (Spark si vas a big data, JavaScript si vas a aplicaciones web con dashboards, R si entras en investigación clínica).</w:t>
      </w:r>
    </w:p>
    <w:p>
      <w:pPr>
        <w:pStyle w:val="Heading2"/>
      </w:pPr>
      <w:r>
        <w:t xml:space="preserve">2.2 Mentalidad pythónica</w:t>
      </w:r>
    </w:p>
    <w:p>
      <w:pPr>
        <w:spacing w:after="140" w:line="320"/>
        <w:jc w:val="both"/>
      </w:pPr>
      <w:r>
        <w:t xml:space="preserve">Python tiene una filosofía implícita que se conoce como "pythonic" —pythónico—. No es una nota estética: el código pythónico tiende a ser más corto, más legible y, sorprendentemente, más rápido. La razón es que cuando usas las construcciones idiomáticas del lenguaje (list comprehensions, iteradores, vectorización con NumPy), estás dejando que las partes optimizadas en C hagan el trabajo en lugar de bucles Python que son lentos.</w:t>
      </w:r>
    </w:p>
    <w:p>
      <w:pPr>
        <w:spacing w:after="140" w:line="320"/>
        <w:jc w:val="both"/>
      </w:pPr>
      <w:r>
        <w:t xml:space="preserve">Las ideas centrales son tres. La primera: legibilidad por encima de inteligencia. Si tu código necesita un comentario para explicar qué hace, probablemente se pueda reescribir más claro. La segunda: hay (preferiblemente) una sola forma obvia de hacer las cosas. La tercera: explícito mejor que implícito; plano mejor que anidado. Quien escribe código pythónico no está haciendo lo más corto posible, está haciendo lo más entendible posible.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D6E" w:sz="4"/>
              <w:left w:val="single" w:color="0F3D6E" w:sz="28"/>
              <w:bottom w:val="single" w:color="0F3D6E" w:sz="4"/>
              <w:right w:val="single" w:color="0F3D6E" w:sz="4"/>
            </w:tcBorders>
            <w:shd w:fill="EAF1F8" w:val="clear"/>
            <w:tcMar>
              <w:top w:type="dxa" w:w="160"/>
              <w:left w:type="dxa" w:w="220"/>
              <w:bottom w:type="dxa" w:w="160"/>
              <w:right w:type="dxa" w:w="220"/>
            </w:tcMar>
          </w:tcPr>
          <w:p>
            <w:pPr>
              <w:spacing w:after="80"/>
            </w:pPr>
            <w:r>
              <w:rPr>
                <w:b/>
                <w:bCs/>
                <w:color w:val="0F3D6E"/>
                <w:sz w:val="18"/>
                <w:szCs w:val="18"/>
              </w:rPr>
              <w:t xml:space="preserve">MENTALIDAD</w:t>
            </w:r>
          </w:p>
          <w:p>
            <w:pPr>
              <w:spacing w:after="60" w:line="300"/>
              <w:jc w:val="both"/>
            </w:pPr>
            <w:r>
              <w:t xml:space="preserve">Cuando dudes entre dos formas de escribir algo, prefiere la que un compañero entendería en dos segundos sin preguntar. El "yo del futuro" tampoco se acordará de tu ingeniosa solución de tres líneas anidadas con lambdas; agradecerá la versión aburrida en cinco líneas con nombres claros.</w:t>
            </w:r>
          </w:p>
        </w:tc>
      </w:tr>
    </w:tbl>
    <w:p>
      <w:pPr>
        <w:pStyle w:val="Heading2"/>
      </w:pPr>
      <w:r>
        <w:t xml:space="preserve">2.3 Lo que NO te enseñan en el bootcamp y debes incorporar ya</w:t>
      </w:r>
    </w:p>
    <w:p>
      <w:pPr>
        <w:spacing w:after="140" w:line="320"/>
        <w:jc w:val="both"/>
      </w:pPr>
      <w:r>
        <w:t xml:space="preserve">La parte de Python que cubres en el bootcamp es la sintaxis del lenguaje y las estructuras de datos básicas. Eso es la mitad. La otra mitad —entornos, control de versiones, organización de proyectos— diferencia a alguien que "ha hecho un curso" de alguien que es contratable. Estas son las cuatro cosas que conviene tener bajo control desde el principio.</w:t>
      </w:r>
    </w:p>
    <w:p>
      <w:pPr>
        <w:pStyle w:val="Heading3"/>
      </w:pPr>
      <w:r>
        <w:t xml:space="preserve">Entornos virtuales</w:t>
      </w:r>
    </w:p>
    <w:p>
      <w:pPr>
        <w:spacing w:after="140" w:line="320"/>
        <w:jc w:val="both"/>
      </w:pPr>
      <w:r>
        <w:t xml:space="preserve">Cada proyecto debería tener su propio entorno aislado, con sus propias versiones de las librerías. La razón no es teórica: a los pocos meses tendrás dos proyectos que necesitan versiones distintas de Pandas y, sin entornos, uno de los dos dejará de funcionar el día menos pensado. Las dos opciones más usadas son venv (incluido en Python) y conda (más popular en data science porque maneja también dependencias no-Python como bibliotecas científicas en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0F3D6E"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venv</w:t>
            </w:r>
          </w:p>
          <w:p>
            <w:pPr>
              <w:spacing w:after="0" w:line="260"/>
            </w:pPr>
            <w:r>
              <w:rPr>
                <w:rFonts w:ascii="Consolas" w:cs="Consolas" w:eastAsia="Consolas" w:hAnsi="Consolas"/>
                <w:sz w:val="18"/>
                <w:szCs w:val="18"/>
              </w:rPr>
              <w:t xml:space="preserve">python -m venv .venv</w:t>
            </w:r>
          </w:p>
          <w:p>
            <w:pPr>
              <w:spacing w:after="0" w:line="260"/>
            </w:pPr>
            <w:r>
              <w:rPr>
                <w:rFonts w:ascii="Consolas" w:cs="Consolas" w:eastAsia="Consolas" w:hAnsi="Consolas"/>
                <w:sz w:val="18"/>
                <w:szCs w:val="18"/>
              </w:rPr>
              <w:t xml:space="preserve">source .venv/bin/activate    # Linux / macOS</w:t>
            </w:r>
          </w:p>
          <w:p>
            <w:pPr>
              <w:spacing w:after="0" w:line="260"/>
            </w:pPr>
            <w:r>
              <w:rPr>
                <w:rFonts w:ascii="Consolas" w:cs="Consolas" w:eastAsia="Consolas" w:hAnsi="Consolas"/>
                <w:sz w:val="18"/>
                <w:szCs w:val="18"/>
              </w:rPr>
              <w:t xml:space="preserve">.venv\Scripts\activate      # Windows</w:t>
            </w:r>
          </w:p>
          <w:p>
            <w:pPr>
              <w:spacing w:after="0" w:line="260"/>
            </w:pPr>
            <w:r>
              <w:rPr>
                <w:rFonts w:ascii="Consolas" w:cs="Consolas" w:eastAsia="Consolas" w:hAnsi="Consolas"/>
                <w:sz w:val="18"/>
                <w:szCs w:val="18"/>
              </w:rPr>
              <w:t xml:space="preserve">pip install pandas numpy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Guardar / restaurar</w:t>
            </w:r>
          </w:p>
          <w:p>
            <w:pPr>
              <w:spacing w:after="0" w:line="260"/>
            </w:pPr>
            <w:r>
              <w:rPr>
                <w:rFonts w:ascii="Consolas" w:cs="Consolas" w:eastAsia="Consolas" w:hAnsi="Consolas"/>
                <w:sz w:val="18"/>
                <w:szCs w:val="18"/>
              </w:rPr>
              <w:t xml:space="preserve">pip freeze &gt; requirements.txt</w:t>
            </w:r>
          </w:p>
          <w:p>
            <w:pPr>
              <w:spacing w:after="0" w:line="260"/>
            </w:pPr>
            <w:r>
              <w:rPr>
                <w:rFonts w:ascii="Consolas" w:cs="Consolas" w:eastAsia="Consolas" w:hAnsi="Consolas"/>
                <w:sz w:val="18"/>
                <w:szCs w:val="18"/>
              </w:rPr>
              <w:t xml:space="preserve">pip install -r requirements.txt</w:t>
            </w:r>
          </w:p>
        </w:tc>
      </w:tr>
    </w:tbl>
    <w:p>
      <w:pPr>
        <w:pStyle w:val="Heading3"/>
      </w:pPr>
      <w:r>
        <w:t xml:space="preserve">Control de versiones (Git)</w:t>
      </w:r>
    </w:p>
    <w:p>
      <w:pPr>
        <w:spacing w:after="140" w:line="320"/>
        <w:jc w:val="both"/>
      </w:pPr>
      <w:r>
        <w:t xml:space="preserve">Git es a tu código lo que el "deshacer" es a Word, pero infinitamente más potente. Te permite tener un historial completo de cambios, volver atrás, trabajar en paralelo en varias líneas y colaborar sin pisarte. En cualquier empresa profesional vas a usarlo, normalmente con plataformas como GitHub o GitLab. La curva de aprendizaje es real pero el retorno es enorme. Como mínimo deberías saber: clonar, hacer commits, crear ramas, hacer merge, resolver conflictos, hacer pull y push.</w:t>
      </w:r>
    </w:p>
    <w:p>
      <w:pPr>
        <w:pStyle w:val="Heading3"/>
      </w:pPr>
      <w:r>
        <w:t xml:space="preserve">Estructura de proyectos</w:t>
      </w:r>
    </w:p>
    <w:p>
      <w:pPr>
        <w:spacing w:after="140" w:line="320"/>
        <w:jc w:val="both"/>
      </w:pPr>
      <w:r>
        <w:t xml:space="preserve">Trabajar todo en un único notebook es cómodo para empezar pero tóxico a medio plazo. La pauta general es: notebooks para exploración y comunicación, scripts y módulos .py para la lógica que necesita ser estable y reutilizable. Una estructura mínima razonable es separar datos crudos, datos procesados, notebooks, código fuente y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0F3D6E" w:sz="24"/>
              <w:bottom w:val="single" w:color="D0D0D0" w:sz="4"/>
              <w:right w:val="single" w:color="D0D0D0" w:sz="4"/>
            </w:tcBorders>
            <w:shd w:fill="F2F2F2"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mi_proyecto/</w:t>
            </w:r>
          </w:p>
          <w:p>
            <w:pPr>
              <w:spacing w:after="0" w:line="260"/>
            </w:pPr>
            <w:r>
              <w:rPr>
                <w:rFonts w:ascii="Consolas" w:cs="Consolas" w:eastAsia="Consolas" w:hAnsi="Consolas"/>
                <w:sz w:val="18"/>
                <w:szCs w:val="18"/>
              </w:rPr>
              <w:t xml:space="preserve">├── data/</w:t>
            </w:r>
          </w:p>
          <w:p>
            <w:pPr>
              <w:spacing w:after="0" w:line="260"/>
            </w:pPr>
            <w:r>
              <w:rPr>
                <w:rFonts w:ascii="Consolas" w:cs="Consolas" w:eastAsia="Consolas" w:hAnsi="Consolas"/>
                <w:sz w:val="18"/>
                <w:szCs w:val="18"/>
              </w:rPr>
              <w:t xml:space="preserve">│   ├── raw/          # datos originales (no se tocan)</w:t>
            </w:r>
          </w:p>
          <w:p>
            <w:pPr>
              <w:spacing w:after="0" w:line="260"/>
            </w:pPr>
            <w:r>
              <w:rPr>
                <w:rFonts w:ascii="Consolas" w:cs="Consolas" w:eastAsia="Consolas" w:hAnsi="Consolas"/>
                <w:sz w:val="18"/>
                <w:szCs w:val="18"/>
              </w:rPr>
              <w:t xml:space="preserve">│   └── processed/    # versiones limpias</w:t>
            </w:r>
          </w:p>
          <w:p>
            <w:pPr>
              <w:spacing w:after="0" w:line="260"/>
            </w:pPr>
            <w:r>
              <w:rPr>
                <w:rFonts w:ascii="Consolas" w:cs="Consolas" w:eastAsia="Consolas" w:hAnsi="Consolas"/>
                <w:sz w:val="18"/>
                <w:szCs w:val="18"/>
              </w:rPr>
              <w:t xml:space="preserve">├── notebooks/        # exploración</w:t>
            </w:r>
          </w:p>
          <w:p>
            <w:pPr>
              <w:spacing w:after="0" w:line="260"/>
            </w:pPr>
            <w:r>
              <w:rPr>
                <w:rFonts w:ascii="Consolas" w:cs="Consolas" w:eastAsia="Consolas" w:hAnsi="Consolas"/>
                <w:sz w:val="18"/>
                <w:szCs w:val="18"/>
              </w:rPr>
              <w:t xml:space="preserve">├── src/              # código reutilizable (.py)</w:t>
            </w:r>
          </w:p>
          <w:p>
            <w:pPr>
              <w:spacing w:after="0" w:line="260"/>
            </w:pPr>
            <w:r>
              <w:rPr>
                <w:rFonts w:ascii="Consolas" w:cs="Consolas" w:eastAsia="Consolas" w:hAnsi="Consolas"/>
                <w:sz w:val="18"/>
                <w:szCs w:val="18"/>
              </w:rPr>
              <w:t xml:space="preserve">├── reports/          # gráficos, informes</w:t>
            </w:r>
          </w:p>
          <w:p>
            <w:pPr>
              <w:spacing w:after="0" w:line="260"/>
            </w:pPr>
            <w:r>
              <w:rPr>
                <w:rFonts w:ascii="Consolas" w:cs="Consolas" w:eastAsia="Consolas" w:hAnsi="Consolas"/>
                <w:sz w:val="18"/>
                <w:szCs w:val="18"/>
              </w:rPr>
              <w:t xml:space="preserve">├── requirements.txt</w:t>
            </w:r>
          </w:p>
          <w:p>
            <w:pPr>
              <w:spacing w:after="0" w:line="260"/>
            </w:pPr>
            <w:r>
              <w:rPr>
                <w:rFonts w:ascii="Consolas" w:cs="Consolas" w:eastAsia="Consolas" w:hAnsi="Consolas"/>
                <w:sz w:val="18"/>
                <w:szCs w:val="18"/>
              </w:rPr>
              <w:t xml:space="preserve">└── README.md</w:t>
            </w:r>
          </w:p>
        </w:tc>
      </w:tr>
    </w:tbl>
    <w:p>
      <w:pPr>
        <w:pStyle w:val="Heading3"/>
      </w:pPr>
      <w:r>
        <w:t xml:space="preserve">Estilo y limpieza del código</w:t>
      </w:r>
    </w:p>
    <w:p>
      <w:pPr>
        <w:spacing w:after="140" w:line="320"/>
        <w:jc w:val="both"/>
      </w:pPr>
      <w:r>
        <w:t xml:space="preserve">Python tiene una guía de estilo oficial llamada PEP 8 que regula cosas como cuántos espacios indentar, cómo nombrar variables, cuándo usar mayúsculas. No tienes que aprenderla de memoria: existen herramientas que te formatean el código automáticamente, como Black, y otras que te avisan de errores comunes, como flake8 o ruff. Configúralas en tu editor y olvídate. Lo único que tienes que recordar es que el código se escribe una vez y se lee muchas; cualquier minuto invertido en hacerlo más legible se recupera con creces.</w:t>
      </w:r>
    </w:p>
    <w:p>
      <w:pPr>
        <w:pStyle w:val="Heading2"/>
      </w:pPr>
      <w:r>
        <w:t xml:space="preserve">2.4 POO: por qué deberías entenderla aunque casi no la programes</w:t>
      </w:r>
    </w:p>
    <w:p>
      <w:pPr>
        <w:spacing w:after="140" w:line="320"/>
        <w:jc w:val="both"/>
      </w:pPr>
      <w:r>
        <w:t xml:space="preserve">La programación orientada a objetos es uno de esos temas que se enseñan en el bootcamp y que probablemente no usarás mucho en tus primeros meses. Pero entenderla es importante porque casi todo el ecosistema de machine learning está construido como POO. Cuando llamas a LinearRegression() de scikit-learn, estás creando un objeto. Cuando haces modelo.fit(X, y), estás llamando a un método. Cuando inspeccionas modelo.coef_ después de entrenar, estás leyendo un atributo que se ha creado durante el entrenamiento.</w:t>
      </w:r>
    </w:p>
    <w:p>
      <w:pPr>
        <w:spacing w:after="140" w:line="320"/>
        <w:jc w:val="both"/>
      </w:pPr>
      <w:r>
        <w:t xml:space="preserve">Esa interfaz —fit, predict, transform— es deliberada y consistente en toda la librería. Por eso, una vez aprendes a usar un modelo, sabes usar todos los demás. Si entiendes la POO, entiendes por qué scikit-learn es así, y eso te permite escribir tus propios objetos compatibles (por ejemplo, transformadores personalizados que se integran en pipelines). Sin entender POO usarás scikit-learn como una caja mágica; entendiéndola, lo manejas como un sistema coherente.</w:t>
      </w:r>
    </w:p>
    <w:p>
      <w:pPr>
        <w:pStyle w:val="Heading1"/>
        <w:pageBreakBefore/>
      </w:pPr>
      <w:r>
        <w:t xml:space="preserve">3. NumPy: la mentalidad vectorizada</w:t>
      </w:r>
    </w:p>
    <w:p>
      <w:pPr>
        <w:spacing w:after="140" w:line="320"/>
        <w:jc w:val="both"/>
      </w:pPr>
      <w:r>
        <w:t xml:space="preserve">NumPy es la librería que está debajo de casi todo lo demás. Pandas la usa por dentro, scikit-learn devuelve resultados como arrays de NumPy, TensorFlow y PyTorch están directamente inspirados en su API. La pieza central es el ndarray, un array N-dimensional de elementos del mismo tipo y almacenado en memoria de forma contigua. Esa contigüidad es la clave de su velocidad: el procesador puede recorrer el array de forma muy eficiente y aplicar operaciones en bloque, en lugar de elemento a elemento.</w:t>
      </w:r>
    </w:p>
    <w:p>
      <w:pPr>
        <w:pStyle w:val="Heading2"/>
      </w:pPr>
      <w:r>
        <w:t xml:space="preserve">3.1 El cambio mental respecto a las listas</w:t>
      </w:r>
    </w:p>
    <w:p>
      <w:pPr>
        <w:spacing w:after="140" w:line="320"/>
        <w:jc w:val="both"/>
      </w:pPr>
      <w:r>
        <w:t xml:space="preserve">Si vienes del Python "vainilla", tu instinto natural para procesar una colección es escribir un bucle for: por cada elemento de la lista, hacer algo. NumPy te invita a abandonar ese instinto. La operación buena, la rápida y la idiomática es expresar la transformación sobre el array entero a la vez. Multiplicar un vector por dos no es "recorrer el vector y multiplicar cada elemento", es "vector por dos". Filtrar los elementos mayores que 10 no es "recorrer el vector con un if dentro", es "vector mayor que diez" y se obtiene una máscara booleana que se aplica al vector.</w:t>
      </w:r>
    </w:p>
    <w:p>
      <w:pPr>
        <w:spacing w:after="140" w:line="320"/>
        <w:jc w:val="both"/>
      </w:pPr>
      <w:r>
        <w:t xml:space="preserve">Esa mentalidad —pensar en operaciones sobre arrays enteros, no sobre elementos individuales— se llama vectorización. Cuesta acostumbrarse al principio porque es contraintuitiva, pero una vez la interiorizas, escribes código mucho más corto, más expresivo y entre 10 y 100 veces más rápido. Esa diferencia de velocidad importa: en datasets pequeños no se nota, en datasets de millones de filas decide si tu análisis tarda 2 segundos o 5 minutos.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6E2F" w:sz="4"/>
              <w:left w:val="single" w:color="8B6E2F" w:sz="28"/>
              <w:bottom w:val="single" w:color="8B6E2F" w:sz="4"/>
              <w:right w:val="single" w:color="8B6E2F" w:sz="4"/>
            </w:tcBorders>
            <w:shd w:fill="FFF6E5" w:val="clear"/>
            <w:tcMar>
              <w:top w:type="dxa" w:w="160"/>
              <w:left w:type="dxa" w:w="220"/>
              <w:bottom w:type="dxa" w:w="160"/>
              <w:right w:type="dxa" w:w="220"/>
            </w:tcMar>
          </w:tcPr>
          <w:p>
            <w:pPr>
              <w:spacing w:after="80"/>
            </w:pPr>
            <w:r>
              <w:rPr>
                <w:b/>
                <w:bCs/>
                <w:color w:val="8B6E2F"/>
                <w:sz w:val="18"/>
                <w:szCs w:val="18"/>
              </w:rPr>
              <w:t xml:space="preserve">IDEA CLAVE</w:t>
            </w:r>
          </w:p>
          <w:p>
            <w:pPr>
              <w:spacing w:after="60" w:line="300"/>
              <w:jc w:val="both"/>
            </w:pPr>
            <w:r>
              <w:t xml:space="preserve">La pregunta a hacerse cada vez que estás a punto de escribir un bucle sobre un array o una columna de pandas es: ¿se puede expresar esto como una operación vectorial? La mayoría de las veces se puede. Cuando no se puede de forma directa, suele haber una función específica de NumPy o Pandas (where, select, cut, np.vectorize) que hace exactamente eso.</w:t>
            </w:r>
          </w:p>
        </w:tc>
      </w:tr>
    </w:tbl>
    <w:p>
      <w:pPr>
        <w:pStyle w:val="Heading2"/>
      </w:pPr>
      <w:r>
        <w:t xml:space="preserve">3.2 Broadcasting: la elegancia escondida</w:t>
      </w:r>
    </w:p>
    <w:p>
      <w:pPr>
        <w:spacing w:after="140" w:line="320"/>
        <w:jc w:val="both"/>
      </w:pPr>
      <w:r>
        <w:t xml:space="preserve">Broadcasting es la regla por la que NumPy permite operar entre arrays de tamaños diferentes "estirando" automáticamente el más pequeño. Sumar un escalar a un vector funciona porque el escalar se "extiende" virtualmente a la forma del vector. Sumar un vector a una matriz funciona si las dimensiones encajan según una regla geométrica clara. No vas a tener que pensar en broadcasting cada día, pero entender que existe te explica por qué muchas operaciones que parecen mágicas funcionan, y te ayuda a leer código de otros sin sorpresas.</w:t>
      </w:r>
    </w:p>
    <w:p>
      <w:pPr>
        <w:pStyle w:val="Heading2"/>
      </w:pPr>
      <w:r>
        <w:t xml:space="preserve">3.3 Cuándo NumPy y cuándo Pandas</w:t>
      </w:r>
    </w:p>
    <w:p>
      <w:pPr>
        <w:spacing w:after="140" w:line="320"/>
        <w:jc w:val="both"/>
      </w:pPr>
      <w:r>
        <w:t xml:space="preserve">Una pregunta natural es: si Pandas es más cómodo, ¿para qué uso NumPy? La respuesta corta es que vas a usar NumPy más por debajo (a través de Pandas) que por encima (directamente). Pero hay tareas en las que ir a NumPy es lo más natural: álgebra lineal pura (multiplicación de matrices, autovalores), simulaciones numéricas, generación de datos aleatorios, manipulación de imágenes (que son arrays 3D), y todo lo que tenga que ver con tensores en deep learning. Para análisis tabular —el día a día— usarás Pandas casi siempre.</w:t>
      </w:r>
    </w:p>
    <w:p>
      <w:pPr>
        <w:pStyle w:val="Heading1"/>
        <w:pageBreakBefore/>
      </w:pPr>
      <w:r>
        <w:t xml:space="preserve">4. Pandas: pensar en tablas</w:t>
      </w:r>
    </w:p>
    <w:p>
      <w:pPr>
        <w:spacing w:after="140" w:line="320"/>
        <w:jc w:val="both"/>
      </w:pPr>
      <w:r>
        <w:t xml:space="preserve">Si tuvieras que dominar una sola librería del ecosistema Python, sería Pandas. La inmensa mayoría del trabajo de un data scientist consiste en cargar tablas, transformarlas, combinarlas y resumirlas, y Pandas es el martillo afinadísimo para hacer eso en Python. Su API es vasta y a veces inconsistente, lo cual asusta al principio, pero el 80% del trabajo se hace con un núcleo pequeño de operaciones que merece la pena dominar a fondo.</w:t>
      </w:r>
    </w:p>
    <w:p>
      <w:pPr>
        <w:pStyle w:val="Heading2"/>
      </w:pPr>
      <w:r>
        <w:t xml:space="preserve">4.1 El modelo mental: tidy data</w:t>
      </w:r>
    </w:p>
    <w:p>
      <w:pPr>
        <w:spacing w:after="140" w:line="320"/>
        <w:jc w:val="both"/>
      </w:pPr>
      <w:r>
        <w:t xml:space="preserve">Antes de cualquier técnica concreta, hay un concepto que conviene interiorizar: el de "datos tidy" o datos ordenados, popularizado por el estadístico Hadley Wickham. La idea es sencilla y poderosa: cada variable es una columna, cada observación es una fila, y cada tipo de unidad de observación tiene su propia tabla. Cuando los datos están así, todas las herramientas funcionan sin esfuerzo: agrupar, filtrar, visualizar, modelar. Cuando no lo están, te tiras horas peleando con cosas que en una tabla bien estructurada serían triviales.</w:t>
      </w:r>
    </w:p>
    <w:p>
      <w:pPr>
        <w:spacing w:after="140" w:line="320"/>
        <w:jc w:val="both"/>
      </w:pPr>
      <w:r>
        <w:t xml:space="preserve">La consecuencia práctica es que muchos de los datos que recibirás no estarán ordenados así. Excel suele venir con cabeceras múltiples, columnas que en realidad son valores ("ene", "feb", "mar"), filas con totales mezclados con datos. La primera tarea es casi siempre reorganizarlos a forma tidy, normalmente con melt y pivot. Una vez están así, todo lo demás es fácil. Sin esto, estás luchando contra Pandas en lugar de con él.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6E2F" w:sz="4"/>
              <w:left w:val="single" w:color="8B6E2F" w:sz="28"/>
              <w:bottom w:val="single" w:color="8B6E2F" w:sz="4"/>
              <w:right w:val="single" w:color="8B6E2F" w:sz="4"/>
            </w:tcBorders>
            <w:shd w:fill="FFF6E5" w:val="clear"/>
            <w:tcMar>
              <w:top w:type="dxa" w:w="160"/>
              <w:left w:type="dxa" w:w="220"/>
              <w:bottom w:type="dxa" w:w="160"/>
              <w:right w:type="dxa" w:w="220"/>
            </w:tcMar>
          </w:tcPr>
          <w:p>
            <w:pPr>
              <w:spacing w:after="80"/>
            </w:pPr>
            <w:r>
              <w:rPr>
                <w:b/>
                <w:bCs/>
                <w:color w:val="8B6E2F"/>
                <w:sz w:val="18"/>
                <w:szCs w:val="18"/>
              </w:rPr>
              <w:t xml:space="preserve">IDEA CLAVE</w:t>
            </w:r>
          </w:p>
          <w:p>
            <w:pPr>
              <w:spacing w:after="60" w:line="300"/>
              <w:jc w:val="both"/>
            </w:pPr>
            <w:r>
              <w:t xml:space="preserve">Si tienes una columna por mes ("ene", "feb", "mar", "abr"…) probablemente tu tabla está en formato "ancho" y debería estar en formato "largo" con una columna mes y otra valor. Lo notarás porque hacer un gráfico simple "ventas por mes" será raro en formato ancho y trivial en formato largo.</w:t>
            </w:r>
          </w:p>
        </w:tc>
      </w:tr>
    </w:tbl>
    <w:p>
      <w:pPr>
        <w:pStyle w:val="Heading2"/>
      </w:pPr>
      <w:r>
        <w:t xml:space="preserve">4.2 Las operaciones que vas a hacer todos los días</w:t>
      </w:r>
    </w:p>
    <w:p>
      <w:pPr>
        <w:spacing w:after="140" w:line="320"/>
        <w:jc w:val="both"/>
      </w:pPr>
      <w:r>
        <w:t xml:space="preserve">Pandas tiene cientos de métodos. La parte buena es que el grueso del trabajo se hace con menos de veinte. Si dominas estas operaciones a un nivel donde te salen sin pensar, ya tienes la productividad de un analista intermedio en menos de un año.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5DCC4" w:val="clear"/>
            <w:tcMar>
              <w:top w:type="dxa" w:w="80"/>
              <w:left w:type="dxa" w:w="120"/>
              <w:bottom w:type="dxa" w:w="80"/>
              <w:right w:type="dxa" w:w="120"/>
            </w:tcMar>
          </w:tcPr>
          <w:p>
            <w:r>
              <w:rPr>
                <w:b/>
                <w:bCs/>
              </w:rPr>
              <w:t xml:space="preserve">Verbo</w:t>
            </w:r>
          </w:p>
        </w:tc>
        <w:tc>
          <w:tcPr>
            <w:tcW w:type="dxa" w:w="6626"/>
            <w:tcBorders>
              <w:top w:val="single" w:color="BFBFBF" w:sz="4"/>
              <w:left w:val="single" w:color="BFBFBF" w:sz="4"/>
              <w:bottom w:val="single" w:color="BFBFBF" w:sz="4"/>
              <w:right w:val="single" w:color="BFBFBF" w:sz="4"/>
            </w:tcBorders>
            <w:shd w:fill="E5DCC4" w:val="clear"/>
            <w:tcMar>
              <w:top w:type="dxa" w:w="80"/>
              <w:left w:type="dxa" w:w="120"/>
              <w:bottom w:type="dxa" w:w="80"/>
              <w:right w:type="dxa" w:w="120"/>
            </w:tcMar>
          </w:tcPr>
          <w:p>
            <w:r>
              <w:rPr>
                <w:b/>
                <w:bCs/>
              </w:rPr>
              <w:t xml:space="preserve">Para qué se usa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Cargar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read_csv, read_excel, read_sql. Es lo primero que harás siempre.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Inspeccionar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head, info, describe, value_counts, isna. Mirar antes de tocar es regla número uno.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Seleccionar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columnas y filas con [], loc, iloc. Es la base de todo.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Filtrar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condiciones booleanas, isin, between, query. Casi cualquier análisis empieza por reducir el conjunto.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Crear columnas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asignación directa, apply, np.where, cut. Cada nueva métrica que calculas es una columna nueva.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Agrupar y agregar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groupby + agg. El verbo más potente: convierte un dataset bruto en una respuesta a una pregunta.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Combinar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merge para unir tablas, concat para apilar. El equivalente a los joins de SQL.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Reformatear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pivot_table y melt para cambiar entre ancho y largo. Lo necesitarás más de lo que crees.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Tratar nulos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isna, dropna, fillna. Decisión por columna, no global.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Exportar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to_csv, to_excel, to_sql. Lo último de la cadena.</w:t>
            </w:r>
          </w:p>
        </w:tc>
      </w:tr>
    </w:tbl>
    <w:p>
      <w:pPr>
        <w:spacing w:after="140" w:line="320"/>
        <w:jc w:val="both"/>
      </w:pPr>
      <w:r>
        <w:t xml:space="preserve">Si te fijas, esta lista no es muy distinta de lo que harías en Excel o SQL. La diferencia es que con Pandas puedes encadenar todas estas operaciones en pocas líneas reproducibles, y aplicarlas a millones de filas sin esfuerzo. La verdadera ganancia no es que Pandas haga cosas que Excel no puede; es que las hace de forma que mañana puedes volver a ejecutar el mismo análisis con datos nuevos en un segundo, y dentro de un año puedes leer tu propio código y entender qué hiciste.</w:t>
      </w:r>
    </w:p>
    <w:p>
      <w:pPr>
        <w:pStyle w:val="Heading2"/>
      </w:pPr>
      <w:r>
        <w:t xml:space="preserve">4.3 Trampas que verás una y otra vez</w:t>
      </w:r>
    </w:p>
    <w:p>
      <w:pPr>
        <w:spacing w:after="140" w:line="320"/>
        <w:jc w:val="both"/>
      </w:pPr>
      <w:r>
        <w:t xml:space="preserve">Pandas tiene esquinas oscuras. Algunas son inevitables y conviene conocerlas, no para huir de ellas sino para reconocerlas cuando aparezcan.</w:t>
      </w:r>
    </w:p>
    <w:p>
      <w:pPr>
        <w:pStyle w:val="Heading3"/>
      </w:pPr>
      <w:r>
        <w:t xml:space="preserve">SettingWithCopyWarning</w:t>
      </w:r>
    </w:p>
    <w:p>
      <w:pPr>
        <w:spacing w:after="140" w:line="320"/>
        <w:jc w:val="both"/>
      </w:pPr>
      <w:r>
        <w:t xml:space="preserve">Es el aviso más temido del principiante. Aparece cuando intentas modificar un trozo de un DataFrame y Pandas no está seguro de si estás modificando el original o una copia. La forma de evitarlo es usar siempre .loc para asignaciones y, cuando crees subconjuntos de datos que vayas a modificar luego, llamar explícitamente a .copy(). El warning no es decorativo: a veces tu cambio se aplica, a veces no, y eso es la peor situación posible.</w:t>
      </w:r>
    </w:p>
    <w:p>
      <w:pPr>
        <w:pStyle w:val="Heading3"/>
      </w:pPr>
      <w:r>
        <w:t xml:space="preserve">apply en filas es lento</w:t>
      </w:r>
    </w:p>
    <w:p>
      <w:pPr>
        <w:spacing w:after="140" w:line="320"/>
        <w:jc w:val="both"/>
      </w:pPr>
      <w:r>
        <w:t xml:space="preserve">apply con axis=1 es seductoramente cómodo: una función que recorre fila a fila el DataFrame. Es también lentísimo en datasets grandes, porque pierde toda la vectorización. Antes de meter un apply en filas, pregúntate si la operación se puede expresar como combinaciones de operaciones vectoriales, np.where, np.select o pd.cut. Casi siempre se puede, y la diferencia de velocidad es de minutos a milisegundos.</w:t>
      </w:r>
    </w:p>
    <w:p>
      <w:pPr>
        <w:pStyle w:val="Heading3"/>
      </w:pPr>
      <w:r>
        <w:t xml:space="preserve">Tipos de datos sutiles</w:t>
      </w:r>
    </w:p>
    <w:p>
      <w:pPr>
        <w:spacing w:after="140" w:line="320"/>
        <w:jc w:val="both"/>
      </w:pPr>
      <w:r>
        <w:t xml:space="preserve">Pandas tiene tipos propios (categorical, datetime64, Int64 con mayúscula que admite NaN…) que a veces se mezclan mal con los de NumPy. Una columna numérica que contiene NaN se convierte en float aunque sean enteros. Las fechas en formato string son un agujero negro hasta que las pasas por to_datetime. Estos detalles parecen menores hasta que un join no te junta filas porque una clave es int y la otra es str.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3A3A" w:sz="4"/>
              <w:left w:val="single" w:color="A03A3A" w:sz="28"/>
              <w:bottom w:val="single" w:color="A03A3A" w:sz="4"/>
              <w:right w:val="single" w:color="A03A3A" w:sz="4"/>
            </w:tcBorders>
            <w:shd w:fill="FBE7E7" w:val="clear"/>
            <w:tcMar>
              <w:top w:type="dxa" w:w="160"/>
              <w:left w:type="dxa" w:w="220"/>
              <w:bottom w:type="dxa" w:w="160"/>
              <w:right w:type="dxa" w:w="220"/>
            </w:tcMar>
          </w:tcPr>
          <w:p>
            <w:pPr>
              <w:spacing w:after="80"/>
            </w:pPr>
            <w:r>
              <w:rPr>
                <w:b/>
                <w:bCs/>
                <w:color w:val="A03A3A"/>
                <w:sz w:val="18"/>
                <w:szCs w:val="18"/>
              </w:rPr>
              <w:t xml:space="preserve">ERROR TÍPICO</w:t>
            </w:r>
          </w:p>
          <w:p>
            <w:pPr>
              <w:spacing w:after="60" w:line="300"/>
              <w:jc w:val="both"/>
            </w:pPr>
            <w:r>
              <w:t xml:space="preserve">Los errores de Pandas suelen ocurrir lejos del sitio donde están: una conversión de tipo mal hecha hoy te explota tres pasos más tarde con un mensaje críptico. Si algo no encaja, el primer reflejo debería ser df.dtypes y df.info(), no buscar en Stack Overflow.</w:t>
            </w:r>
          </w:p>
        </w:tc>
      </w:tr>
    </w:tbl>
    <w:p>
      <w:pPr>
        <w:pStyle w:val="Heading2"/>
      </w:pPr>
      <w:r>
        <w:t xml:space="preserve">4.4 Pandas vs SQL</w:t>
      </w:r>
    </w:p>
    <w:p>
      <w:pPr>
        <w:spacing w:after="140" w:line="320"/>
        <w:jc w:val="both"/>
      </w:pPr>
      <w:r>
        <w:t xml:space="preserve">Pandas y SQL son competidores y aliados a la vez. En esencia hacen lo mismo —seleccionar, filtrar, agrupar, combinar tablas— pero en contextos distintos. SQL vive dentro de una base de datos y opera donde están los datos; Pandas opera en memoria, una vez los has traído. La regla práctica es: cuando el dataset es grande (decenas de millones de filas o más), conviene filtrarlo y agregarlo en SQL antes de traerlo a Pandas. Cuando ya está en memoria y vas a hacer transformaciones complejas, Pandas suele ser más cómodo.</w:t>
      </w:r>
    </w:p>
    <w:p>
      <w:pPr>
        <w:spacing w:after="140" w:line="320"/>
        <w:jc w:val="both"/>
      </w:pPr>
      <w:r>
        <w:t xml:space="preserve">No las veas como rivales: las usarás juntas. SQL para extraer y prefiltrar, Pandas para el análisis fino, visualización y modelado. Para tu carrera, dominar SQL no es opcional. En entrevistas técnicas, casi cualquier puesto orientado a datos te hará preguntas SQL aunque la oferta diga "Python". Y dentro de las empresas, cuanto más arriba vas, más SQL escribes y menos Pandas.</w:t>
      </w:r>
    </w:p>
    <w:p>
      <w:pPr>
        <w:pStyle w:val="Heading1"/>
        <w:pageBreakBefore/>
      </w:pPr>
      <w:r>
        <w:t xml:space="preserve">5. ETL: la verdad incómoda del data science</w:t>
      </w:r>
    </w:p>
    <w:p>
      <w:pPr>
        <w:spacing w:after="140" w:line="320"/>
        <w:jc w:val="both"/>
      </w:pPr>
      <w:r>
        <w:t xml:space="preserve">Los cursos enseñan modelos. Las empresas pagan por ETL. Esta es la frase que más vas a oír cuando hables con gente con experiencia en el sector, y se cumple casi siempre. Extraer datos de las fuentes correctas, transformarlos para que sean utilizables y cargarlos donde alguien o algo los va a aprovechar es donde se gana o se pierde la mayoría de proyectos. La parte glamurosa es la del modelo; la parte determinante es la de los datos.</w:t>
      </w:r>
    </w:p>
    <w:p>
      <w:pPr>
        <w:pStyle w:val="Heading2"/>
      </w:pPr>
      <w:r>
        <w:t xml:space="preserve">5.1 Por qué importa tanto</w:t>
      </w:r>
    </w:p>
    <w:p>
      <w:pPr>
        <w:spacing w:after="140" w:line="320"/>
        <w:jc w:val="both"/>
      </w:pPr>
      <w:r>
        <w:t xml:space="preserve">Hay un dicho clásico en la profesión: "garbage in, garbage out". Si los datos que entran son malos, lo que sale no puede ser bueno, por sofisticado que sea el modelo. La calidad de los datos se descompone en varias dimensiones: completitud (cuántos valores faltan), exactitud (los valores son los reales), consistencia (no hay contradicciones internas), unicidad (no hay duplicados), validez (los valores cumplen las reglas del dominio) y oportunidad (están actualizados). Cada una de estas dimensiones tiene formas concretas de medirse y mejorarse, y cada una tiene un coste asociado: ignorarlas se paga al final.</w:t>
      </w:r>
    </w:p>
    <w:p>
      <w:pPr>
        <w:spacing w:after="140" w:line="320"/>
        <w:jc w:val="both"/>
      </w:pPr>
      <w:r>
        <w:t xml:space="preserve">Otra forma de verlo: un dato incorrecto en una tabla maestra se propaga a todos los análisis posteriores. Un cliente mal clasificado durante años, una fecha registrada en formato distinto en dos sistemas, un precio en una moneda y otro en otra sin etiquetar… todos esos errores son invisibles hasta que rompen un análisis o, peor, llevan a una decisión equivocada de la dirección. Una parte enorme del valor real de un data scientist consiste en detectar estos problemas antes de que escalen.</w:t>
      </w:r>
    </w:p>
    <w:p>
      <w:pPr>
        <w:pStyle w:val="Heading2"/>
      </w:pPr>
      <w:r>
        <w:t xml:space="preserve">5.2 Clasificar variables: la decisión que condiciona todo lo demás</w:t>
      </w:r>
    </w:p>
    <w:p>
      <w:pPr>
        <w:spacing w:after="140" w:line="320"/>
        <w:jc w:val="both"/>
      </w:pPr>
      <w:r>
        <w:t xml:space="preserve">Antes de procesar nada hay que clasificar cada variable, porque la estrategia de limpieza, los gráficos que tienen sentido y los modelos que puedes aplicar dependen del tipo. La clasificación clásica es: numéricas (continuas o discretas), categóricas (nominales u ordinales), booleanas, fechas y texto libre. Parece evidente, pero las trampas son muchas. Un código postal es numérico en su pinta pero categórico en su significado. Una valoración del 1 al 5 es categórica ordinal, no numérica continua. Una fecha en formato string parece texto pero es una fecha mal codificada.</w:t>
      </w:r>
    </w:p>
    <w:p>
      <w:pPr>
        <w:spacing w:after="140" w:line="320"/>
        <w:jc w:val="both"/>
      </w:pPr>
      <w:r>
        <w:t xml:space="preserve">La cardinalidad —cuántos valores únicos tiene una columna— es el otro eje a mirar. Una columna "categórica" con un millón de valores únicos no es realmente categórica desde el punto de vista práctico (probablemente sea un identificador). Una columna "numérica" con tres valores distintos es probablemente categórica. La regla básica: clasifica cada variable como tipo + cardinalidad antes de tocar nada.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5B3E" w:sz="4"/>
              <w:left w:val="single" w:color="6B5B3E" w:sz="28"/>
              <w:bottom w:val="single" w:color="6B5B3E" w:sz="4"/>
              <w:right w:val="single" w:color="6B5B3E" w:sz="4"/>
            </w:tcBorders>
            <w:shd w:fill="F4F1EA" w:val="clear"/>
            <w:tcMar>
              <w:top w:type="dxa" w:w="160"/>
              <w:left w:type="dxa" w:w="220"/>
              <w:bottom w:type="dxa" w:w="160"/>
              <w:right w:type="dxa" w:w="220"/>
            </w:tcMar>
          </w:tcPr>
          <w:p>
            <w:pPr>
              <w:spacing w:after="80"/>
            </w:pPr>
            <w:r>
              <w:rPr>
                <w:b/>
                <w:bCs/>
                <w:color w:val="6B5B3E"/>
                <w:sz w:val="18"/>
                <w:szCs w:val="18"/>
              </w:rPr>
              <w:t xml:space="preserve">EN TU CARRERA</w:t>
            </w:r>
          </w:p>
          <w:p>
            <w:pPr>
              <w:spacing w:after="60" w:line="300"/>
              <w:jc w:val="both"/>
            </w:pPr>
            <w:r>
              <w:t xml:space="preserve">Cuando llegues a un dataset nuevo, antes de cualquier modelo, antes de cualquier visualización, antes de cualquier limpieza, dedica tiempo a recorrer cada columna y rellenar mentalmente: nombre, tipo, cardinalidad, % de nulos, valores extremos, qué representa en el negocio. Hacer esto explícito en una "ficha del dataset" en los primeros días te ahorra semanas más adelante. Es la documentación que más se infravalora y la que más rentabilidad da.</w:t>
            </w:r>
          </w:p>
        </w:tc>
      </w:tr>
    </w:tbl>
    <w:p>
      <w:pPr>
        <w:pStyle w:val="Heading2"/>
      </w:pPr>
      <w:r>
        <w:t xml:space="preserve">5.3 Tratamiento de nulos: una decisión, no una técnica</w:t>
      </w:r>
    </w:p>
    <w:p>
      <w:pPr>
        <w:spacing w:after="140" w:line="320"/>
        <w:jc w:val="both"/>
      </w:pPr>
      <w:r>
        <w:t xml:space="preserve">Los valores nulos son el caso del libro de texto donde la respuesta correcta no es técnica sino contextual. Hay cuatro estrategias clásicas: eliminar la fila, eliminar la columna, imputar (rellenar con un valor), o tratar el nulo como una categoría informativa. Cada una tiene sentido en circunstancias distintas, y elegir mal puede sesgar gravemente el análisis.</w:t>
      </w:r>
    </w:p>
    <w:p>
      <w:pPr>
        <w:spacing w:after="140" w:line="320"/>
        <w:jc w:val="both"/>
      </w:pPr>
      <w:r>
        <w:t xml:space="preserve">Lo importante es preguntarse por qué falta el dato. Un valor que falta porque el sensor estaba averiado el martes es muy distinto de un valor que falta porque el cliente prefirió no responder a la pregunta de ingresos. El primero es ruido aleatorio; el segundo es una señal en sí misma —probablemente los que no responden tienen ingresos altos o bajos atípicos—, y eliminar esas filas distorsiona los resultados. La estadística distingue tres tipos: nulos completamente al azar (MCAR), al azar dada otra información (MAR) y no al azar (MNAR). El primero es benigno, el último es peligroso.</w:t>
      </w:r>
    </w:p>
    <w:p>
      <w:pPr>
        <w:spacing w:after="140" w:line="320"/>
        <w:jc w:val="both"/>
      </w:pPr>
      <w:r>
        <w:t xml:space="preserve">En la práctica, las decisiones más sensatas suelen ser: en variables numéricas, imputar con la mediana (más robusta a outliers que la media) o crear una columna adicional booleana "era_nulo" que conserva la información de que faltaba. En variables categóricas, crear una categoría "desconocido" en lugar de imputar con la moda. Y en variables con más del 30-40% de nulos, plantearse seriamente eliminar la columna porque cualquier imputación inventará la mayoría de los valores.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3A3A" w:sz="4"/>
              <w:left w:val="single" w:color="A03A3A" w:sz="28"/>
              <w:bottom w:val="single" w:color="A03A3A" w:sz="4"/>
              <w:right w:val="single" w:color="A03A3A" w:sz="4"/>
            </w:tcBorders>
            <w:shd w:fill="FBE7E7" w:val="clear"/>
            <w:tcMar>
              <w:top w:type="dxa" w:w="160"/>
              <w:left w:type="dxa" w:w="220"/>
              <w:bottom w:type="dxa" w:w="160"/>
              <w:right w:type="dxa" w:w="220"/>
            </w:tcMar>
          </w:tcPr>
          <w:p>
            <w:pPr>
              <w:spacing w:after="80"/>
            </w:pPr>
            <w:r>
              <w:rPr>
                <w:b/>
                <w:bCs/>
                <w:color w:val="A03A3A"/>
                <w:sz w:val="18"/>
                <w:szCs w:val="18"/>
              </w:rPr>
              <w:t xml:space="preserve">ERROR TÍPICO</w:t>
            </w:r>
          </w:p>
          <w:p>
            <w:pPr>
              <w:spacing w:after="60" w:line="300"/>
              <w:jc w:val="both"/>
            </w:pPr>
            <w:r>
              <w:t xml:space="preserve">Imputar con la media de la columna sin pensarlo es uno de los errores más comunes y silenciosos. Reduce artificialmente la varianza, distorsiona la correlación con otras variables y hace que el modelo aprenda peor. Si vas a imputar, hazlo con criterio y déjalo documentado.</w:t>
            </w:r>
          </w:p>
        </w:tc>
      </w:tr>
    </w:tbl>
    <w:p>
      <w:pPr>
        <w:pStyle w:val="Heading2"/>
      </w:pPr>
      <w:r>
        <w:t xml:space="preserve">5.4 Bases de datos y por qué SQL no va a desaparecer</w:t>
      </w:r>
    </w:p>
    <w:p>
      <w:pPr>
        <w:spacing w:after="140" w:line="320"/>
        <w:jc w:val="both"/>
      </w:pPr>
      <w:r>
        <w:t xml:space="preserve">Las bases de datos relacionales llevan más de cincuenta años entre nosotros y, contra todas las modas que han ido pasando, siguen siendo la fuente principal de datos empresariales. La razón es práctica: combinan estructura clara, integridad transaccional, optimización de consultas y un lenguaje (SQL) declarativo, robusto y razonablemente estandarizado. Aprender SQL es invertir en una habilidad que llevas décadas usando, y aprenderla bien es lo que diferencia a un data scientist productivo.</w:t>
      </w:r>
    </w:p>
    <w:p>
      <w:pPr>
        <w:spacing w:after="140" w:line="320"/>
        <w:jc w:val="both"/>
      </w:pPr>
      <w:r>
        <w:t xml:space="preserve">"SQL básico" significa saber SELECT, WHERE, GROUP BY y un JOIN simple. Eso te llevará a hacer reportes. "SQL serio" implica entender cómo se ejecuta una query (índices, planes de ejecución), saber escribir CTEs (subconsultas con WITH) y window functions (sumas acumuladas, rankings, comparaciones con la fila anterior), y leer una query de quinientas líneas y entenderla. Esa segunda parte la aprenderás sobre el terreno, pero conviene saber que existe y aspirar a ella.</w:t>
      </w:r>
    </w:p>
    <w:p>
      <w:pPr>
        <w:spacing w:after="140" w:line="320"/>
        <w:jc w:val="both"/>
      </w:pPr>
      <w:r>
        <w:t xml:space="preserve">Junto a las bases relacionales conviven hoy las llamadas NoSQL (MongoDB, Elasticsearch, DynamoDB) y los almacenes analíticos (Snowflake, BigQuery, Redshift) que están optimizados para queries grandes. Como data scientist te encontrarás con todas tarde o temprano. La buena noticia es que el SQL básico funciona casi igual en todas las analíticas; las diferencias son matices.</w:t>
      </w:r>
    </w:p>
    <w:p>
      <w:pPr>
        <w:pStyle w:val="Heading2"/>
      </w:pPr>
      <w:r>
        <w:t xml:space="preserve">5.5 Web scraping y APIs</w:t>
      </w:r>
    </w:p>
    <w:p>
      <w:pPr>
        <w:spacing w:after="140" w:line="320"/>
        <w:jc w:val="both"/>
      </w:pPr>
      <w:r>
        <w:t xml:space="preserve">Cuando los datos no están en una base de datos interna, hay dos caminos: APIs (la forma "oficial" en que los servicios externos exponen datos) o web scraping (extraer datos directamente de páginas web). Las APIs son siempre la opción preferible cuando existen: son contratos estables, vienen con documentación, devuelven datos estructurados (JSON) y respetan la legalidad sin discusión. Web scraping debería ser el último recurso.</w:t>
      </w:r>
    </w:p>
    <w:p>
      <w:pPr>
        <w:spacing w:after="140" w:line="320"/>
        <w:jc w:val="both"/>
      </w:pPr>
      <w:r>
        <w:t xml:space="preserve">En cualquiera de los dos casos, hay tres cosas a considerar siempre. La primera, legalidad: los términos y condiciones del sitio, las leyes de protección de datos (GDPR en Europa) y los robots.txt de las webs marcan lo que se puede y lo que no. La segunda, ética: que algo sea técnicamente posible no significa que sea aceptable. Saturar el servidor de un competidor a peticiones, recolectar datos personales sin consentimiento o publicar después un dataset escrapeado son problemas reales, no teóricos. La tercera, robustez: scraping es frágil porque depende de la estructura HTML del sitio, que cambia sin avisar. Si tu pipeline depende de scraping, vivirás con la espada de Damocles encima.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5B3E" w:sz="4"/>
              <w:left w:val="single" w:color="6B5B3E" w:sz="28"/>
              <w:bottom w:val="single" w:color="6B5B3E" w:sz="4"/>
              <w:right w:val="single" w:color="6B5B3E" w:sz="4"/>
            </w:tcBorders>
            <w:shd w:fill="F4F1EA" w:val="clear"/>
            <w:tcMar>
              <w:top w:type="dxa" w:w="160"/>
              <w:left w:type="dxa" w:w="220"/>
              <w:bottom w:type="dxa" w:w="160"/>
              <w:right w:type="dxa" w:w="220"/>
            </w:tcMar>
          </w:tcPr>
          <w:p>
            <w:pPr>
              <w:spacing w:after="80"/>
            </w:pPr>
            <w:r>
              <w:rPr>
                <w:b/>
                <w:bCs/>
                <w:color w:val="6B5B3E"/>
                <w:sz w:val="18"/>
                <w:szCs w:val="18"/>
              </w:rPr>
              <w:t xml:space="preserve">EN TU CARRERA</w:t>
            </w:r>
          </w:p>
          <w:p>
            <w:pPr>
              <w:spacing w:after="60" w:line="300"/>
              <w:jc w:val="both"/>
            </w:pPr>
            <w:r>
              <w:t xml:space="preserve">Si te ofrecen un proyecto cuyo núcleo es scraping de datos personales, sé muy cuidadoso. Las multas por GDPR son altísimas, y la reputación del data scientist responsable se resiente. La pregunta correcta no es solo "¿podemos?" sino "¿deberíamos?".</w:t>
            </w:r>
          </w:p>
        </w:tc>
      </w:tr>
    </w:tbl>
    <w:p>
      <w:pPr>
        <w:pStyle w:val="Heading1"/>
        <w:pageBreakBefore/>
      </w:pPr>
      <w:r>
        <w:t xml:space="preserve">6. Estadística: la diferencia entre un analista y un data scientist</w:t>
      </w:r>
    </w:p>
    <w:p>
      <w:pPr>
        <w:spacing w:after="140" w:line="320"/>
        <w:jc w:val="both"/>
      </w:pPr>
      <w:r>
        <w:t xml:space="preserve">La estadística es la columna vertebral del data science y, paradójicamente, la parte que más se descuida en el aprendizaje práctico. Es perfectamente posible aprender Pandas y Matplotlib en un par de meses; la intuición estadística cuesta años. La buena noticia es que no necesitas ser un matemático profesional: con un cuerpo razonable de conceptos bien interiorizados puedes evitar el 95% de los errores graves. Esos conceptos los repasamos aquí no como fórmulas sino como herramientas mentales.</w:t>
      </w:r>
    </w:p>
    <w:p>
      <w:pPr>
        <w:pStyle w:val="Heading2"/>
      </w:pPr>
      <w:r>
        <w:t xml:space="preserve">6.1 Por qué la intuición estadística es lo que más se paga</w:t>
      </w:r>
    </w:p>
    <w:p>
      <w:pPr>
        <w:spacing w:after="140" w:line="320"/>
        <w:jc w:val="both"/>
      </w:pPr>
      <w:r>
        <w:t xml:space="preserve">Cualquiera puede hacer un gráfico bonito. Cualquiera puede entrenar un modelo en cinco líneas con scikit-learn. Lo difícil es saber qué significan los números, qué generalización admite, dónde están los sesgos, cuándo desconfiar del resultado. Esa segunda capa, invisible y crítica, es estadística aplicada. Un data scientist sin formación estadística es un programador que ejecuta recetas; uno con formación estadística es alguien que toma decisiones informadas y sabe defenderlas.</w:t>
      </w:r>
    </w:p>
    <w:p>
      <w:pPr>
        <w:spacing w:after="140" w:line="320"/>
        <w:jc w:val="both"/>
      </w:pPr>
      <w:r>
        <w:t xml:space="preserve">Los errores más caros que verás cometer no son errores de código —esos los pilla el lenguaje y los tests—, son errores de razonamiento estadístico. Confundir correlación con causalidad. No darse cuenta de que la muestra está sesgada. Comparar grupos con tamaños muy distintos sin ajustarlo. Reportar un p-valor pequeño en una muestra enorme y vender una "diferencia" que no tiene relevancia práctica. Sobreajustar un modelo y celebrar una métrica de entrenamiento que no aguanta cuando llegan datos nuevos. Todos estos errores son sutilmente estadísticos, y su prevención se basa en haber interiorizado los conceptos correctos.</w:t>
      </w:r>
    </w:p>
    <w:p>
      <w:pPr>
        <w:pStyle w:val="Heading2"/>
      </w:pPr>
      <w:r>
        <w:t xml:space="preserve">6.2 Distribuciones: la forma de pensar fundamental</w:t>
      </w:r>
    </w:p>
    <w:p>
      <w:pPr>
        <w:spacing w:after="140" w:line="320"/>
        <w:jc w:val="both"/>
      </w:pPr>
      <w:r>
        <w:t xml:space="preserve">Antes que medias o medianas, antes que tests, antes que modelos, está la idea de distribución. Una variable aleatoria no tiene "un valor", tiene una distribución de valores posibles con probabilidades asociadas. La distribución normal —la famosa campana de Gauss— aparece en todos lados porque muchos fenómenos resultan de la suma de pequeños efectos independientes (teorema central del límite). Pero hay muchas otras distribuciones importantes: la log-normal en variables económicas con sesgo a la derecha, la de Poisson en conteos, la binomial en éxitos/fracasos, la exponencial en tiempos entre eventos. Reconocerlas te da una intuición rápida de qué herramientas usar.</w:t>
      </w:r>
    </w:p>
    <w:p>
      <w:pPr>
        <w:spacing w:after="140" w:line="320"/>
        <w:jc w:val="both"/>
      </w:pPr>
      <w:r>
        <w:t xml:space="preserve">Lo más útil que puedes hacer con un dataset nuevo es mirar la distribución de cada variable: histograma, percentiles, boxplot. Te dice, sin necesidad de fórmulas, si los datos son simétricos o sesgados, si hay outliers, si parecen normales o no, si hay valores imposibles. Más de la mitad del análisis exploratorio se hace mirando distribuciones.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6E2F" w:sz="4"/>
              <w:left w:val="single" w:color="8B6E2F" w:sz="28"/>
              <w:bottom w:val="single" w:color="8B6E2F" w:sz="4"/>
              <w:right w:val="single" w:color="8B6E2F" w:sz="4"/>
            </w:tcBorders>
            <w:shd w:fill="FFF6E5" w:val="clear"/>
            <w:tcMar>
              <w:top w:type="dxa" w:w="160"/>
              <w:left w:type="dxa" w:w="220"/>
              <w:bottom w:type="dxa" w:w="160"/>
              <w:right w:type="dxa" w:w="220"/>
            </w:tcMar>
          </w:tcPr>
          <w:p>
            <w:pPr>
              <w:spacing w:after="80"/>
            </w:pPr>
            <w:r>
              <w:rPr>
                <w:b/>
                <w:bCs/>
                <w:color w:val="8B6E2F"/>
                <w:sz w:val="18"/>
                <w:szCs w:val="18"/>
              </w:rPr>
              <w:t xml:space="preserve">IDEA CLAVE</w:t>
            </w:r>
          </w:p>
          <w:p>
            <w:pPr>
              <w:spacing w:after="60" w:line="300"/>
              <w:jc w:val="both"/>
            </w:pPr>
            <w:r>
              <w:t xml:space="preserve">La media y la mediana cuentan historias distintas y casi siempre conviene mirar las dos. Si están cerca, la distribución es razonablemente simétrica. Si la media es claramente mayor que la mediana, hay cola a la derecha (típico en salarios, precios, tamaños de empresa). En esos casos, la mediana es casi siempre el resumen más honesto.</w:t>
            </w:r>
          </w:p>
        </w:tc>
      </w:tr>
    </w:tbl>
    <w:p>
      <w:pPr>
        <w:pStyle w:val="Heading2"/>
      </w:pPr>
      <w:r>
        <w:t xml:space="preserve">6.3 Correlación y causalidad</w:t>
      </w:r>
    </w:p>
    <w:p>
      <w:pPr>
        <w:spacing w:after="140" w:line="320"/>
        <w:jc w:val="both"/>
      </w:pPr>
      <w:r>
        <w:t xml:space="preserve">Es el principio que más se dice y más se ignora. Que dos variables se muevan juntas no significa que una cause la otra. Puede ser azar, puede ser una tercera variable que afecta a ambas (la clásica "variable confusora"), puede ser causalidad inversa (la consecuencia que parece causa) o puede ser un sesgo de selección en la propia muestra. Distinguir correlación de causalidad requiere o bien un experimento controlado (tests A/B, ensayos clínicos) o bien técnicas de inferencia causal más sofisticadas (variables instrumentales, diferencias en diferencias, métodos de emparejamiento).</w:t>
      </w:r>
    </w:p>
    <w:p>
      <w:pPr>
        <w:spacing w:after="140" w:line="320"/>
        <w:jc w:val="both"/>
      </w:pPr>
      <w:r>
        <w:t xml:space="preserve">Como data scientist en empresa, la mayoría de tus análisis serán correlacionales, y eso está bien siempre que lo comuniques con honestidad. La forma de decirlo es importante: "los clientes que reciben el correo tienen una tasa de compra un 12% mayor" es correcto; "el correo aumenta la tasa de compra un 12%" es una afirmación causal que solo está justificada si has aleatorizado quién recibe el correo y quién no. Esta diferencia parece pedante hasta que un director toma una decisión equivocada por confundirlas.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3A3A" w:sz="4"/>
              <w:left w:val="single" w:color="A03A3A" w:sz="28"/>
              <w:bottom w:val="single" w:color="A03A3A" w:sz="4"/>
              <w:right w:val="single" w:color="A03A3A" w:sz="4"/>
            </w:tcBorders>
            <w:shd w:fill="FBE7E7" w:val="clear"/>
            <w:tcMar>
              <w:top w:type="dxa" w:w="160"/>
              <w:left w:type="dxa" w:w="220"/>
              <w:bottom w:type="dxa" w:w="160"/>
              <w:right w:type="dxa" w:w="220"/>
            </w:tcMar>
          </w:tcPr>
          <w:p>
            <w:pPr>
              <w:spacing w:after="80"/>
            </w:pPr>
            <w:r>
              <w:rPr>
                <w:b/>
                <w:bCs/>
                <w:color w:val="A03A3A"/>
                <w:sz w:val="18"/>
                <w:szCs w:val="18"/>
              </w:rPr>
              <w:t xml:space="preserve">ERROR TÍPICO</w:t>
            </w:r>
          </w:p>
          <w:p>
            <w:pPr>
              <w:spacing w:after="60" w:line="300"/>
              <w:jc w:val="both"/>
            </w:pPr>
            <w:r>
              <w:t xml:space="preserve">Verás correlaciones espurias por todas partes en datasets grandes. Por puro azar, miles de pares de variables tendrán correlaciones aparentemente fuertes sin ninguna relación real. Antes de celebrar una correlación de 0.7, pregúntate: ¿tiene sentido teórico? ¿qué mecanismo causal podría estar detrás? Si no lo hay, probablemente sea ruido.</w:t>
            </w:r>
          </w:p>
        </w:tc>
      </w:tr>
    </w:tbl>
    <w:p>
      <w:pPr>
        <w:pStyle w:val="Heading2"/>
      </w:pPr>
      <w:r>
        <w:t xml:space="preserve">6.4 Significancia estadística vs significancia práctica</w:t>
      </w:r>
    </w:p>
    <w:p>
      <w:pPr>
        <w:spacing w:after="140" w:line="320"/>
        <w:jc w:val="both"/>
      </w:pPr>
      <w:r>
        <w:t xml:space="preserve">Un test estadístico te dice si una diferencia observada es probable que sea real o si podría ser fruto del azar de muestreo. El umbral estándar es p &lt; 0.05. Pero esta significancia "estadística" no equivale a significancia práctica. Con muestras enormes (millones de filas), prácticamente cualquier diferencia, por minúscula que sea, sale "estadísticamente significativa". Una mejora del 0.01% en una métrica puede ser p &lt; 0.001 y al mismo tiempo no merecer la pena implementarla.</w:t>
      </w:r>
    </w:p>
    <w:p>
      <w:pPr>
        <w:spacing w:after="140" w:line="320"/>
        <w:jc w:val="both"/>
      </w:pPr>
      <w:r>
        <w:t xml:space="preserve">La práctica correcta es siempre acompañar el p-valor con una medida del tamaño del efecto: ¿de cuánto estamos hablando en términos absolutos o relativos?, ¿es una diferencia de 1€ por cliente o de 100€?, ¿afecta al 1% de los casos o al 80%? Esa segunda pregunta es la que convierte una observación estadística en una recomendación de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D6E" w:sz="4"/>
              <w:left w:val="single" w:color="0F3D6E" w:sz="28"/>
              <w:bottom w:val="single" w:color="0F3D6E" w:sz="4"/>
              <w:right w:val="single" w:color="0F3D6E" w:sz="4"/>
            </w:tcBorders>
            <w:shd w:fill="EAF1F8" w:val="clear"/>
            <w:tcMar>
              <w:top w:type="dxa" w:w="160"/>
              <w:left w:type="dxa" w:w="220"/>
              <w:bottom w:type="dxa" w:w="160"/>
              <w:right w:type="dxa" w:w="220"/>
            </w:tcMar>
          </w:tcPr>
          <w:p>
            <w:pPr>
              <w:spacing w:after="80"/>
            </w:pPr>
            <w:r>
              <w:rPr>
                <w:b/>
                <w:bCs/>
                <w:color w:val="0F3D6E"/>
                <w:sz w:val="18"/>
                <w:szCs w:val="18"/>
              </w:rPr>
              <w:t xml:space="preserve">MENTALIDAD</w:t>
            </w:r>
          </w:p>
          <w:p>
            <w:pPr>
              <w:spacing w:after="60" w:line="300"/>
              <w:jc w:val="both"/>
            </w:pPr>
            <w:r>
              <w:t xml:space="preserve">Cuando presentes un resultado, la pregunta que un buen director te hará es "¿y eso cuánto vale?". Aprende a anticiparla. Reporta diferencias en unidades comprensibles, contextualízalas con el coste actual y compáralas con el coste de implementarlas.</w:t>
            </w:r>
          </w:p>
        </w:tc>
      </w:tr>
    </w:tbl>
    <w:p>
      <w:pPr>
        <w:pStyle w:val="Heading2"/>
      </w:pPr>
      <w:r>
        <w:t xml:space="preserve">6.5 Sesgos en los datos</w:t>
      </w:r>
    </w:p>
    <w:p>
      <w:pPr>
        <w:spacing w:after="140" w:line="320"/>
        <w:jc w:val="both"/>
      </w:pPr>
      <w:r>
        <w:t xml:space="preserve">Los datos que tienes nunca son los datos que te gustaría tener. Hay sesgos sistemáticos que conviene conocer porque, una vez los reconoces, los ves en todas partes.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5DCC4" w:val="clear"/>
            <w:tcMar>
              <w:top w:type="dxa" w:w="80"/>
              <w:left w:type="dxa" w:w="120"/>
              <w:bottom w:type="dxa" w:w="80"/>
              <w:right w:type="dxa" w:w="120"/>
            </w:tcMar>
          </w:tcPr>
          <w:p>
            <w:r>
              <w:rPr>
                <w:b/>
                <w:bCs/>
              </w:rPr>
              <w:t xml:space="preserve">Sesgo</w:t>
            </w:r>
          </w:p>
        </w:tc>
        <w:tc>
          <w:tcPr>
            <w:tcW w:type="dxa" w:w="6626"/>
            <w:tcBorders>
              <w:top w:val="single" w:color="BFBFBF" w:sz="4"/>
              <w:left w:val="single" w:color="BFBFBF" w:sz="4"/>
              <w:bottom w:val="single" w:color="BFBFBF" w:sz="4"/>
              <w:right w:val="single" w:color="BFBFBF" w:sz="4"/>
            </w:tcBorders>
            <w:shd w:fill="E5DCC4" w:val="clear"/>
            <w:tcMar>
              <w:top w:type="dxa" w:w="80"/>
              <w:left w:type="dxa" w:w="120"/>
              <w:bottom w:type="dxa" w:w="80"/>
              <w:right w:type="dxa" w:w="120"/>
            </w:tcMar>
          </w:tcPr>
          <w:p>
            <w:r>
              <w:rPr>
                <w:b/>
                <w:bCs/>
              </w:rPr>
              <w:t xml:space="preserve">En qué consiste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Sesgo de selección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La muestra no es representativa de la población. Encuestar solo a tus clientes para entender el mercado.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Sesgo de supervivencia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Solo ves los casos que "sobrevivieron". Estudiar las empresas que cotizan ignora a las que quebraron.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Sesgo de confirmación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Buscas inconscientemente lo que confirma tu hipótesis e ignoras lo que la contradice.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Sesgo de muestreo temporal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Los datos del último mes son distintos a los del año pasado. La realidad cambia, los modelos no se enteran.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Sesgo histórico</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Los datos reflejan el pasado, incluyendo sus injusticias. Un modelo entrenado con esos datos las perpetúa.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Sesgo de etiquetado</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Las etiquetas las pone alguien. Distintos anotadores producen datasets distintos.</w:t>
            </w:r>
          </w:p>
        </w:tc>
      </w:tr>
    </w:tbl>
    <w:p>
      <w:pPr>
        <w:spacing w:after="140" w:line="320"/>
        <w:jc w:val="both"/>
      </w:pPr>
      <w:r>
        <w:t xml:space="preserve">Reconocer estos sesgos es difícil porque son invisibles cuando estás dentro del problema. La mejor protección es preguntarse antes de empezar: ¿de dónde vienen exactamente estos datos? ¿qué casos NO están en mi muestra? ¿qué decisiones humanas se tomaron al recolectarlos? Esa reflexión, hecha al principio, te ahorra conclusiones equivocadas al final.</w:t>
      </w:r>
    </w:p>
    <w:p>
      <w:pPr>
        <w:pStyle w:val="Heading2"/>
      </w:pPr>
      <w:r>
        <w:t xml:space="preserve">6.6 Outliers: la decisión menos automática del mundo</w:t>
      </w:r>
    </w:p>
    <w:p>
      <w:pPr>
        <w:spacing w:after="140" w:line="320"/>
        <w:jc w:val="both"/>
      </w:pPr>
      <w:r>
        <w:t xml:space="preserve">Un outlier es un valor que se aparta mucho del resto. Las técnicas para detectarlos (IQR, z-score, métodos basados en distancias) están bien establecidas. Lo que NUNCA se debería hacer es eliminarlos automáticamente sin pensar. Un outlier puede ser tres cosas distintas: un error de medición o codificación (a corregir), un caso real pero raro (a estudiar), o exactamente la información que estás buscando (los fraudes, los clientes premium, los pacientes graves… que precisamente son los que importan).</w:t>
      </w:r>
    </w:p>
    <w:p>
      <w:pPr>
        <w:spacing w:after="140" w:line="320"/>
        <w:jc w:val="both"/>
      </w:pPr>
      <w:r>
        <w:t xml:space="preserve">La pauta correcta: detectar, investigar caso por caso o por grupos, decidir con criterio y dejar la decisión documentada. Si eliminas, deja explícito por qué. Si conservas, deja explícito por qué. Si transformas (por ejemplo aplicando un logaritmo a los datos sesgados), deja explícito el motivo. La documentación de estas decisiones es lo que diferencia un análisis serio de uno improvisado.</w:t>
      </w:r>
    </w:p>
    <w:p>
      <w:pPr>
        <w:pStyle w:val="Heading1"/>
        <w:pageBreakBefore/>
      </w:pPr>
      <w:r>
        <w:t xml:space="preserve">7. Visualización: comunicar es la mitad del trabajo</w:t>
      </w:r>
    </w:p>
    <w:p>
      <w:pPr>
        <w:spacing w:after="140" w:line="320"/>
        <w:jc w:val="both"/>
      </w:pPr>
      <w:r>
        <w:t xml:space="preserve">Un análisis del que nadie entiende las conclusiones es un análisis que no existe. Por eso la visualización no es un adorno final, es un componente esencial del trabajo. La visualización tiene dos funciones distintas y conviene no confundirlas. La primera es exploratoria: dibujar muchos gráficos, rápido y feos, para entender los datos uno mismo. La segunda es comunicativa: pulir uno o dos gráficos para una audiencia concreta y guiarla hacia una conclusión. Las dos son legítimas y requieren actitudes diferentes.</w:t>
      </w:r>
    </w:p>
    <w:p>
      <w:pPr>
        <w:pStyle w:val="Heading2"/>
      </w:pPr>
      <w:r>
        <w:t xml:space="preserve">7.1 Gráficos exploratorios vs gráficos para presentar</w:t>
      </w:r>
    </w:p>
    <w:p>
      <w:pPr>
        <w:spacing w:after="140" w:line="320"/>
        <w:jc w:val="both"/>
      </w:pPr>
      <w:r>
        <w:t xml:space="preserve">En la fase exploratoria, la calidad estética es secundaria. Lo importante es la velocidad: hacer un histograma de cada columna, un boxplot por categoría, una matriz de correlación, sin parar a ajustar leyendas ni colores. Esa rapidez es la que te permite descubrir patrones, anomalías y preguntas que ni siquiera te habías planteado. Aquí pairplot, heatmap, displot y similares son tus mejores aliados.</w:t>
      </w:r>
    </w:p>
    <w:p>
      <w:pPr>
        <w:spacing w:after="140" w:line="320"/>
        <w:jc w:val="both"/>
      </w:pPr>
      <w:r>
        <w:t xml:space="preserve">Cuando llega el momento de presentar, las reglas cambian. Cada gráfico tiene un objetivo: una idea, una conclusión. Cualquier elemento que no contribuya a esa idea es ruido. El título debe decir qué se está mostrando en términos de negocio, no en términos técnicos ("Las ventas de la región norte han caído un 12% en Q3" en lugar de "Distribución de ventas por región y trimestre"). Las etiquetas deben ser comprensibles para alguien que no conoce el dataset. Los ejes deben empezar en cero cuando es razonable. Los colores deben tener significado. Y, sobre todo, el gráfico debe responder a la pregunta que el espectador se está haciendo, no a la que tú quieres responder.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D6E" w:sz="4"/>
              <w:left w:val="single" w:color="0F3D6E" w:sz="28"/>
              <w:bottom w:val="single" w:color="0F3D6E" w:sz="4"/>
              <w:right w:val="single" w:color="0F3D6E" w:sz="4"/>
            </w:tcBorders>
            <w:shd w:fill="EAF1F8" w:val="clear"/>
            <w:tcMar>
              <w:top w:type="dxa" w:w="160"/>
              <w:left w:type="dxa" w:w="220"/>
              <w:bottom w:type="dxa" w:w="160"/>
              <w:right w:type="dxa" w:w="220"/>
            </w:tcMar>
          </w:tcPr>
          <w:p>
            <w:pPr>
              <w:spacing w:after="80"/>
            </w:pPr>
            <w:r>
              <w:rPr>
                <w:b/>
                <w:bCs/>
                <w:color w:val="0F3D6E"/>
                <w:sz w:val="18"/>
                <w:szCs w:val="18"/>
              </w:rPr>
              <w:t xml:space="preserve">MENTALIDAD</w:t>
            </w:r>
          </w:p>
          <w:p>
            <w:pPr>
              <w:spacing w:after="60" w:line="300"/>
              <w:jc w:val="both"/>
            </w:pPr>
            <w:r>
              <w:t xml:space="preserve">Una buena prueba antes de presentar un gráfico: enséñaselo durante tres segundos a alguien que no haya visto los datos y pregúntale qué ha entendido. Si lo que entiende coincide con lo que querías comunicar, está bien. Si no, hay que rehacerlo. Los gráficos buenos son obvios al primer vistazo.</w:t>
            </w:r>
          </w:p>
        </w:tc>
      </w:tr>
    </w:tbl>
    <w:p>
      <w:pPr>
        <w:pStyle w:val="Heading2"/>
      </w:pPr>
      <w:r>
        <w:t xml:space="preserve">7.2 Principios fundamentales (Tufte y Cleveland)</w:t>
      </w:r>
    </w:p>
    <w:p>
      <w:pPr>
        <w:spacing w:after="140" w:line="320"/>
        <w:jc w:val="both"/>
      </w:pPr>
      <w:r>
        <w:t xml:space="preserve">Edward Tufte y William Cleveland son los dos referentes clásicos de la visualización moderna. Sus libros son antiguos pero no han envejecido. Las ideas que más vas a aplicar son las siguientes.</w:t>
      </w:r>
    </w:p>
    <w:p>
      <w:pPr>
        <w:spacing w:after="140" w:line="320"/>
        <w:jc w:val="both"/>
      </w:pPr>
      <w:r>
        <w:t xml:space="preserve">Maximizar el ratio "datos sobre tinta": cuanto más del píxel del gráfico está dedicado a representar datos y menos a decoración, mejor. Eliminar bordes innecesarios, sombras, efectos 3D, gradientes; eso no es minimalismo por minimalismo, es respeto por el lector que tiene que decodificar el gráfico.</w:t>
      </w:r>
    </w:p>
    <w:p>
      <w:pPr>
        <w:spacing w:after="140" w:line="320"/>
        <w:jc w:val="both"/>
      </w:pPr>
      <w:r>
        <w:t xml:space="preserve">La precisión perceptiva varía mucho según el tipo de codificación visual. Las personas leemos posiciones en una escala común con muchísima precisión (gráfico de barras, scatter), longitudes razonablemente bien, ángulos y áreas mal, e intensidades de color peor todavía. Por eso un gráfico de barras casi siempre vence a un gráfico de tarta, aunque el de tarta se sienta más "vistoso". Si tu objetivo es que el lector compare valores, quieres codificarlos como posiciones, no como sectores.</w:t>
      </w:r>
    </w:p>
    <w:p>
      <w:pPr>
        <w:spacing w:after="140" w:line="320"/>
        <w:jc w:val="both"/>
      </w:pPr>
      <w:r>
        <w:t xml:space="preserve">Pequeños múltiplos en lugar de un gráfico saturado. Cuando quieres comparar muchos grupos o muchas dimensiones, en vez de meter veinte líneas con veinte colores en un solo gráfico, es casi siempre mejor hacer veinte minigráficos pequeños, uno por grupo, con los mismos ejes. Tu cerebro los compara mucho mejor.</w:t>
      </w:r>
    </w:p>
    <w:p>
      <w:pPr>
        <w:pStyle w:val="Heading2"/>
      </w:pPr>
      <w:r>
        <w:t xml:space="preserve">7.3 Gráficos sospechosos</w:t>
      </w:r>
    </w:p>
    <w:p>
      <w:pPr>
        <w:spacing w:after="140" w:line="320"/>
        <w:jc w:val="both"/>
      </w:pPr>
      <w:r>
        <w:t xml:space="preserve">Algunos tipos de gráfico son técnicamente correctos pero tienden a engañar más que a informar. Conocerlos te servirá para evitarlos en tus presentaciones y para reconocerlos cuando intenten venderte algo.</w:t>
      </w:r>
    </w:p>
    <w:p>
      <w:pPr>
        <w:pStyle w:val="ListParagraph"/>
        <w:numPr>
          <w:ilvl w:val="0"/>
          <w:numId w:val="3"/>
        </w:numPr>
        <w:spacing w:after="80" w:line="300"/>
      </w:pPr>
      <w:r>
        <w:t xml:space="preserve">Tarta o donut con muchas porciones: imposible comparar más de cuatro segmentos. Mejor un gráfico de barras horizontal ordenado.</w:t>
      </w:r>
    </w:p>
    <w:p>
      <w:pPr>
        <w:pStyle w:val="ListParagraph"/>
        <w:numPr>
          <w:ilvl w:val="0"/>
          <w:numId w:val="3"/>
        </w:numPr>
        <w:spacing w:after="80" w:line="300"/>
      </w:pPr>
      <w:r>
        <w:t xml:space="preserve">Gráficos 3D: añaden distorsión visual sin aportar información. Casi nunca son necesarios.</w:t>
      </w:r>
    </w:p>
    <w:p>
      <w:pPr>
        <w:pStyle w:val="ListParagraph"/>
        <w:numPr>
          <w:ilvl w:val="0"/>
          <w:numId w:val="3"/>
        </w:numPr>
        <w:spacing w:after="80" w:line="300"/>
      </w:pPr>
      <w:r>
        <w:t xml:space="preserve">Ejes truncados que no empiezan en cero (en barras especialmente): exageran las diferencias. Solo defendibles si la diferencia importante está en un rango pequeño y se indica claramente.</w:t>
      </w:r>
    </w:p>
    <w:p>
      <w:pPr>
        <w:pStyle w:val="ListParagraph"/>
        <w:numPr>
          <w:ilvl w:val="0"/>
          <w:numId w:val="3"/>
        </w:numPr>
        <w:spacing w:after="80" w:line="300"/>
      </w:pPr>
      <w:r>
        <w:t xml:space="preserve">Doble eje Y: el lector tiene que mapear cada serie al eje correcto, y la elección de escalas crea correlaciones aparentes.</w:t>
      </w:r>
    </w:p>
    <w:p>
      <w:pPr>
        <w:pStyle w:val="ListParagraph"/>
        <w:numPr>
          <w:ilvl w:val="0"/>
          <w:numId w:val="3"/>
        </w:numPr>
        <w:spacing w:after="80" w:line="300"/>
      </w:pPr>
      <w:r>
        <w:t xml:space="preserve">Mapas de calor con escalas de color que no son monotónicas (arcoíris, jet): los gradientes confusos transmiten falsas diferencias. Usa paletas secuenciales (viridis, plasma) o divergentes (RdBu) según corresponda.</w:t>
      </w:r>
    </w:p>
    <w:p>
      <w:pPr>
        <w:pStyle w:val="Heading2"/>
      </w:pPr>
      <w:r>
        <w:t xml:space="preserve">7.4 Storytelling con datos</w:t>
      </w:r>
    </w:p>
    <w:p>
      <w:pPr>
        <w:spacing w:after="140" w:line="320"/>
        <w:jc w:val="both"/>
      </w:pPr>
      <w:r>
        <w:t xml:space="preserve">Cuando presentes un análisis a una audiencia, recuerda que la mayoría no quiere ver datos: quieren saber qué hacer con ellos. La estructura clásica que funciona casi siempre es: contexto, conflicto, resolución. Empiezas situando el problema (qué se sabía antes), planteas la tensión (qué pregunta motivó este análisis o qué problema apareció) y presentas el hallazgo y la recomendación. Los gráficos que muestras son los que prueban cada paso de esa narrativa, no un volcado de todo lo que has hecho.</w:t>
      </w:r>
    </w:p>
    <w:p>
      <w:pPr>
        <w:spacing w:after="140" w:line="320"/>
        <w:jc w:val="both"/>
      </w:pPr>
      <w:r>
        <w:t xml:space="preserve">La regla práctica: por cada hora de trabajo de análisis, dedica como mínimo veinte minutos a pensar la presentación. Es donde tu trabajo cobra valor para los demás. Y si vas a presentar a no técnicos, asume que cualquier término jerga ("p-valor", "regresión logística", "feature engineering") es una barrera. Tradúcelo a lenguaje normal o no lo uses.</w:t>
      </w:r>
    </w:p>
    <w:p>
      <w:pPr>
        <w:pStyle w:val="Heading1"/>
        <w:pageBreakBefore/>
      </w:pPr>
      <w:r>
        <w:t xml:space="preserve">8. Lo que de verdad mueve la carrera</w:t>
      </w:r>
    </w:p>
    <w:p>
      <w:pPr>
        <w:spacing w:after="140" w:line="320"/>
        <w:jc w:val="both"/>
      </w:pPr>
      <w:r>
        <w:t xml:space="preserve">Llegamos a la parte más importante del manual y la que menos se enseña. La diferencia entre un junior técnicamente competente y un senior pagado al doble no está en la sintaxis ni en los algoritmos: está en la madurez profesional, la comunicación, el criterio para elegir batallas, la capacidad de decir "no sé" sin sonrojarse y de decir "no" cuando hace falta. Esto no se aprende en cursos; se aprende fallando. Pero hay atajos.</w:t>
      </w:r>
    </w:p>
    <w:p>
      <w:pPr>
        <w:pStyle w:val="Heading2"/>
      </w:pPr>
      <w:r>
        <w:t xml:space="preserve">8.1 Habilidades blandas que diferencian</w:t>
      </w:r>
    </w:p>
    <w:p>
      <w:pPr>
        <w:spacing w:after="140" w:line="320"/>
        <w:jc w:val="both"/>
      </w:pPr>
      <w:r>
        <w:t xml:space="preserve">La comunicación escrita es la habilidad más infravalorada del sector. Saber resumir un análisis de cuarenta horas en un email de diez líneas que cualquier directivo entienda es un superpoder. Practícala desde el primer día: en cada análisis, escribe al final un párrafo de "TL;DR" como si tuvieras que mandárselo al CEO. Si no puedes hacerlo claro, probablemente tampoco lo tienes claro tú.</w:t>
      </w:r>
    </w:p>
    <w:p>
      <w:pPr>
        <w:spacing w:after="140" w:line="320"/>
        <w:jc w:val="both"/>
      </w:pPr>
      <w:r>
        <w:t xml:space="preserve">Saber hacer preguntas. Cuando recibes un encargo, las cinco preguntas que tienes que hacer antes de empezar son: ¿qué decisión va a cambiar este análisis?, ¿quién va a tomar esa decisión?, ¿con qué nivel de precisión se conforma?, ¿para cuándo lo necesita?, ¿qué se ha intentado antes y por qué no funcionó? Esas preguntas, hechas al principio, te ahorran semanas y te posicionan como alguien serio, no como alguien que "ejecuta lo que le piden".</w:t>
      </w:r>
    </w:p>
    <w:p>
      <w:pPr>
        <w:spacing w:after="140" w:line="320"/>
        <w:jc w:val="both"/>
      </w:pPr>
      <w:r>
        <w:t xml:space="preserve">Gestionar expectativas. Da plazos con holgura, comunica cuando hay retrasos en cuanto los detectas, y nunca prometas certezas en problemas inciertos. Decir "creo que en dos semanas tendremos una primera estimación, con un margen de error que cuantificaremos entonces" es mucho más profesional que "el viernes te lo tengo".</w:t>
      </w:r>
    </w:p>
    <w:p>
      <w:pPr>
        <w:spacing w:after="140" w:line="320"/>
        <w:jc w:val="both"/>
      </w:pPr>
      <w:r>
        <w:t xml:space="preserve">Reconocer lo que no sabes. Decir "no sé, déjame mirarlo" en una reunión cuesta al principio y se vuelve liberador. Te da credibilidad en todo lo demás que sí afirmas con seguridad. La gente confía mucho más en quien acota lo que sabe que en quien parece saberlo todo.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5B3E" w:sz="4"/>
              <w:left w:val="single" w:color="6B5B3E" w:sz="28"/>
              <w:bottom w:val="single" w:color="6B5B3E" w:sz="4"/>
              <w:right w:val="single" w:color="6B5B3E" w:sz="4"/>
            </w:tcBorders>
            <w:shd w:fill="F4F1EA" w:val="clear"/>
            <w:tcMar>
              <w:top w:type="dxa" w:w="160"/>
              <w:left w:type="dxa" w:w="220"/>
              <w:bottom w:type="dxa" w:w="160"/>
              <w:right w:type="dxa" w:w="220"/>
            </w:tcMar>
          </w:tcPr>
          <w:p>
            <w:pPr>
              <w:spacing w:after="80"/>
            </w:pPr>
            <w:r>
              <w:rPr>
                <w:b/>
                <w:bCs/>
                <w:color w:val="6B5B3E"/>
                <w:sz w:val="18"/>
                <w:szCs w:val="18"/>
              </w:rPr>
              <w:t xml:space="preserve">EN TU CARRERA</w:t>
            </w:r>
          </w:p>
          <w:p>
            <w:pPr>
              <w:spacing w:after="60" w:line="300"/>
              <w:jc w:val="both"/>
            </w:pPr>
            <w:r>
              <w:t xml:space="preserve">En entrevistas técnicas verás esto a menudo: te preguntan algo concreto que no sabes. Ahí, el camino correcto es decir "no lo recuerdo exactamente, pero por la lógica del problema yo iría por aquí…". Razonar en voz alta vale más que la respuesta correcta. Es lo que están midiendo de verdad.</w:t>
            </w:r>
          </w:p>
        </w:tc>
      </w:tr>
    </w:tbl>
    <w:p>
      <w:pPr>
        <w:pStyle w:val="Heading2"/>
      </w:pPr>
      <w:r>
        <w:t xml:space="preserve">8.2 Hablar con stakeholders</w:t>
      </w:r>
    </w:p>
    <w:p>
      <w:pPr>
        <w:spacing w:after="140" w:line="320"/>
        <w:jc w:val="both"/>
      </w:pPr>
      <w:r>
        <w:t xml:space="preserve">El stakeholder es quien recibe tu análisis y toma una decisión basándose en él. Puede ser tu jefe, un director de marketing, un responsable de producto, un cliente externo. Tienen tres cosas en común: no son técnicos, tienen poco tiempo y necesitan tomar una decisión. Adaptarte a ellos no es renunciar al rigor, es traducir tu rigor a su idioma.</w:t>
      </w:r>
    </w:p>
    <w:p>
      <w:pPr>
        <w:spacing w:after="140" w:line="320"/>
        <w:jc w:val="both"/>
      </w:pPr>
      <w:r>
        <w:t xml:space="preserve">Lo que NO funciona: empezar por la metodología, mostrar muchos gráficos sin un orden claro, usar terminología técnica, presentar el proceso en lugar del hallazgo, dar respuestas con muchos "depende" sin priorizar. Lo que sí funciona: empezar por la conclusión, dar contexto de negocio, mostrar dos o tres gráficos clave, anticipar las preguntas más probables, terminar con una recomendación accionable.</w:t>
      </w:r>
    </w:p>
    <w:p>
      <w:pPr>
        <w:spacing w:after="140" w:line="320"/>
        <w:jc w:val="both"/>
      </w:pPr>
      <w:r>
        <w:t xml:space="preserve">Cuando alguien te haga una pregunta cuya respuesta corta es "depende", responde con la respuesta corta y luego matiza. "Depende" como respuesta única es agotador para el oyente; "Sí en condiciones X, pero hay que tener en cuenta Y" es informativo.</w:t>
      </w:r>
    </w:p>
    <w:p>
      <w:pPr>
        <w:pStyle w:val="Heading2"/>
      </w:pPr>
      <w:r>
        <w:t xml:space="preserve">8.3 Ética y responsabilidad</w:t>
      </w:r>
    </w:p>
    <w:p>
      <w:pPr>
        <w:spacing w:after="140" w:line="320"/>
        <w:jc w:val="both"/>
      </w:pPr>
      <w:r>
        <w:t xml:space="preserve">El data science manipula información que afecta a personas. Modelos de scoring crediticio que niegan créditos, sistemas de recomendación que polarizan, algoritmos de RRHH que filtran candidatos, modelos de salud que priorizan tratamientos. Cada modelo en producción es una decisión a escala con consecuencias reales. Pensar en estas consecuencias antes de desplegar es responsabilidad del data scientist, no del cliente.</w:t>
      </w:r>
    </w:p>
    <w:p>
      <w:pPr>
        <w:spacing w:after="140" w:line="320"/>
        <w:jc w:val="both"/>
      </w:pPr>
      <w:r>
        <w:t xml:space="preserve">Las dos preguntas éticas mínimas que debes hacerte en cualquier proyecto: ¿de qué grupos hay menos datos en mi muestra y por tanto el modelo va a ser menos preciso para ellos?, ¿qué pasa si el modelo se equivoca en cada tipo de error y a quién le pasa? Esas dos preguntas, hechas explícitas, evitan los desastres famosos del sector. La otra cosa importante es la transparencia: documentar las limitaciones del modelo, su rendimiento por subgrupos, los datos con los que se entrenó. Sin documentación, una buena auditoría posterior es imposible.</w:t>
      </w:r>
    </w:p>
    <w:p>
      <w:pPr>
        <w:pStyle w:val="Heading2"/>
      </w:pPr>
      <w:r>
        <w:t xml:space="preserve">8.4 Aprendizaje continuo</w:t>
      </w:r>
    </w:p>
    <w:p>
      <w:pPr>
        <w:spacing w:after="140" w:line="320"/>
        <w:jc w:val="both"/>
      </w:pPr>
      <w:r>
        <w:t xml:space="preserve">El sector cambia rápido en lo superficial y lentamente en lo profundo. Las librerías y frameworks de moda hoy serán otros en cinco años; los conceptos estadísticos y de programación que estás aprendiendo seguirán siendo relevantes durante toda tu carrera. La pauta sensata es invertir más en lo profundo y mantenerse al tanto de lo superficial sin obsesionarse.</w:t>
      </w:r>
    </w:p>
    <w:p>
      <w:pPr>
        <w:spacing w:after="140" w:line="320"/>
        <w:jc w:val="both"/>
      </w:pPr>
      <w:r>
        <w:t xml:space="preserve">Algunas pautas concretas: leer al menos un libro al año de los clásicos (estadística, programación, comunicación); seguir a unas pocas personas serias del sector (mejor cinco buenos blogs que cien hilos de Twitter); hacer un proyecto personal cada cierto tiempo donde uses una herramienta nueva o aplicas una técnica nueva; buscar feedback en cada análisis importante; y cambiar de proyecto/equipo cada cierto tiempo para no estancarte. La gente que aprende más rápido es la que se expone deliberadamente a problemas que no sabe resolver todavía.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5B3E" w:sz="4"/>
              <w:left w:val="single" w:color="6B5B3E" w:sz="28"/>
              <w:bottom w:val="single" w:color="6B5B3E" w:sz="4"/>
              <w:right w:val="single" w:color="6B5B3E" w:sz="4"/>
            </w:tcBorders>
            <w:shd w:fill="F4F1EA" w:val="clear"/>
            <w:tcMar>
              <w:top w:type="dxa" w:w="160"/>
              <w:left w:type="dxa" w:w="220"/>
              <w:bottom w:type="dxa" w:w="160"/>
              <w:right w:type="dxa" w:w="220"/>
            </w:tcMar>
          </w:tcPr>
          <w:p>
            <w:pPr>
              <w:spacing w:after="80"/>
            </w:pPr>
            <w:r>
              <w:rPr>
                <w:b/>
                <w:bCs/>
                <w:color w:val="6B5B3E"/>
                <w:sz w:val="18"/>
                <w:szCs w:val="18"/>
              </w:rPr>
              <w:t xml:space="preserve">EN TU CARRERA</w:t>
            </w:r>
          </w:p>
          <w:p>
            <w:pPr>
              <w:spacing w:after="60" w:line="300"/>
              <w:jc w:val="both"/>
            </w:pPr>
            <w:r>
              <w:t xml:space="preserve">Una recomendación práctica: una vez al mes, escribe un párrafo respondiendo a "¿qué he aprendido este mes?". Si no se te ocurre nada, es señal de que estás en piloto automático. Esa señal, vista pronto, te permite buscar nuevos retos antes de que el aburrimiento pase factura.</w:t>
            </w:r>
          </w:p>
        </w:tc>
      </w:tr>
    </w:tbl>
    <w:p>
      <w:pPr>
        <w:pStyle w:val="Heading1"/>
        <w:pageBreakBefore/>
      </w:pPr>
      <w:r>
        <w:t xml:space="preserve">9. Qué viene después del bootcamp</w:t>
      </w:r>
    </w:p>
    <w:p>
      <w:pPr>
        <w:spacing w:after="140" w:line="320"/>
        <w:jc w:val="both"/>
      </w:pPr>
      <w:r>
        <w:t xml:space="preserve">A medida que avances en lo que queda de bootcamp y en tus primeros meses de profesión, los temas que vas a encontrar se pueden ordenar en una progresión natural. No la veas como una lista de cosas a estudiar todas a la vez —es desbordante y desmoralizante—, sino como un mapa para saber qué tiene sentido aprender en qué momento.</w:t>
      </w:r>
    </w:p>
    <w:p>
      <w:pPr>
        <w:pStyle w:val="Heading2"/>
      </w:pPr>
      <w:r>
        <w:t xml:space="preserve">9.1 Próximos sprints del bootcamp</w:t>
      </w:r>
    </w:p>
    <w:p>
      <w:pPr>
        <w:spacing w:after="140" w:line="320"/>
        <w:jc w:val="both"/>
      </w:pPr>
      <w:r>
        <w:t xml:space="preserve">Lo que normalmente sigue a lo que has visto es feature engineering (el arte de construir variables más informativas a partir de las que tienes), machine learning supervisado (regresión y clasificación: predecir un valor o una categoría), no supervisado (clustering, reducción de dimensionalidad: encontrar estructura en datos sin etiquetas), evaluación de modelos (métricas, validación cruzada, sobreajuste) y producción (cómo dejar un modelo funcionando para que otros lo usen). Cada uno de estos bloques tiene su propia profundidad, pero todos descansan sobre lo que ya sabes: si dominas Pandas, estadística y visualización, los pasos siguientes son extensiones naturales.</w:t>
      </w:r>
    </w:p>
    <w:p>
      <w:pPr>
        <w:pStyle w:val="Heading2"/>
      </w:pPr>
      <w:r>
        <w:t xml:space="preserve">9.2 Tres direcciones donde profundizar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5DCC4" w:val="clear"/>
            <w:tcMar>
              <w:top w:type="dxa" w:w="80"/>
              <w:left w:type="dxa" w:w="120"/>
              <w:bottom w:type="dxa" w:w="80"/>
              <w:right w:type="dxa" w:w="120"/>
            </w:tcMar>
          </w:tcPr>
          <w:p>
            <w:r>
              <w:rPr>
                <w:b/>
                <w:bCs/>
              </w:rPr>
              <w:t xml:space="preserve">Dirección</w:t>
            </w:r>
          </w:p>
        </w:tc>
        <w:tc>
          <w:tcPr>
            <w:tcW w:type="dxa" w:w="6626"/>
            <w:tcBorders>
              <w:top w:val="single" w:color="BFBFBF" w:sz="4"/>
              <w:left w:val="single" w:color="BFBFBF" w:sz="4"/>
              <w:bottom w:val="single" w:color="BFBFBF" w:sz="4"/>
              <w:right w:val="single" w:color="BFBFBF" w:sz="4"/>
            </w:tcBorders>
            <w:shd w:fill="E5DCC4" w:val="clear"/>
            <w:tcMar>
              <w:top w:type="dxa" w:w="80"/>
              <w:left w:type="dxa" w:w="120"/>
              <w:bottom w:type="dxa" w:w="80"/>
              <w:right w:type="dxa" w:w="120"/>
            </w:tcMar>
          </w:tcPr>
          <w:p>
            <w:r>
              <w:rPr>
                <w:b/>
                <w:bCs/>
              </w:rPr>
              <w:t xml:space="preserve">Qué incluye y para qué perfil tiene sentido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Más estadística e inferencia causal</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Tests, intervalos de confianza, regresión avanzada, inferencia causal. Útil si te interesa el lado analítico, A/B testing, marketing, salud.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Más ingeniería y producción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Docker, Git avanzado, APIs, despliegue, MLOps. Útil si te gusta el lado de software y quieres llevar modelos a producción.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Más matemáticas y deep learning</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80"/>
            </w:pPr>
            <w:r>
              <w:rPr>
                <w:sz w:val="20"/>
                <w:szCs w:val="20"/>
              </w:rPr>
              <w:t xml:space="preserve">Álgebra lineal a fondo, redes neuronales, frameworks como PyTorch. Útil si te interesa visión, NLP, modelos generativos.</w:t>
            </w:r>
          </w:p>
        </w:tc>
      </w:tr>
    </w:tbl>
    <w:p>
      <w:pPr>
        <w:spacing w:after="140" w:line="320"/>
        <w:jc w:val="both"/>
      </w:pPr>
      <w:r>
        <w:t xml:space="preserve">No tienes que elegir hoy. La mayoría de profesionales acaba siendo una mezcla, con un peso mayor en una de las tres direcciones. Tu primer trabajo te empujará en una dirección u otra y eso está bien. Lo que sí conviene es no quedarse pegado a una sola: tu valor en el mercado, a tres y cinco años vista, depende de tener al menos competencias decentes en las tres.</w:t>
      </w:r>
    </w:p>
    <w:p>
      <w:pPr>
        <w:pStyle w:val="Heading2"/>
      </w:pPr>
      <w:r>
        <w:t xml:space="preserve">9.3 Cómo seguir creciendo en el primer año</w:t>
      </w:r>
    </w:p>
    <w:p>
      <w:pPr>
        <w:spacing w:after="140" w:line="320"/>
        <w:jc w:val="both"/>
      </w:pPr>
      <w:r>
        <w:t xml:space="preserve">Una vez fuera del bootcamp, los seis a doce primeros meses de un trabajo son cruciales. La consistencia bate al esfuerzo puntual. Las cosas concretas que más rentabilizan el primer año son: pedir revisiones de código a personas más senior y aceptar las críticas con humildad, mantener un cuaderno donde apuntas dudas y resoluciones, tomarte tiempo para hacer documentación clara de tus análisis (la mayoría de la gente no lo hace y te diferencia), y no tener miedo a empezar de cero cuando un análisis se haya enredado.</w:t>
      </w:r>
    </w:p>
    <w:p>
      <w:pPr>
        <w:spacing w:after="140" w:line="320"/>
        <w:jc w:val="both"/>
      </w:pPr>
      <w:r>
        <w:t xml:space="preserve">La paciencia es la otra mitad. Hay un fenómeno bien conocido en aprendizaje técnico: la gente sobrestima lo que puede aprender en seis meses y subestima lo que puede aprender en cinco años. Es muy probable que en tres meses sientas que sigues sin saber, que el bootcamp no te ha enseñado lo suficiente, que todos los demás saben más que tú. Eso es completamente normal y le pasa a todo el mundo. Lo que cambia es que la gente que persiste, mira atrás un año después y se sorprende de cuánto ha avanzado. La gente que no persiste, no llega a verlo.</w:t>
      </w:r>
    </w:p>
    <w:p>
      <w:pPr>
        <w:pStyle w:val="Heading1"/>
        <w:pageBreakBefore/>
      </w:pPr>
      <w:r>
        <w:t xml:space="preserve">Cierre</w:t>
      </w:r>
    </w:p>
    <w:p>
      <w:pPr>
        <w:spacing w:after="140" w:line="320"/>
        <w:jc w:val="both"/>
      </w:pPr>
      <w:r>
        <w:t xml:space="preserve">Si has llegado hasta aquí, ya sabes lo más importante: el data science profesional no se reduce a saber Pandas y a entrenar modelos, sino a usar criterio. Pasa por entender el problema antes de tocarlo, por cuidar los datos, por dudar de los resultados, por comunicar con claridad y honestidad, y por no dejar de aprender. Las herramientas técnicas las sustituirá la siguiente moda; el criterio se queda contigo.</w:t>
      </w:r>
    </w:p>
    <w:p>
      <w:pPr>
        <w:spacing w:after="140" w:line="320"/>
        <w:jc w:val="both"/>
      </w:pPr>
      <w:r>
        <w:t xml:space="preserve">Vuelve a este documento de vez en cuando. Lo que sentirás distinto a los seis meses, al año, a los dos años. Algunos capítulos te parecerán obvios; otros, los que apenas habías leído al principio, te resonarán mucho más. Es señal de que estás progresando. Eso, en el fondo, es lo único que cuenta.</w:t>
      </w:r>
    </w:p>
    <w:p>
      <w:pPr>
        <w:spacing w:after="140" w:line="320"/>
        <w:jc w:val="both"/>
      </w:pPr>
      <w:r>
        <w:t xml:space="preserve">Buena suerte. Y disfruta el viaje, que es más interesante de lo que parece desde fuera.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Página </w:t>
    </w:r>
    <w:r>
      <w:rPr>
        <w:color w:val="7F7F7F"/>
        <w:sz w:val="18"/>
        <w:szCs w:val="18"/>
      </w:rPr>
      <w:fldChar w:fldCharType="begin"/>
      <w:instrText xml:space="preserve">PAGE</w:instrText>
      <w:fldChar w:fldCharType="separate"/>
      <w:fldChar w:fldCharType="end"/>
    </w:r>
    <w:r>
      <w:rPr>
        <w:color w:val="7F7F7F"/>
        <w:sz w:val="18"/>
        <w:szCs w:val="18"/>
      </w:rPr>
      <w:t xml:space="preserve"> de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Pensar como Data Scientist — Carlos Sancho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F3D6E"/>
      <w:sz w:val="44"/>
      <w:szCs w:val="44"/>
    </w:rPr>
  </w:style>
  <w:style w:type="paragraph" w:styleId="Heading2">
    <w:name w:val="Heading 2"/>
    <w:basedOn w:val="Normal"/>
    <w:next w:val="Normal"/>
    <w:qFormat/>
    <w:pPr>
      <w:spacing w:after="140" w:before="280"/>
      <w:outlineLvl w:val="1"/>
    </w:pPr>
    <w:rPr>
      <w:rFonts w:ascii="Calibri" w:cs="Calibri" w:eastAsia="Calibri" w:hAnsi="Calibri"/>
      <w:b/>
      <w:bCs/>
      <w:color w:val="8B6E2F"/>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Pensar como Data Scientist</dc:title>
  <dc:creator>Carlos Sancho</dc:creator>
  <dc:description>Manual conceptual y de carrera</dc:description>
  <cp:lastModifiedBy>Un-named</cp:lastModifiedBy>
  <cp:revision>1</cp:revision>
  <dcterms:created xsi:type="dcterms:W3CDTF">2026-04-26T08:00:35.497Z</dcterms:created>
  <dcterms:modified xsi:type="dcterms:W3CDTF">2026-04-26T08:00:35.497Z</dcterms:modified>
</cp:coreProperties>
</file>

<file path=docProps/custom.xml><?xml version="1.0" encoding="utf-8"?>
<Properties xmlns="http://schemas.openxmlformats.org/officeDocument/2006/custom-properties" xmlns:vt="http://schemas.openxmlformats.org/officeDocument/2006/docPropsVTypes"/>
</file>