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E09" w:rsidRDefault="00343E09" w:rsidP="00343E09">
      <w:pPr>
        <w:jc w:val="center"/>
        <w:rPr>
          <w:rFonts w:ascii="SegoeUISemiboldRegular" w:hAnsi="SegoeUISemiboldRegular" w:cs="SegoeUISemiboldRegular"/>
          <w:b/>
          <w:color w:val="222222"/>
          <w:sz w:val="36"/>
          <w:szCs w:val="36"/>
        </w:rPr>
      </w:pPr>
      <w:r w:rsidRPr="00343E09">
        <w:rPr>
          <w:rFonts w:ascii="SegoeUISemiboldRegular" w:hAnsi="SegoeUISemiboldRegular" w:cs="SegoeUISemiboldRegular"/>
          <w:b/>
          <w:color w:val="222222"/>
          <w:sz w:val="36"/>
          <w:szCs w:val="36"/>
        </w:rPr>
        <w:t>Service Fabric cluster</w:t>
      </w:r>
    </w:p>
    <w:p w:rsidR="00343E09" w:rsidRDefault="00343E09" w:rsidP="00343E09">
      <w:pPr>
        <w:jc w:val="center"/>
        <w:rPr>
          <w:rFonts w:ascii="SegoeUISemiboldRegular" w:hAnsi="SegoeUISemiboldRegular" w:cs="SegoeUISemiboldRegular"/>
          <w:b/>
          <w:color w:val="222222"/>
          <w:sz w:val="36"/>
          <w:szCs w:val="36"/>
        </w:rPr>
      </w:pP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2D2096" w:rsidRPr="00074A47" w:rsidRDefault="002D2096" w:rsidP="005B2A02">
      <w:pPr>
        <w:pStyle w:val="ListParagraph"/>
        <w:numPr>
          <w:ilvl w:val="0"/>
          <w:numId w:val="3"/>
        </w:numPr>
        <w:jc w:val="center"/>
        <w:rPr>
          <w:rFonts w:ascii="SegoeUISemiboldRegular" w:hAnsi="SegoeUISemiboldRegular" w:cs="SegoeUISemiboldRegular"/>
          <w:b/>
          <w:color w:val="222222"/>
        </w:rPr>
      </w:pPr>
      <w:bookmarkStart w:id="0" w:name="_GoBack"/>
      <w:bookmarkEnd w:id="0"/>
      <w:r w:rsidRPr="00074A47">
        <w:rPr>
          <w:rFonts w:ascii="SegoeUISemiboldRegular" w:hAnsi="SegoeUISemiboldRegular" w:cs="SegoeUISemiboldRegular"/>
          <w:b/>
          <w:color w:val="222222"/>
        </w:rPr>
        <w:t>using visual studio create application</w:t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7A1A7C" w:rsidRPr="007A1A7C" w:rsidRDefault="007A1A7C" w:rsidP="002D2096">
      <w:pPr>
        <w:rPr>
          <w:rFonts w:ascii="SegoeUISemiboldRegular" w:hAnsi="SegoeUISemiboldRegular" w:cs="SegoeUISemiboldRegular"/>
          <w:color w:val="222222"/>
        </w:rPr>
      </w:pPr>
      <w:r w:rsidRPr="007A1A7C">
        <w:rPr>
          <w:rFonts w:ascii="SegoeUISemiboldRegular" w:hAnsi="SegoeUISemiboldRegular" w:cs="SegoeUISemiboldRegular"/>
          <w:color w:val="222222"/>
        </w:rPr>
        <w:t>File-&gt;new-&gt;project-&gt;cloud-&gt;service fabric application</w:t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drawing>
          <wp:inline distT="0" distB="0" distL="0" distR="0" wp14:anchorId="6FDC3908" wp14:editId="616D6E2A">
            <wp:extent cx="594360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drawing>
          <wp:inline distT="0" distB="0" distL="0" distR="0" wp14:anchorId="1715A5DB" wp14:editId="751BE6CC">
            <wp:extent cx="586740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rFonts w:ascii="SegoeUISemiboldRegular" w:hAnsi="SegoeUISemiboldRegular" w:cs="SegoeUISemiboldRegular"/>
          <w:b/>
          <w:color w:val="222222"/>
        </w:rPr>
        <w:t>Can use any template</w:t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lastRenderedPageBreak/>
        <w:drawing>
          <wp:inline distT="0" distB="0" distL="0" distR="0" wp14:anchorId="6501FB60" wp14:editId="0C1F3722">
            <wp:extent cx="5038725" cy="2781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227" cy="27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2D2096" w:rsidRPr="00074A47" w:rsidRDefault="002D2096" w:rsidP="00074A47">
      <w:pPr>
        <w:pStyle w:val="ListParagraph"/>
        <w:numPr>
          <w:ilvl w:val="1"/>
          <w:numId w:val="2"/>
        </w:numPr>
        <w:rPr>
          <w:rFonts w:ascii="SegoeUISemiboldRegular" w:hAnsi="SegoeUISemiboldRegular" w:cs="SegoeUISemiboldRegular"/>
          <w:b/>
          <w:color w:val="222222"/>
        </w:rPr>
      </w:pPr>
      <w:r w:rsidRPr="00074A47">
        <w:rPr>
          <w:rFonts w:ascii="SegoeUISemiboldRegular" w:hAnsi="SegoeUISemiboldRegular" w:cs="SegoeUISemiboldRegular"/>
          <w:b/>
          <w:color w:val="222222"/>
        </w:rPr>
        <w:t>click F5 to build</w:t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7A1A7C" w:rsidRDefault="007A1A7C" w:rsidP="002D2096">
      <w:pPr>
        <w:rPr>
          <w:rFonts w:ascii="SegoeUISemiboldRegular" w:hAnsi="SegoeUISemiboldRegular" w:cs="SegoeUISemiboldRegular"/>
          <w:color w:val="222222"/>
        </w:rPr>
      </w:pPr>
      <w:r>
        <w:rPr>
          <w:noProof/>
        </w:rPr>
        <w:drawing>
          <wp:inline distT="0" distB="0" distL="0" distR="0" wp14:anchorId="1156EA88" wp14:editId="001268CE">
            <wp:extent cx="5943600" cy="2568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47" w:rsidRDefault="00074A47" w:rsidP="002D2096">
      <w:pPr>
        <w:rPr>
          <w:rFonts w:ascii="SegoeUISemiboldRegular" w:hAnsi="SegoeUISemiboldRegular" w:cs="SegoeUISemiboldRegular"/>
          <w:color w:val="222222"/>
        </w:rPr>
      </w:pPr>
    </w:p>
    <w:p w:rsidR="00074A47" w:rsidRDefault="00074A47" w:rsidP="002D2096">
      <w:pPr>
        <w:rPr>
          <w:rFonts w:ascii="SegoeUISemiboldRegular" w:hAnsi="SegoeUISemiboldRegular" w:cs="SegoeUISemiboldRegular"/>
          <w:color w:val="222222"/>
        </w:rPr>
      </w:pPr>
    </w:p>
    <w:p w:rsidR="007A1A7C" w:rsidRPr="007A1A7C" w:rsidRDefault="007A1A7C" w:rsidP="002D2096">
      <w:pPr>
        <w:rPr>
          <w:rFonts w:ascii="SegoeUISemiboldRegular" w:hAnsi="SegoeUISemiboldRegular" w:cs="SegoeUISemiboldRegular"/>
          <w:color w:val="222222"/>
        </w:rPr>
      </w:pPr>
      <w:r>
        <w:rPr>
          <w:noProof/>
        </w:rPr>
        <w:lastRenderedPageBreak/>
        <w:drawing>
          <wp:inline distT="0" distB="0" distL="0" distR="0" wp14:anchorId="2E7F4672" wp14:editId="77CB0EB1">
            <wp:extent cx="5943600" cy="2830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96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  <w:proofErr w:type="gramStart"/>
      <w:r>
        <w:rPr>
          <w:rFonts w:ascii="SegoeUISemiboldRegular" w:hAnsi="SegoeUISemiboldRegular" w:cs="SegoeUISemiboldRegular"/>
          <w:b/>
          <w:color w:val="222222"/>
        </w:rPr>
        <w:t xml:space="preserve">2.2 </w:t>
      </w:r>
      <w:r w:rsidR="002D2096">
        <w:rPr>
          <w:rFonts w:ascii="SegoeUISemiboldRegular" w:hAnsi="SegoeUISemiboldRegular" w:cs="SegoeUISemiboldRegular"/>
          <w:b/>
          <w:color w:val="222222"/>
        </w:rPr>
        <w:t>.can able to run application in local service fabric cluster</w:t>
      </w:r>
      <w:proofErr w:type="gramEnd"/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rFonts w:ascii="SegoeUISemiboldRegular" w:hAnsi="SegoeUISemiboldRegular" w:cs="SegoeUISemiboldRegular"/>
          <w:b/>
          <w:color w:val="222222"/>
        </w:rPr>
        <w:t>By default application will run on local cluster,</w:t>
      </w:r>
    </w:p>
    <w:p w:rsidR="007A1A7C" w:rsidRDefault="007A1A7C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drawing>
          <wp:inline distT="0" distB="0" distL="0" distR="0" wp14:anchorId="13A62CCB" wp14:editId="45CD2B73">
            <wp:extent cx="5943600" cy="3326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rFonts w:ascii="SegoeUISemiboldRegular" w:hAnsi="SegoeUISemiboldRegular" w:cs="SegoeUISemiboldRegular"/>
          <w:b/>
          <w:color w:val="222222"/>
        </w:rPr>
        <w:t xml:space="preserve">In </w:t>
      </w:r>
      <w:proofErr w:type="spellStart"/>
      <w:r>
        <w:rPr>
          <w:rFonts w:ascii="SegoeUISemiboldRegular" w:hAnsi="SegoeUISemiboldRegular" w:cs="SegoeUISemiboldRegular"/>
          <w:b/>
          <w:color w:val="222222"/>
        </w:rPr>
        <w:t>Browser</w:t>
      </w:r>
      <w:proofErr w:type="gramStart"/>
      <w:r>
        <w:rPr>
          <w:rFonts w:ascii="SegoeUISemiboldRegular" w:hAnsi="SegoeUISemiboldRegular" w:cs="SegoeUISemiboldRegular"/>
          <w:b/>
          <w:color w:val="222222"/>
        </w:rPr>
        <w:t>,type</w:t>
      </w:r>
      <w:proofErr w:type="spellEnd"/>
      <w:proofErr w:type="gramEnd"/>
      <w:r>
        <w:rPr>
          <w:rFonts w:ascii="SegoeUISemiboldRegular" w:hAnsi="SegoeUISemiboldRegular" w:cs="SegoeUISemiboldRegular"/>
          <w:b/>
          <w:color w:val="222222"/>
        </w:rPr>
        <w:t xml:space="preserve"> </w:t>
      </w: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  <w:hyperlink r:id="rId12" w:history="1">
        <w:r w:rsidRPr="00FD43B7">
          <w:rPr>
            <w:rStyle w:val="Hyperlink"/>
            <w:rFonts w:ascii="SegoeUISemiboldRegular" w:hAnsi="SegoeUISemiboldRegular" w:cs="SegoeUISemiboldRegular"/>
            <w:b/>
          </w:rPr>
          <w:t>http://loaclhost:19080</w:t>
        </w:r>
      </w:hyperlink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lastRenderedPageBreak/>
        <w:drawing>
          <wp:inline distT="0" distB="0" distL="0" distR="0" wp14:anchorId="2989AD82" wp14:editId="0092D206">
            <wp:extent cx="5943600" cy="3210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47" w:rsidRDefault="00074A47" w:rsidP="002D2096">
      <w:pPr>
        <w:rPr>
          <w:rFonts w:ascii="SegoeUISemiboldRegular" w:hAnsi="SegoeUISemiboldRegular" w:cs="SegoeUISemiboldRegular"/>
          <w:b/>
          <w:color w:val="222222"/>
        </w:rPr>
      </w:pPr>
      <w:r>
        <w:rPr>
          <w:noProof/>
        </w:rPr>
        <w:drawing>
          <wp:inline distT="0" distB="0" distL="0" distR="0" wp14:anchorId="2B8DFDF6" wp14:editId="2636E711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96" w:rsidRPr="002D2096" w:rsidRDefault="002D2096" w:rsidP="002D2096">
      <w:pPr>
        <w:rPr>
          <w:rFonts w:ascii="SegoeUISemiboldRegular" w:hAnsi="SegoeUISemiboldRegular" w:cs="SegoeUISemiboldRegular"/>
          <w:b/>
          <w:color w:val="222222"/>
        </w:rPr>
      </w:pPr>
    </w:p>
    <w:p w:rsidR="00343E09" w:rsidRDefault="00343E09" w:rsidP="00343E09">
      <w:pPr>
        <w:jc w:val="both"/>
      </w:pPr>
    </w:p>
    <w:p w:rsidR="00343E09" w:rsidRDefault="00074A47" w:rsidP="00343E09">
      <w:pPr>
        <w:jc w:val="both"/>
      </w:pPr>
      <w:r>
        <w:t xml:space="preserve">You can access </w:t>
      </w:r>
      <w:proofErr w:type="gramStart"/>
      <w:r>
        <w:t>application ,</w:t>
      </w:r>
      <w:proofErr w:type="gramEnd"/>
    </w:p>
    <w:p w:rsidR="00343E09" w:rsidRDefault="00074A47" w:rsidP="00343E09">
      <w:pPr>
        <w:jc w:val="both"/>
      </w:pPr>
      <w:hyperlink w:history="1">
        <w:r w:rsidRPr="00FD43B7">
          <w:rPr>
            <w:rStyle w:val="Hyperlink"/>
          </w:rPr>
          <w:t>http://&lt;local_cluster_name&gt;:&lt;application_port&gt;/</w:t>
        </w:r>
      </w:hyperlink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  <w:r>
        <w:rPr>
          <w:noProof/>
        </w:rPr>
        <w:lastRenderedPageBreak/>
        <w:drawing>
          <wp:inline distT="0" distB="0" distL="0" distR="0" wp14:anchorId="101AD261" wp14:editId="1FB1C4C8">
            <wp:extent cx="3590925" cy="1533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Default="00074A47" w:rsidP="00343E09">
      <w:pPr>
        <w:jc w:val="both"/>
      </w:pPr>
    </w:p>
    <w:p w:rsidR="00074A47" w:rsidRPr="00343E09" w:rsidRDefault="00074A47" w:rsidP="00343E09">
      <w:pPr>
        <w:jc w:val="both"/>
      </w:pPr>
    </w:p>
    <w:p w:rsidR="00343E09" w:rsidRPr="00074A47" w:rsidRDefault="00343E09" w:rsidP="00074A47">
      <w:pPr>
        <w:pStyle w:val="ListParagraph"/>
        <w:numPr>
          <w:ilvl w:val="0"/>
          <w:numId w:val="2"/>
        </w:numPr>
        <w:jc w:val="center"/>
        <w:rPr>
          <w:rFonts w:ascii="SegoeUISemiboldRegular" w:hAnsi="SegoeUISemiboldRegular" w:cs="SegoeUISemiboldRegular"/>
          <w:b/>
          <w:color w:val="222222"/>
        </w:rPr>
      </w:pPr>
      <w:r w:rsidRPr="00074A47">
        <w:rPr>
          <w:rFonts w:ascii="SegoeUISemiboldRegular" w:hAnsi="SegoeUISemiboldRegular" w:cs="SegoeUISemiboldRegular"/>
          <w:b/>
          <w:color w:val="222222"/>
        </w:rPr>
        <w:t>Deploy the application using Visual Studio</w:t>
      </w:r>
    </w:p>
    <w:p w:rsidR="00343E09" w:rsidRPr="00343E09" w:rsidRDefault="00343E09" w:rsidP="00343E09">
      <w:pPr>
        <w:jc w:val="both"/>
      </w:pPr>
      <w:r w:rsidRPr="00343E09">
        <w:rPr>
          <w:noProof/>
        </w:rPr>
        <w:drawing>
          <wp:inline distT="0" distB="0" distL="0" distR="0" wp14:anchorId="420BCE53" wp14:editId="59F72157">
            <wp:extent cx="6238875" cy="307403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A47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343E09">
        <w:rPr>
          <w:rFonts w:ascii="Times New Roman" w:hAnsi="Times New Roman" w:cs="Times New Roman"/>
          <w:color w:val="222222"/>
        </w:rPr>
        <w:t xml:space="preserve"> </w:t>
      </w:r>
    </w:p>
    <w:p w:rsidR="00074A47" w:rsidRDefault="00074A47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lastRenderedPageBreak/>
        <w:t xml:space="preserve">Type in the Connection Endpoint of the cluster in the </w:t>
      </w:r>
      <w:r w:rsidRPr="00074A47">
        <w:rPr>
          <w:rFonts w:ascii="Times New Roman" w:hAnsi="Times New Roman" w:cs="Times New Roman"/>
          <w:b/>
          <w:bCs/>
          <w:color w:val="222222"/>
        </w:rPr>
        <w:t xml:space="preserve">Connection Endpoint </w:t>
      </w:r>
      <w:r w:rsidRPr="00074A47">
        <w:rPr>
          <w:rFonts w:ascii="Times New Roman" w:hAnsi="Times New Roman" w:cs="Times New Roman"/>
          <w:color w:val="222222"/>
        </w:rPr>
        <w:t xml:space="preserve">field and click </w:t>
      </w:r>
      <w:r w:rsidRPr="00074A47">
        <w:rPr>
          <w:rFonts w:ascii="Times New Roman" w:hAnsi="Times New Roman" w:cs="Times New Roman"/>
          <w:b/>
          <w:bCs/>
          <w:color w:val="222222"/>
        </w:rPr>
        <w:t>Publish</w:t>
      </w:r>
      <w:r w:rsidRPr="00074A47">
        <w:rPr>
          <w:rFonts w:ascii="Times New Roman" w:hAnsi="Times New Roman" w:cs="Times New Roman"/>
          <w:color w:val="222222"/>
        </w:rPr>
        <w:t>. When</w:t>
      </w:r>
    </w:p>
    <w:p w:rsidR="00343E09" w:rsidRPr="00343E09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proofErr w:type="gramStart"/>
      <w:r w:rsidRPr="00343E09">
        <w:rPr>
          <w:rFonts w:ascii="Times New Roman" w:hAnsi="Times New Roman" w:cs="Times New Roman"/>
          <w:color w:val="222222"/>
        </w:rPr>
        <w:t>signing</w:t>
      </w:r>
      <w:proofErr w:type="gramEnd"/>
      <w:r w:rsidRPr="00343E09">
        <w:rPr>
          <w:rFonts w:ascii="Times New Roman" w:hAnsi="Times New Roman" w:cs="Times New Roman"/>
          <w:color w:val="222222"/>
        </w:rPr>
        <w:t xml:space="preserve"> up for the Party Cluster, the Connection Endpoint is provided in the browser. - </w:t>
      </w:r>
      <w:proofErr w:type="gramStart"/>
      <w:r w:rsidRPr="00343E09">
        <w:rPr>
          <w:rFonts w:ascii="Times New Roman" w:hAnsi="Times New Roman" w:cs="Times New Roman"/>
          <w:color w:val="222222"/>
        </w:rPr>
        <w:t>for</w:t>
      </w:r>
      <w:proofErr w:type="gramEnd"/>
      <w:r w:rsidRPr="00343E09">
        <w:rPr>
          <w:rFonts w:ascii="Times New Roman" w:hAnsi="Times New Roman" w:cs="Times New Roman"/>
          <w:color w:val="222222"/>
        </w:rPr>
        <w:t xml:space="preserve"> example,</w:t>
      </w:r>
    </w:p>
    <w:p w:rsidR="00343E09" w:rsidRPr="00343E09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proofErr w:type="gramStart"/>
      <w:r w:rsidRPr="00343E09">
        <w:rPr>
          <w:rFonts w:ascii="Times New Roman" w:hAnsi="Times New Roman" w:cs="Times New Roman"/>
          <w:color w:val="222222"/>
        </w:rPr>
        <w:t>winh1x87d1d.westus.cloudapp.azure.com:19000 .</w:t>
      </w:r>
      <w:proofErr w:type="gramEnd"/>
    </w:p>
    <w:p w:rsidR="00343E09" w:rsidRPr="00343E09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 xml:space="preserve">Open a browser and type in the cluster address </w:t>
      </w:r>
      <w:proofErr w:type="spellStart"/>
      <w:r w:rsidRPr="00074A47">
        <w:rPr>
          <w:rFonts w:ascii="Times New Roman" w:hAnsi="Times New Roman" w:cs="Times New Roman"/>
          <w:color w:val="222222"/>
        </w:rPr>
        <w:t>foolowed</w:t>
      </w:r>
      <w:proofErr w:type="spellEnd"/>
      <w:r w:rsidRPr="00074A47">
        <w:rPr>
          <w:rFonts w:ascii="Times New Roman" w:hAnsi="Times New Roman" w:cs="Times New Roman"/>
          <w:color w:val="222222"/>
        </w:rPr>
        <w:t xml:space="preserve"> by ':8080' to get to </w:t>
      </w:r>
      <w:r w:rsidR="00074A47" w:rsidRPr="00074A47">
        <w:rPr>
          <w:rFonts w:ascii="Times New Roman" w:hAnsi="Times New Roman" w:cs="Times New Roman"/>
          <w:color w:val="222222"/>
        </w:rPr>
        <w:t xml:space="preserve">the </w:t>
      </w:r>
      <w:proofErr w:type="spellStart"/>
      <w:r w:rsidR="00074A47" w:rsidRPr="00074A47">
        <w:rPr>
          <w:rFonts w:ascii="Times New Roman" w:hAnsi="Times New Roman" w:cs="Times New Roman"/>
          <w:color w:val="222222"/>
        </w:rPr>
        <w:t>applicaiton</w:t>
      </w:r>
      <w:proofErr w:type="spellEnd"/>
      <w:r w:rsidR="00074A47" w:rsidRPr="00074A47">
        <w:rPr>
          <w:rFonts w:ascii="Times New Roman" w:hAnsi="Times New Roman" w:cs="Times New Roman"/>
          <w:color w:val="222222"/>
        </w:rPr>
        <w:t xml:space="preserve"> in the cluster </w:t>
      </w:r>
    </w:p>
    <w:p w:rsidR="00343E09" w:rsidRPr="00343E09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proofErr w:type="gramStart"/>
      <w:r w:rsidRPr="00343E09">
        <w:rPr>
          <w:rFonts w:ascii="Times New Roman" w:hAnsi="Times New Roman" w:cs="Times New Roman"/>
          <w:color w:val="222222"/>
        </w:rPr>
        <w:t>for</w:t>
      </w:r>
      <w:proofErr w:type="gramEnd"/>
      <w:r w:rsidRPr="00343E09">
        <w:rPr>
          <w:rFonts w:ascii="Times New Roman" w:hAnsi="Times New Roman" w:cs="Times New Roman"/>
          <w:color w:val="222222"/>
        </w:rPr>
        <w:t xml:space="preserve"> example, http://winh1x87d1d.westus.cloudapp.azure.com:8080 . You should now see the application</w:t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  <w:color w:val="222222"/>
        </w:rPr>
      </w:pPr>
      <w:proofErr w:type="gramStart"/>
      <w:r w:rsidRPr="00343E09">
        <w:rPr>
          <w:rFonts w:ascii="Times New Roman" w:hAnsi="Times New Roman" w:cs="Times New Roman"/>
          <w:color w:val="222222"/>
        </w:rPr>
        <w:t>running</w:t>
      </w:r>
      <w:proofErr w:type="gramEnd"/>
      <w:r w:rsidRPr="00343E09">
        <w:rPr>
          <w:rFonts w:ascii="Times New Roman" w:hAnsi="Times New Roman" w:cs="Times New Roman"/>
          <w:color w:val="222222"/>
        </w:rPr>
        <w:t xml:space="preserve"> in the cluster in Azure.</w:t>
      </w: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  <w:r w:rsidRPr="00343E09">
        <w:rPr>
          <w:noProof/>
        </w:rPr>
        <w:drawing>
          <wp:inline distT="0" distB="0" distL="0" distR="0" wp14:anchorId="78C6E29D" wp14:editId="00F0A357">
            <wp:extent cx="6162675" cy="3000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Pr="00343E09" w:rsidRDefault="00343E09" w:rsidP="00343E09">
      <w:pPr>
        <w:jc w:val="both"/>
        <w:rPr>
          <w:rFonts w:ascii="Times New Roman" w:hAnsi="Times New Roman" w:cs="Times New Roman"/>
        </w:rPr>
      </w:pPr>
    </w:p>
    <w:p w:rsidR="00343E09" w:rsidRPr="00343E09" w:rsidRDefault="00343E09" w:rsidP="00074A47">
      <w:pPr>
        <w:pStyle w:val="ListParagraph"/>
        <w:numPr>
          <w:ilvl w:val="0"/>
          <w:numId w:val="2"/>
        </w:numPr>
        <w:jc w:val="center"/>
        <w:rPr>
          <w:rFonts w:ascii="SegoeUIRegular" w:hAnsi="SegoeUIRegular" w:cs="SegoeUIRegular"/>
          <w:b/>
          <w:color w:val="222222"/>
        </w:rPr>
      </w:pPr>
      <w:r w:rsidRPr="00343E09">
        <w:rPr>
          <w:rFonts w:ascii="SegoeUIRegular" w:hAnsi="SegoeUIRegular" w:cs="SegoeUIRegular"/>
          <w:b/>
          <w:color w:val="222222"/>
        </w:rPr>
        <w:t>Scale applications and services in a cluster</w:t>
      </w: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To scale the web front-end service, do the following steps:</w:t>
      </w: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Open Service Fabric Explorer in your cluster - for example, http://</w:t>
      </w:r>
      <w:proofErr w:type="gramStart"/>
      <w:r w:rsidRPr="00074A47">
        <w:rPr>
          <w:rFonts w:ascii="Times New Roman" w:hAnsi="Times New Roman" w:cs="Times New Roman"/>
          <w:color w:val="222222"/>
        </w:rPr>
        <w:t>winh1x87d1d.westus.cloudapp.azure.com:19080 .</w:t>
      </w:r>
      <w:proofErr w:type="gramEnd"/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Click on the ellipsis (three dots) next to the fabric:/Voting/</w:t>
      </w:r>
      <w:proofErr w:type="spellStart"/>
      <w:r w:rsidRPr="00074A47">
        <w:rPr>
          <w:rFonts w:ascii="Times New Roman" w:hAnsi="Times New Roman" w:cs="Times New Roman"/>
          <w:color w:val="222222"/>
        </w:rPr>
        <w:t>VotingWeb</w:t>
      </w:r>
      <w:proofErr w:type="spellEnd"/>
      <w:r w:rsidRPr="00074A47">
        <w:rPr>
          <w:rFonts w:ascii="Times New Roman" w:hAnsi="Times New Roman" w:cs="Times New Roman"/>
          <w:color w:val="222222"/>
        </w:rPr>
        <w:t xml:space="preserve"> node in the </w:t>
      </w:r>
      <w:proofErr w:type="spellStart"/>
      <w:r w:rsidRPr="00074A47">
        <w:rPr>
          <w:rFonts w:ascii="Times New Roman" w:hAnsi="Times New Roman" w:cs="Times New Roman"/>
          <w:color w:val="222222"/>
        </w:rPr>
        <w:t>treeview</w:t>
      </w:r>
      <w:proofErr w:type="spellEnd"/>
      <w:r w:rsidRPr="00074A47">
        <w:rPr>
          <w:rFonts w:ascii="Times New Roman" w:hAnsi="Times New Roman" w:cs="Times New Roman"/>
          <w:color w:val="222222"/>
        </w:rPr>
        <w:t xml:space="preserve"> and choose</w:t>
      </w: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Scale Service.</w:t>
      </w:r>
    </w:p>
    <w:p w:rsidR="00343E09" w:rsidRP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Pr="00074A47" w:rsidRDefault="00343E09" w:rsidP="00074A47">
      <w:pPr>
        <w:pStyle w:val="ListParagraph"/>
        <w:autoSpaceDE w:val="0"/>
        <w:autoSpaceDN w:val="0"/>
        <w:adjustRightInd w:val="0"/>
        <w:ind w:left="108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lastRenderedPageBreak/>
        <w:drawing>
          <wp:inline distT="0" distB="0" distL="0" distR="0" wp14:anchorId="58295397" wp14:editId="44789C26">
            <wp:extent cx="6347285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You can now choose to scale the number of instances of the web front-end service.</w:t>
      </w:r>
    </w:p>
    <w:p w:rsidR="00343E09" w:rsidRPr="00074A47" w:rsidRDefault="00343E09" w:rsidP="00074A47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Change the number to 2 and click Scale Service.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74A47">
        <w:rPr>
          <w:rFonts w:ascii="Times New Roman" w:hAnsi="Times New Roman" w:cs="Times New Roman"/>
          <w:color w:val="222222"/>
        </w:rPr>
        <w:t>Click on the fabric</w:t>
      </w:r>
      <w:proofErr w:type="gramStart"/>
      <w:r w:rsidRPr="00074A47">
        <w:rPr>
          <w:rFonts w:ascii="Times New Roman" w:hAnsi="Times New Roman" w:cs="Times New Roman"/>
          <w:color w:val="222222"/>
        </w:rPr>
        <w:t>:/</w:t>
      </w:r>
      <w:proofErr w:type="gramEnd"/>
      <w:r w:rsidRPr="00074A47">
        <w:rPr>
          <w:rFonts w:ascii="Times New Roman" w:hAnsi="Times New Roman" w:cs="Times New Roman"/>
          <w:color w:val="222222"/>
        </w:rPr>
        <w:t>Voting/</w:t>
      </w:r>
      <w:proofErr w:type="spellStart"/>
      <w:r w:rsidRPr="00074A47">
        <w:rPr>
          <w:rFonts w:ascii="Times New Roman" w:hAnsi="Times New Roman" w:cs="Times New Roman"/>
          <w:color w:val="222222"/>
        </w:rPr>
        <w:t>VotingWeb</w:t>
      </w:r>
      <w:proofErr w:type="spellEnd"/>
      <w:r w:rsidRPr="00074A47">
        <w:rPr>
          <w:rFonts w:ascii="Times New Roman" w:hAnsi="Times New Roman" w:cs="Times New Roman"/>
          <w:color w:val="222222"/>
        </w:rPr>
        <w:t xml:space="preserve"> node in the tree-view and expand the partition node (represented</w:t>
      </w:r>
      <w:r w:rsidR="000A655E">
        <w:rPr>
          <w:rFonts w:ascii="Times New Roman" w:hAnsi="Times New Roman" w:cs="Times New Roman"/>
          <w:color w:val="222222"/>
        </w:rPr>
        <w:t xml:space="preserve"> </w:t>
      </w:r>
      <w:r w:rsidRPr="000A655E">
        <w:rPr>
          <w:rFonts w:ascii="Times New Roman" w:hAnsi="Times New Roman" w:cs="Times New Roman"/>
          <w:color w:val="222222"/>
        </w:rPr>
        <w:t>by a GUID).</w:t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  <w:b/>
        </w:rPr>
      </w:pPr>
      <w:r w:rsidRPr="00343E09">
        <w:rPr>
          <w:noProof/>
        </w:rPr>
        <w:lastRenderedPageBreak/>
        <w:drawing>
          <wp:inline distT="0" distB="0" distL="0" distR="0" wp14:anchorId="0496BF0D" wp14:editId="262BF738">
            <wp:extent cx="6553200" cy="476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  <w:b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</w:p>
    <w:p w:rsidR="000A655E" w:rsidRPr="000A655E" w:rsidRDefault="00343E09" w:rsidP="000A655E">
      <w:pPr>
        <w:pStyle w:val="ListParagraph"/>
        <w:numPr>
          <w:ilvl w:val="0"/>
          <w:numId w:val="2"/>
        </w:numPr>
        <w:jc w:val="center"/>
        <w:rPr>
          <w:rFonts w:ascii="SegoeUIRegular" w:hAnsi="SegoeUIRegular" w:cs="SegoeUIRegular"/>
          <w:b/>
          <w:color w:val="222222"/>
        </w:rPr>
      </w:pPr>
      <w:r w:rsidRPr="000A655E">
        <w:rPr>
          <w:rFonts w:ascii="SegoeUIRegular" w:hAnsi="SegoeUIRegular" w:cs="SegoeUIRegular"/>
          <w:b/>
          <w:color w:val="222222"/>
        </w:rPr>
        <w:t>Perform a rolling application upgrade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>Make some changes in your application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 xml:space="preserve"> Save the file.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>Right-click Voting in the Solution Explorer and choose Publish. The Publish dialog appears.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 xml:space="preserve"> Click the Manifest Version button to change the version of the service and application.</w:t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 xml:space="preserve"> Change the version of the Code element under </w:t>
      </w:r>
      <w:proofErr w:type="spellStart"/>
      <w:r w:rsidRPr="000A655E">
        <w:rPr>
          <w:rFonts w:ascii="Times New Roman" w:hAnsi="Times New Roman" w:cs="Times New Roman"/>
          <w:color w:val="222222"/>
        </w:rPr>
        <w:t>VotingWebPkg</w:t>
      </w:r>
      <w:proofErr w:type="spellEnd"/>
      <w:r w:rsidRPr="000A655E">
        <w:rPr>
          <w:rFonts w:ascii="Times New Roman" w:hAnsi="Times New Roman" w:cs="Times New Roman"/>
          <w:color w:val="222222"/>
        </w:rPr>
        <w:t xml:space="preserve"> to "2.0.0", for example, and click Save.</w:t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</w:rPr>
      </w:pPr>
      <w:r w:rsidRPr="00343E09">
        <w:rPr>
          <w:noProof/>
        </w:rPr>
        <w:lastRenderedPageBreak/>
        <w:drawing>
          <wp:inline distT="0" distB="0" distL="0" distR="0" wp14:anchorId="7FB7DA3C" wp14:editId="4B3C2728">
            <wp:extent cx="48863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>In the Publish Service Fabric Application dialog, check the Upgrade the Application checkbox, and click</w:t>
      </w:r>
      <w:r w:rsidR="000A655E">
        <w:rPr>
          <w:rFonts w:ascii="Times New Roman" w:hAnsi="Times New Roman" w:cs="Times New Roman"/>
          <w:color w:val="222222"/>
        </w:rPr>
        <w:t xml:space="preserve"> </w:t>
      </w:r>
      <w:r w:rsidRPr="000A655E">
        <w:rPr>
          <w:rFonts w:ascii="Times New Roman" w:hAnsi="Times New Roman" w:cs="Times New Roman"/>
          <w:color w:val="222222"/>
        </w:rPr>
        <w:t>Publish</w:t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</w:rPr>
      </w:pPr>
      <w:r w:rsidRPr="00343E09">
        <w:rPr>
          <w:noProof/>
        </w:rPr>
        <w:drawing>
          <wp:inline distT="0" distB="0" distL="0" distR="0" wp14:anchorId="5DB71101" wp14:editId="53144DA5">
            <wp:extent cx="565785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9" w:rsidRPr="000A655E" w:rsidRDefault="00343E09" w:rsidP="000A655E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>Open your browser and browse to the cluster address on port 19080 - for example,</w:t>
      </w:r>
    </w:p>
    <w:p w:rsidR="00343E09" w:rsidRPr="000A655E" w:rsidRDefault="00343E09" w:rsidP="00343E0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22222"/>
        </w:rPr>
      </w:pPr>
      <w:r w:rsidRPr="000A655E">
        <w:rPr>
          <w:rFonts w:ascii="Times New Roman" w:hAnsi="Times New Roman" w:cs="Times New Roman"/>
          <w:color w:val="222222"/>
        </w:rPr>
        <w:t>http://</w:t>
      </w:r>
      <w:proofErr w:type="gramStart"/>
      <w:r w:rsidRPr="000A655E">
        <w:rPr>
          <w:rFonts w:ascii="Times New Roman" w:hAnsi="Times New Roman" w:cs="Times New Roman"/>
          <w:color w:val="222222"/>
        </w:rPr>
        <w:t>winh1x87d1d.westus.cloudapp.azure.com:19080 .</w:t>
      </w:r>
      <w:proofErr w:type="gramEnd"/>
    </w:p>
    <w:p w:rsidR="00343E09" w:rsidRPr="000A655E" w:rsidRDefault="00343E09" w:rsidP="00343E09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SegoeUIRegular" w:hAnsi="SegoeUIRegular" w:cs="SegoeUIRegular"/>
          <w:color w:val="222222"/>
        </w:rPr>
      </w:pPr>
      <w:r w:rsidRPr="000A655E">
        <w:rPr>
          <w:rFonts w:ascii="SegoeUIRegular" w:hAnsi="SegoeUIRegular" w:cs="SegoeUIRegular"/>
          <w:color w:val="222222"/>
        </w:rPr>
        <w:t xml:space="preserve"> In </w:t>
      </w:r>
      <w:r w:rsidRPr="000A655E">
        <w:rPr>
          <w:rFonts w:ascii="Times New Roman" w:hAnsi="Times New Roman" w:cs="Times New Roman"/>
          <w:color w:val="222222"/>
        </w:rPr>
        <w:t>the Publish Service Fabric Application dialog, check the Upgrade the Application checkbox, and click</w:t>
      </w:r>
      <w:r w:rsidR="000A655E">
        <w:rPr>
          <w:rFonts w:ascii="Times New Roman" w:hAnsi="Times New Roman" w:cs="Times New Roman"/>
          <w:color w:val="222222"/>
        </w:rPr>
        <w:t xml:space="preserve"> </w:t>
      </w:r>
      <w:r w:rsidRPr="000A655E">
        <w:rPr>
          <w:rFonts w:ascii="Times New Roman" w:hAnsi="Times New Roman" w:cs="Times New Roman"/>
          <w:color w:val="222222"/>
        </w:rPr>
        <w:t>Publish.</w:t>
      </w:r>
    </w:p>
    <w:p w:rsidR="00343E09" w:rsidRPr="00343E09" w:rsidRDefault="00343E09" w:rsidP="000A655E">
      <w:pPr>
        <w:pStyle w:val="ListParagraph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SegoeUIRegular" w:hAnsi="SegoeUIRegular" w:cs="SegoeUIRegular"/>
          <w:color w:val="222222"/>
        </w:rPr>
      </w:pPr>
      <w:r w:rsidRPr="00343E09">
        <w:rPr>
          <w:rFonts w:ascii="SegoeUIRegular" w:hAnsi="SegoeUIRegular" w:cs="SegoeUIRegular"/>
          <w:color w:val="222222"/>
        </w:rPr>
        <w:lastRenderedPageBreak/>
        <w:t xml:space="preserve">Click on the </w:t>
      </w:r>
      <w:r w:rsidRPr="000A655E">
        <w:rPr>
          <w:rFonts w:ascii="SegoeUIRegular" w:hAnsi="SegoeUIRegular" w:cs="SegoeUIRegular"/>
          <w:color w:val="222222"/>
        </w:rPr>
        <w:t xml:space="preserve">Applications </w:t>
      </w:r>
      <w:r w:rsidRPr="00343E09">
        <w:rPr>
          <w:rFonts w:ascii="SegoeUIRegular" w:hAnsi="SegoeUIRegular" w:cs="SegoeUIRegular"/>
          <w:color w:val="222222"/>
        </w:rPr>
        <w:t xml:space="preserve">node in the tree view, and then </w:t>
      </w:r>
      <w:r w:rsidRPr="000A655E">
        <w:rPr>
          <w:rFonts w:ascii="SegoeUIRegular" w:hAnsi="SegoeUIRegular" w:cs="SegoeUIRegular"/>
          <w:color w:val="222222"/>
        </w:rPr>
        <w:t xml:space="preserve">Upgrades in Progress </w:t>
      </w:r>
      <w:r w:rsidRPr="00343E09">
        <w:rPr>
          <w:rFonts w:ascii="SegoeUIRegular" w:hAnsi="SegoeUIRegular" w:cs="SegoeUIRegular"/>
          <w:color w:val="222222"/>
        </w:rPr>
        <w:t>in the right-hand pane.</w:t>
      </w:r>
    </w:p>
    <w:p w:rsidR="00343E09" w:rsidRPr="00343E09" w:rsidRDefault="00343E09" w:rsidP="00343E09">
      <w:pPr>
        <w:autoSpaceDE w:val="0"/>
        <w:autoSpaceDN w:val="0"/>
        <w:adjustRightInd w:val="0"/>
        <w:jc w:val="both"/>
        <w:rPr>
          <w:rFonts w:ascii="SegoeUIRegular" w:hAnsi="SegoeUIRegular" w:cs="SegoeUIRegular"/>
          <w:color w:val="222222"/>
        </w:rPr>
      </w:pPr>
      <w:r w:rsidRPr="00343E09">
        <w:rPr>
          <w:rFonts w:ascii="SegoeUIRegular" w:hAnsi="SegoeUIRegular" w:cs="SegoeUIRegular"/>
          <w:color w:val="222222"/>
        </w:rPr>
        <w:t>You see how the upgrade rolls through the upgrade domains in your cluster, making sure each domain is</w:t>
      </w:r>
    </w:p>
    <w:p w:rsidR="00343E09" w:rsidRPr="00343E09" w:rsidRDefault="00343E09" w:rsidP="00343E09">
      <w:pPr>
        <w:jc w:val="both"/>
        <w:rPr>
          <w:rFonts w:ascii="SegoeUIRegular" w:hAnsi="SegoeUIRegular" w:cs="SegoeUIRegular"/>
          <w:color w:val="222222"/>
        </w:rPr>
      </w:pPr>
      <w:proofErr w:type="gramStart"/>
      <w:r w:rsidRPr="00343E09">
        <w:rPr>
          <w:rFonts w:ascii="SegoeUIRegular" w:hAnsi="SegoeUIRegular" w:cs="SegoeUIRegular"/>
          <w:color w:val="222222"/>
        </w:rPr>
        <w:t>healthy</w:t>
      </w:r>
      <w:proofErr w:type="gramEnd"/>
      <w:r w:rsidRPr="00343E09">
        <w:rPr>
          <w:rFonts w:ascii="SegoeUIRegular" w:hAnsi="SegoeUIRegular" w:cs="SegoeUIRegular"/>
          <w:color w:val="222222"/>
        </w:rPr>
        <w:t xml:space="preserve"> before proceeding to the next.</w:t>
      </w:r>
    </w:p>
    <w:p w:rsidR="00343E09" w:rsidRPr="00343E09" w:rsidRDefault="00343E09" w:rsidP="00343E09">
      <w:pPr>
        <w:jc w:val="both"/>
        <w:rPr>
          <w:rFonts w:ascii="Times New Roman" w:hAnsi="Times New Roman" w:cs="Times New Roman"/>
        </w:rPr>
      </w:pPr>
      <w:r w:rsidRPr="00343E09">
        <w:rPr>
          <w:noProof/>
        </w:rPr>
        <w:drawing>
          <wp:inline distT="0" distB="0" distL="0" distR="0" wp14:anchorId="4CF39D90" wp14:editId="38F0895C">
            <wp:extent cx="6353175" cy="285455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8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BD" w:rsidRPr="00343E09" w:rsidRDefault="00AB10BD" w:rsidP="00343E09">
      <w:pPr>
        <w:jc w:val="both"/>
      </w:pPr>
    </w:p>
    <w:sectPr w:rsidR="00AB10BD" w:rsidRPr="00343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UISemibold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UI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C3AB4"/>
    <w:multiLevelType w:val="multilevel"/>
    <w:tmpl w:val="E6F850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480D6C12"/>
    <w:multiLevelType w:val="hybridMultilevel"/>
    <w:tmpl w:val="EDB27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7009F3"/>
    <w:multiLevelType w:val="hybridMultilevel"/>
    <w:tmpl w:val="25708220"/>
    <w:lvl w:ilvl="0" w:tplc="EC8444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875"/>
    <w:rsid w:val="00074A47"/>
    <w:rsid w:val="000A655E"/>
    <w:rsid w:val="002D2096"/>
    <w:rsid w:val="00343E09"/>
    <w:rsid w:val="005B2A02"/>
    <w:rsid w:val="007A1A7C"/>
    <w:rsid w:val="00AB10BD"/>
    <w:rsid w:val="00E0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E0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E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E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3E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A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E0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E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E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3E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A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8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loaclhost:1908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2669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Chandrasekaran</dc:creator>
  <cp:keywords/>
  <dc:description/>
  <cp:lastModifiedBy>Sandhya Chandrasekaran</cp:lastModifiedBy>
  <cp:revision>6</cp:revision>
  <dcterms:created xsi:type="dcterms:W3CDTF">2017-11-06T05:56:00Z</dcterms:created>
  <dcterms:modified xsi:type="dcterms:W3CDTF">2017-11-06T06:41:00Z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TECHMAHINDRA\SC00434321</vt:lpwstr>
  </property>
  <property fmtid="{D5CDD505-2E9C-101B-9397-08002B2CF9AE}" pid="4" name="DLPManualFileClassificationLastModificationDate">
    <vt:lpwstr>1509948049</vt:lpwstr>
  </property>
  <property fmtid="{D5CDD505-2E9C-101B-9397-08002B2CF9AE}" pid="5" name="DLPManualFileClassificationVersion">
    <vt:lpwstr>10.0.100.37</vt:lpwstr>
  </property>
</Properties>
</file>