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B9" w:rsidRDefault="001279B9" w:rsidP="00745266">
      <w:pPr>
        <w:jc w:val="center"/>
        <w:rPr>
          <w:b/>
          <w:color w:val="CC3399"/>
          <w:sz w:val="32"/>
          <w:szCs w:val="32"/>
          <w:u w:val="single"/>
        </w:rPr>
      </w:pPr>
      <w:bookmarkStart w:id="0" w:name="_GoBack"/>
      <w:bookmarkEnd w:id="0"/>
      <w:proofErr w:type="spellStart"/>
      <w:r w:rsidRPr="001279B9">
        <w:rPr>
          <w:b/>
          <w:color w:val="CC3399"/>
          <w:sz w:val="32"/>
          <w:szCs w:val="32"/>
          <w:u w:val="single"/>
        </w:rPr>
        <w:t>Microservice</w:t>
      </w:r>
      <w:proofErr w:type="spellEnd"/>
      <w:r w:rsidRPr="001279B9">
        <w:rPr>
          <w:b/>
          <w:color w:val="CC3399"/>
          <w:sz w:val="32"/>
          <w:szCs w:val="32"/>
          <w:u w:val="single"/>
        </w:rPr>
        <w:t xml:space="preserve"> </w:t>
      </w:r>
      <w:proofErr w:type="spellStart"/>
      <w:r w:rsidRPr="001279B9">
        <w:rPr>
          <w:b/>
          <w:color w:val="CC3399"/>
          <w:sz w:val="32"/>
          <w:szCs w:val="32"/>
          <w:u w:val="single"/>
        </w:rPr>
        <w:t>Kubernetes</w:t>
      </w:r>
      <w:proofErr w:type="spellEnd"/>
      <w:r w:rsidRPr="001279B9">
        <w:rPr>
          <w:b/>
          <w:color w:val="CC3399"/>
          <w:sz w:val="32"/>
          <w:szCs w:val="32"/>
          <w:u w:val="single"/>
        </w:rPr>
        <w:t xml:space="preserve"> Sample</w:t>
      </w:r>
      <w:r>
        <w:rPr>
          <w:b/>
          <w:color w:val="CC3399"/>
          <w:sz w:val="32"/>
          <w:szCs w:val="32"/>
          <w:u w:val="single"/>
        </w:rPr>
        <w:t xml:space="preserve"> with Apache</w:t>
      </w:r>
    </w:p>
    <w:p w:rsidR="001279B9" w:rsidRDefault="001279B9" w:rsidP="00745266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279B9">
        <w:rPr>
          <w:sz w:val="24"/>
          <w:szCs w:val="24"/>
        </w:rPr>
        <w:t>his demo uses </w:t>
      </w:r>
      <w:proofErr w:type="spellStart"/>
      <w:r w:rsidRPr="001279B9">
        <w:rPr>
          <w:sz w:val="24"/>
          <w:szCs w:val="24"/>
        </w:rPr>
        <w:fldChar w:fldCharType="begin"/>
      </w:r>
      <w:r w:rsidRPr="001279B9">
        <w:rPr>
          <w:sz w:val="24"/>
          <w:szCs w:val="24"/>
        </w:rPr>
        <w:instrText xml:space="preserve"> HYPERLINK "https://kubernetes.io/" </w:instrText>
      </w:r>
      <w:r w:rsidRPr="001279B9">
        <w:rPr>
          <w:sz w:val="24"/>
          <w:szCs w:val="24"/>
        </w:rPr>
        <w:fldChar w:fldCharType="separate"/>
      </w:r>
      <w:r w:rsidRPr="001279B9">
        <w:rPr>
          <w:sz w:val="24"/>
          <w:szCs w:val="24"/>
        </w:rPr>
        <w:t>Kubernetes</w:t>
      </w:r>
      <w:proofErr w:type="spellEnd"/>
      <w:r w:rsidRPr="001279B9">
        <w:rPr>
          <w:sz w:val="24"/>
          <w:szCs w:val="24"/>
        </w:rPr>
        <w:fldChar w:fldCharType="end"/>
      </w:r>
      <w:r w:rsidRPr="001279B9">
        <w:rPr>
          <w:sz w:val="24"/>
          <w:szCs w:val="24"/>
        </w:rPr>
        <w:t xml:space="preserve"> as </w:t>
      </w:r>
      <w:proofErr w:type="spellStart"/>
      <w:r w:rsidRPr="001279B9">
        <w:rPr>
          <w:sz w:val="24"/>
          <w:szCs w:val="24"/>
        </w:rPr>
        <w:t>Docker</w:t>
      </w:r>
      <w:proofErr w:type="spellEnd"/>
      <w:r w:rsidRPr="001279B9">
        <w:rPr>
          <w:sz w:val="24"/>
          <w:szCs w:val="24"/>
        </w:rPr>
        <w:t xml:space="preserve"> environment. </w:t>
      </w:r>
      <w:proofErr w:type="spellStart"/>
      <w:r w:rsidRPr="001279B9">
        <w:rPr>
          <w:sz w:val="24"/>
          <w:szCs w:val="24"/>
        </w:rPr>
        <w:t>Kubernetes</w:t>
      </w:r>
      <w:proofErr w:type="spellEnd"/>
      <w:r w:rsidRPr="001279B9">
        <w:rPr>
          <w:sz w:val="24"/>
          <w:szCs w:val="24"/>
        </w:rPr>
        <w:t xml:space="preserve"> also support service discovery and load balancing. An Apache </w:t>
      </w:r>
      <w:proofErr w:type="spellStart"/>
      <w:r w:rsidRPr="001279B9">
        <w:rPr>
          <w:sz w:val="24"/>
          <w:szCs w:val="24"/>
        </w:rPr>
        <w:t>httpd</w:t>
      </w:r>
      <w:proofErr w:type="spellEnd"/>
      <w:r w:rsidRPr="001279B9">
        <w:rPr>
          <w:sz w:val="24"/>
          <w:szCs w:val="24"/>
        </w:rPr>
        <w:t xml:space="preserve"> as a reverse proxy routes the calls to the services.</w:t>
      </w:r>
    </w:p>
    <w:p w:rsidR="001279B9" w:rsidRPr="001279B9" w:rsidRDefault="001279B9" w:rsidP="00745266">
      <w:pPr>
        <w:spacing w:after="240" w:line="240" w:lineRule="auto"/>
        <w:jc w:val="both"/>
        <w:rPr>
          <w:sz w:val="24"/>
          <w:szCs w:val="24"/>
        </w:rPr>
      </w:pPr>
      <w:r w:rsidRPr="001279B9">
        <w:rPr>
          <w:sz w:val="24"/>
          <w:szCs w:val="24"/>
        </w:rPr>
        <w:t xml:space="preserve">This project creates a complete micro service demo system in </w:t>
      </w:r>
      <w:proofErr w:type="spellStart"/>
      <w:r w:rsidRPr="001279B9">
        <w:rPr>
          <w:sz w:val="24"/>
          <w:szCs w:val="24"/>
        </w:rPr>
        <w:t>Docker</w:t>
      </w:r>
      <w:proofErr w:type="spellEnd"/>
      <w:r w:rsidRPr="001279B9">
        <w:rPr>
          <w:sz w:val="24"/>
          <w:szCs w:val="24"/>
        </w:rPr>
        <w:t xml:space="preserve"> containers. The services are implemented in Java using </w:t>
      </w:r>
      <w:proofErr w:type="gramStart"/>
      <w:r w:rsidRPr="001279B9">
        <w:rPr>
          <w:sz w:val="24"/>
          <w:szCs w:val="24"/>
        </w:rPr>
        <w:t>Spring</w:t>
      </w:r>
      <w:proofErr w:type="gramEnd"/>
      <w:r w:rsidRPr="001279B9">
        <w:rPr>
          <w:sz w:val="24"/>
          <w:szCs w:val="24"/>
        </w:rPr>
        <w:t xml:space="preserve"> and Spring Cloud.</w:t>
      </w:r>
    </w:p>
    <w:p w:rsidR="001279B9" w:rsidRPr="001279B9" w:rsidRDefault="001279B9" w:rsidP="00745266">
      <w:pPr>
        <w:spacing w:after="240" w:line="240" w:lineRule="auto"/>
        <w:jc w:val="both"/>
        <w:rPr>
          <w:sz w:val="24"/>
          <w:szCs w:val="24"/>
        </w:rPr>
      </w:pPr>
      <w:r w:rsidRPr="001279B9">
        <w:rPr>
          <w:sz w:val="24"/>
          <w:szCs w:val="24"/>
        </w:rPr>
        <w:t xml:space="preserve">It uses three </w:t>
      </w:r>
      <w:proofErr w:type="spellStart"/>
      <w:r w:rsidRPr="001279B9">
        <w:rPr>
          <w:sz w:val="24"/>
          <w:szCs w:val="24"/>
        </w:rPr>
        <w:t>microservices</w:t>
      </w:r>
      <w:proofErr w:type="spellEnd"/>
      <w:r w:rsidRPr="001279B9">
        <w:rPr>
          <w:sz w:val="24"/>
          <w:szCs w:val="24"/>
        </w:rPr>
        <w:t>:</w:t>
      </w:r>
    </w:p>
    <w:p w:rsidR="001279B9" w:rsidRPr="001279B9" w:rsidRDefault="001279B9" w:rsidP="00745266">
      <w:pPr>
        <w:numPr>
          <w:ilvl w:val="0"/>
          <w:numId w:val="7"/>
        </w:numPr>
        <w:spacing w:beforeAutospacing="1" w:after="0" w:afterAutospacing="1" w:line="240" w:lineRule="auto"/>
        <w:jc w:val="both"/>
        <w:rPr>
          <w:sz w:val="24"/>
          <w:szCs w:val="24"/>
        </w:rPr>
      </w:pPr>
      <w:r w:rsidRPr="001279B9">
        <w:rPr>
          <w:sz w:val="24"/>
          <w:szCs w:val="24"/>
        </w:rPr>
        <w:t>Order to process orders.</w:t>
      </w:r>
    </w:p>
    <w:p w:rsidR="001279B9" w:rsidRPr="001279B9" w:rsidRDefault="001279B9" w:rsidP="00745266">
      <w:pPr>
        <w:numPr>
          <w:ilvl w:val="0"/>
          <w:numId w:val="7"/>
        </w:numPr>
        <w:spacing w:after="0" w:afterAutospacing="1" w:line="240" w:lineRule="auto"/>
        <w:jc w:val="both"/>
        <w:rPr>
          <w:sz w:val="24"/>
          <w:szCs w:val="24"/>
        </w:rPr>
      </w:pPr>
      <w:r w:rsidRPr="001279B9">
        <w:rPr>
          <w:sz w:val="24"/>
          <w:szCs w:val="24"/>
        </w:rPr>
        <w:t>Customer to handle customer data.</w:t>
      </w:r>
    </w:p>
    <w:p w:rsidR="001279B9" w:rsidRPr="001279B9" w:rsidRDefault="001279B9" w:rsidP="00745266">
      <w:pPr>
        <w:numPr>
          <w:ilvl w:val="0"/>
          <w:numId w:val="7"/>
        </w:numPr>
        <w:spacing w:after="0" w:afterAutospacing="1" w:line="240" w:lineRule="auto"/>
        <w:jc w:val="both"/>
        <w:rPr>
          <w:sz w:val="24"/>
          <w:szCs w:val="24"/>
        </w:rPr>
      </w:pPr>
      <w:r w:rsidRPr="001279B9">
        <w:rPr>
          <w:sz w:val="24"/>
          <w:szCs w:val="24"/>
        </w:rPr>
        <w:t>Catalog to handle the items in the catalog.</w:t>
      </w:r>
    </w:p>
    <w:p w:rsidR="001279B9" w:rsidRPr="00B86B42" w:rsidRDefault="001279B9" w:rsidP="00745266">
      <w:pPr>
        <w:jc w:val="both"/>
        <w:rPr>
          <w:b/>
          <w:color w:val="CC3399"/>
          <w:sz w:val="24"/>
          <w:szCs w:val="24"/>
          <w:u w:val="single"/>
          <w:lang w:val="en-US"/>
        </w:rPr>
      </w:pPr>
    </w:p>
    <w:p w:rsidR="00B86B42" w:rsidRPr="00B86B42" w:rsidRDefault="00B86B42" w:rsidP="00745266">
      <w:pPr>
        <w:jc w:val="both"/>
        <w:rPr>
          <w:b/>
          <w:color w:val="CC3399"/>
          <w:sz w:val="24"/>
          <w:szCs w:val="24"/>
          <w:u w:val="single"/>
          <w:lang w:val="en-US"/>
        </w:rPr>
      </w:pPr>
      <w:r w:rsidRPr="00B86B42">
        <w:rPr>
          <w:b/>
          <w:color w:val="CC3399"/>
          <w:sz w:val="24"/>
          <w:szCs w:val="24"/>
          <w:u w:val="single"/>
          <w:lang w:val="en-US"/>
        </w:rPr>
        <w:t>Prerequisite</w:t>
      </w:r>
    </w:p>
    <w:p w:rsidR="00595101" w:rsidRPr="00B86B42" w:rsidRDefault="00B86B42" w:rsidP="007452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B86B42">
        <w:rPr>
          <w:sz w:val="24"/>
          <w:szCs w:val="24"/>
        </w:rPr>
        <w:t xml:space="preserve">For image creation we are using Ubuntu machine 16.04 </w:t>
      </w:r>
    </w:p>
    <w:p w:rsidR="00B86B42" w:rsidRDefault="00B86B42" w:rsidP="007452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Launch Ubuntu machine in AWS</w:t>
      </w:r>
    </w:p>
    <w:p w:rsidR="00B86B42" w:rsidRDefault="00B86B42" w:rsidP="00745266">
      <w:pPr>
        <w:pStyle w:val="ListParagraph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735059" wp14:editId="78DE21AC">
            <wp:extent cx="5731510" cy="1171408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40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86B42" w:rsidRDefault="00B86B42" w:rsidP="007452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,java &amp; maven installation in Ubuntu machine</w:t>
      </w:r>
    </w:p>
    <w:p w:rsidR="00B86B42" w:rsidRDefault="00B86B42" w:rsidP="00745266">
      <w:pPr>
        <w:pStyle w:val="ListParagraph"/>
        <w:jc w:val="both"/>
        <w:rPr>
          <w:sz w:val="24"/>
          <w:szCs w:val="24"/>
        </w:rPr>
      </w:pPr>
    </w:p>
    <w:p w:rsidR="00B86B42" w:rsidRDefault="00B86B42" w:rsidP="0074526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Installation</w:t>
      </w:r>
    </w:p>
    <w:p w:rsidR="00B86B42" w:rsidRPr="00B86B42" w:rsidRDefault="00B86B42" w:rsidP="00745266">
      <w:pPr>
        <w:pStyle w:val="ListParagraph"/>
        <w:ind w:left="108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B86B42" w:rsidTr="00B86B42">
        <w:tc>
          <w:tcPr>
            <w:tcW w:w="9242" w:type="dxa"/>
            <w:shd w:val="clear" w:color="auto" w:fill="D9D9D9" w:themeFill="background1" w:themeFillShade="D9"/>
          </w:tcPr>
          <w:p w:rsidR="00B86B42" w:rsidRDefault="00B86B42" w:rsidP="0074526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B86B42">
              <w:rPr>
                <w:sz w:val="24"/>
                <w:szCs w:val="24"/>
              </w:rPr>
              <w:t>apt install docker</w:t>
            </w:r>
            <w:r>
              <w:rPr>
                <w:sz w:val="24"/>
                <w:szCs w:val="24"/>
              </w:rPr>
              <w:t>.io</w:t>
            </w:r>
          </w:p>
        </w:tc>
      </w:tr>
    </w:tbl>
    <w:p w:rsidR="00B86B42" w:rsidRPr="00B86B42" w:rsidRDefault="00B86B42" w:rsidP="00745266">
      <w:pPr>
        <w:jc w:val="both"/>
        <w:rPr>
          <w:sz w:val="24"/>
          <w:szCs w:val="24"/>
        </w:rPr>
      </w:pPr>
    </w:p>
    <w:p w:rsidR="00B86B42" w:rsidRDefault="00B86B42" w:rsidP="0074526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Installtion</w:t>
      </w:r>
      <w:proofErr w:type="spellEnd"/>
    </w:p>
    <w:p w:rsidR="00B86B42" w:rsidRDefault="00B86B42" w:rsidP="00745266">
      <w:pPr>
        <w:pStyle w:val="ListParagraph"/>
        <w:ind w:left="108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62"/>
      </w:tblGrid>
      <w:tr w:rsidR="00B86B42" w:rsidTr="00473C61">
        <w:tc>
          <w:tcPr>
            <w:tcW w:w="9242" w:type="dxa"/>
            <w:shd w:val="clear" w:color="auto" w:fill="D9D9D9" w:themeFill="background1" w:themeFillShade="D9"/>
          </w:tcPr>
          <w:p w:rsidR="00473C61" w:rsidRDefault="008D2305" w:rsidP="0074526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8D2305">
              <w:rPr>
                <w:sz w:val="24"/>
                <w:szCs w:val="24"/>
              </w:rPr>
              <w:t>sudo apt install openjdk-8*</w:t>
            </w:r>
          </w:p>
        </w:tc>
      </w:tr>
    </w:tbl>
    <w:p w:rsidR="00B86B42" w:rsidRPr="00B86B42" w:rsidRDefault="00B86B42" w:rsidP="00745266">
      <w:pPr>
        <w:pStyle w:val="ListParagraph"/>
        <w:ind w:left="1080"/>
        <w:jc w:val="both"/>
        <w:rPr>
          <w:sz w:val="24"/>
          <w:szCs w:val="24"/>
        </w:rPr>
      </w:pPr>
    </w:p>
    <w:p w:rsidR="00B86B42" w:rsidRDefault="00473C61" w:rsidP="0074526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473C61">
        <w:rPr>
          <w:sz w:val="24"/>
          <w:szCs w:val="24"/>
        </w:rPr>
        <w:t>Maven Installation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44"/>
      </w:tblGrid>
      <w:tr w:rsidR="008D2305" w:rsidTr="008D2305">
        <w:tc>
          <w:tcPr>
            <w:tcW w:w="8144" w:type="dxa"/>
            <w:shd w:val="clear" w:color="auto" w:fill="D9D9D9" w:themeFill="background1" w:themeFillShade="D9"/>
          </w:tcPr>
          <w:p w:rsidR="008D2305" w:rsidRDefault="008D2305" w:rsidP="007452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t xml:space="preserve"> </w:t>
            </w:r>
            <w:r w:rsidRPr="008D2305">
              <w:rPr>
                <w:sz w:val="24"/>
                <w:szCs w:val="24"/>
              </w:rPr>
              <w:t>sudo apt install maven</w:t>
            </w:r>
          </w:p>
        </w:tc>
      </w:tr>
    </w:tbl>
    <w:p w:rsidR="00473C61" w:rsidRDefault="00473C61" w:rsidP="00745266">
      <w:pPr>
        <w:ind w:left="720"/>
        <w:jc w:val="both"/>
        <w:rPr>
          <w:sz w:val="24"/>
          <w:szCs w:val="24"/>
        </w:rPr>
      </w:pPr>
    </w:p>
    <w:p w:rsidR="00974C5D" w:rsidRDefault="00974C5D" w:rsidP="0074526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WinSCP</w:t>
      </w:r>
      <w:proofErr w:type="spellEnd"/>
      <w:r>
        <w:rPr>
          <w:sz w:val="24"/>
          <w:szCs w:val="24"/>
        </w:rPr>
        <w:t xml:space="preserve"> copy source code from your machine to Ubuntu environment</w:t>
      </w:r>
    </w:p>
    <w:p w:rsidR="00974C5D" w:rsidRPr="00974C5D" w:rsidRDefault="00974C5D" w:rsidP="00745266">
      <w:pPr>
        <w:pStyle w:val="ListParagraph"/>
        <w:ind w:left="1080"/>
        <w:jc w:val="both"/>
        <w:rPr>
          <w:sz w:val="24"/>
          <w:szCs w:val="24"/>
        </w:rPr>
      </w:pPr>
    </w:p>
    <w:p w:rsidR="00EC7B42" w:rsidRDefault="00EC7B42" w:rsidP="00745266">
      <w:pPr>
        <w:pStyle w:val="NormalWeb"/>
        <w:numPr>
          <w:ilvl w:val="0"/>
          <w:numId w:val="8"/>
        </w:numPr>
        <w:jc w:val="both"/>
      </w:pPr>
      <w:r>
        <w:lastRenderedPageBreak/>
        <w:t xml:space="preserve">Install </w:t>
      </w:r>
      <w:hyperlink r:id="rId8" w:history="1">
        <w:proofErr w:type="spellStart"/>
        <w:r>
          <w:rPr>
            <w:rStyle w:val="Hyperlink"/>
          </w:rPr>
          <w:t>minikube</w:t>
        </w:r>
        <w:proofErr w:type="spellEnd"/>
      </w:hyperlink>
      <w:r>
        <w:t xml:space="preserve"> </w:t>
      </w:r>
      <w:r>
        <w:t xml:space="preserve">. </w:t>
      </w:r>
      <w:proofErr w:type="spellStart"/>
      <w:r>
        <w:t>Minikube</w:t>
      </w:r>
      <w:proofErr w:type="spellEnd"/>
      <w:r>
        <w:t xml:space="preserve"> is a </w:t>
      </w:r>
      <w:proofErr w:type="spellStart"/>
      <w:r>
        <w:t>Kubernetes</w:t>
      </w:r>
      <w:proofErr w:type="spellEnd"/>
      <w:r>
        <w:t xml:space="preserve"> environment in a virtual machine that is easy to use and install. It is not meant for production but to test </w:t>
      </w:r>
      <w:proofErr w:type="spellStart"/>
      <w:r>
        <w:t>Kubernetes</w:t>
      </w:r>
      <w:proofErr w:type="spellEnd"/>
      <w:r>
        <w:t xml:space="preserve"> or for developer environments.</w:t>
      </w:r>
    </w:p>
    <w:p w:rsidR="00EC7B42" w:rsidRPr="00EC7B42" w:rsidRDefault="00EC7B42" w:rsidP="00745266">
      <w:pPr>
        <w:pStyle w:val="NormalWeb"/>
        <w:numPr>
          <w:ilvl w:val="0"/>
          <w:numId w:val="8"/>
        </w:numPr>
        <w:jc w:val="both"/>
      </w:pPr>
      <w:r>
        <w:t xml:space="preserve">Install </w:t>
      </w:r>
      <w:hyperlink r:id="rId9" w:history="1">
        <w:proofErr w:type="spellStart"/>
        <w:r>
          <w:rPr>
            <w:rStyle w:val="Hyperlink"/>
          </w:rPr>
          <w:t>kubectl</w:t>
        </w:r>
        <w:proofErr w:type="spellEnd"/>
      </w:hyperlink>
      <w:r>
        <w:t xml:space="preserve">. This is the command line interface for </w:t>
      </w:r>
      <w:proofErr w:type="spellStart"/>
      <w:r>
        <w:t>Kubernetes</w:t>
      </w:r>
      <w:proofErr w:type="spellEnd"/>
      <w:r>
        <w:t>.</w:t>
      </w:r>
    </w:p>
    <w:p w:rsidR="00EC7B42" w:rsidRDefault="00B22EFC" w:rsidP="00745266">
      <w:pPr>
        <w:jc w:val="both"/>
        <w:rPr>
          <w:b/>
          <w:color w:val="CC3399"/>
          <w:sz w:val="24"/>
          <w:szCs w:val="24"/>
          <w:u w:val="single"/>
          <w:lang w:val="en-US"/>
        </w:rPr>
      </w:pPr>
      <w:r>
        <w:rPr>
          <w:b/>
          <w:color w:val="CC3399"/>
          <w:sz w:val="24"/>
          <w:szCs w:val="24"/>
          <w:u w:val="single"/>
          <w:lang w:val="en-US"/>
        </w:rPr>
        <w:t>H</w:t>
      </w:r>
      <w:r w:rsidR="00EC7B42">
        <w:rPr>
          <w:b/>
          <w:color w:val="CC3399"/>
          <w:sz w:val="24"/>
          <w:szCs w:val="24"/>
          <w:u w:val="single"/>
          <w:lang w:val="en-US"/>
        </w:rPr>
        <w:t>ow to run</w:t>
      </w:r>
    </w:p>
    <w:p w:rsidR="00974C5D" w:rsidRPr="00EC7B42" w:rsidRDefault="00974C5D" w:rsidP="00745266">
      <w:pPr>
        <w:pStyle w:val="ListParagraph"/>
        <w:numPr>
          <w:ilvl w:val="1"/>
          <w:numId w:val="7"/>
        </w:numPr>
        <w:jc w:val="both"/>
        <w:rPr>
          <w:b/>
          <w:color w:val="CC3399"/>
          <w:sz w:val="24"/>
          <w:szCs w:val="24"/>
          <w:u w:val="single"/>
          <w:lang w:val="en-US"/>
        </w:rPr>
      </w:pPr>
      <w:r w:rsidRPr="00EC7B42">
        <w:rPr>
          <w:b/>
          <w:color w:val="CC3399"/>
          <w:sz w:val="24"/>
          <w:szCs w:val="24"/>
          <w:u w:val="single"/>
          <w:lang w:val="en-US"/>
        </w:rPr>
        <w:t xml:space="preserve">Installation </w:t>
      </w:r>
      <w:r w:rsidRPr="00EC7B42">
        <w:rPr>
          <w:b/>
          <w:color w:val="CC3399"/>
          <w:sz w:val="24"/>
          <w:szCs w:val="24"/>
          <w:lang w:val="en-US"/>
        </w:rPr>
        <w:t xml:space="preserve">(refer :- documents for </w:t>
      </w:r>
      <w:proofErr w:type="spellStart"/>
      <w:r w:rsidRPr="00EC7B42">
        <w:rPr>
          <w:b/>
          <w:color w:val="CC3399"/>
          <w:sz w:val="24"/>
          <w:szCs w:val="24"/>
          <w:lang w:val="en-US"/>
        </w:rPr>
        <w:t>minikube</w:t>
      </w:r>
      <w:proofErr w:type="spellEnd"/>
      <w:r w:rsidRPr="00EC7B42">
        <w:rPr>
          <w:b/>
          <w:color w:val="CC3399"/>
          <w:sz w:val="24"/>
          <w:szCs w:val="24"/>
          <w:lang w:val="en-US"/>
        </w:rPr>
        <w:t xml:space="preserve"> installation on windows )</w:t>
      </w:r>
    </w:p>
    <w:p w:rsidR="00EC7B42" w:rsidRPr="00974C5D" w:rsidRDefault="00EC7B42" w:rsidP="00745266">
      <w:pPr>
        <w:pStyle w:val="ListParagraph"/>
        <w:ind w:left="0"/>
        <w:jc w:val="both"/>
        <w:rPr>
          <w:b/>
          <w:color w:val="CC3399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CBEBE4A" wp14:editId="3C9711FF">
            <wp:extent cx="5633049" cy="2147978"/>
            <wp:effectExtent l="19050" t="19050" r="2540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230" cy="215109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74C5D" w:rsidRDefault="00974C5D" w:rsidP="00745266">
      <w:pPr>
        <w:pStyle w:val="Heading2"/>
        <w:numPr>
          <w:ilvl w:val="1"/>
          <w:numId w:val="7"/>
        </w:numPr>
        <w:jc w:val="both"/>
        <w:rPr>
          <w:rFonts w:asciiTheme="minorHAnsi" w:eastAsiaTheme="minorHAnsi" w:hAnsiTheme="minorHAnsi" w:cstheme="minorBidi"/>
          <w:bCs w:val="0"/>
          <w:color w:val="CC3399"/>
          <w:sz w:val="24"/>
          <w:szCs w:val="24"/>
          <w:u w:val="single"/>
          <w:lang w:val="en-US"/>
        </w:rPr>
      </w:pPr>
      <w:r w:rsidRPr="00974C5D">
        <w:rPr>
          <w:rFonts w:asciiTheme="minorHAnsi" w:eastAsiaTheme="minorHAnsi" w:hAnsiTheme="minorHAnsi" w:cstheme="minorBidi"/>
          <w:bCs w:val="0"/>
          <w:color w:val="CC3399"/>
          <w:sz w:val="24"/>
          <w:szCs w:val="24"/>
          <w:u w:val="single"/>
          <w:lang w:val="en-US"/>
        </w:rPr>
        <w:t xml:space="preserve">Build the </w:t>
      </w:r>
      <w:proofErr w:type="spellStart"/>
      <w:r w:rsidRPr="00974C5D">
        <w:rPr>
          <w:rFonts w:asciiTheme="minorHAnsi" w:eastAsiaTheme="minorHAnsi" w:hAnsiTheme="minorHAnsi" w:cstheme="minorBidi"/>
          <w:bCs w:val="0"/>
          <w:color w:val="CC3399"/>
          <w:sz w:val="24"/>
          <w:szCs w:val="24"/>
          <w:u w:val="single"/>
          <w:lang w:val="en-US"/>
        </w:rPr>
        <w:t>Docker</w:t>
      </w:r>
      <w:proofErr w:type="spellEnd"/>
      <w:r w:rsidRPr="00974C5D">
        <w:rPr>
          <w:rFonts w:asciiTheme="minorHAnsi" w:eastAsiaTheme="minorHAnsi" w:hAnsiTheme="minorHAnsi" w:cstheme="minorBidi"/>
          <w:bCs w:val="0"/>
          <w:color w:val="CC3399"/>
          <w:sz w:val="24"/>
          <w:szCs w:val="24"/>
          <w:u w:val="single"/>
          <w:lang w:val="en-US"/>
        </w:rPr>
        <w:t xml:space="preserve"> images</w:t>
      </w:r>
    </w:p>
    <w:p w:rsidR="00356AF8" w:rsidRPr="00356AF8" w:rsidRDefault="00356AF8" w:rsidP="00745266">
      <w:pPr>
        <w:pStyle w:val="ListParagraph"/>
        <w:numPr>
          <w:ilvl w:val="0"/>
          <w:numId w:val="11"/>
        </w:numPr>
        <w:jc w:val="both"/>
        <w:rPr>
          <w:b/>
          <w:color w:val="CC3399"/>
          <w:sz w:val="24"/>
          <w:szCs w:val="24"/>
          <w:u w:val="single"/>
          <w:lang w:val="en-US"/>
        </w:rPr>
      </w:pPr>
      <w:r w:rsidRPr="00356AF8">
        <w:rPr>
          <w:b/>
          <w:color w:val="CC3399"/>
          <w:sz w:val="24"/>
          <w:szCs w:val="24"/>
          <w:u w:val="single"/>
          <w:lang w:val="en-US"/>
        </w:rPr>
        <w:t>Building .jar</w:t>
      </w:r>
    </w:p>
    <w:p w:rsidR="00974C5D" w:rsidRDefault="00B22EFC" w:rsidP="00745266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Navigate to the catalogue service and build the code</w:t>
      </w:r>
    </w:p>
    <w:p w:rsidR="00B22EFC" w:rsidRDefault="00B22EFC" w:rsidP="0074526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A39E2" wp14:editId="59AB4933">
            <wp:extent cx="5731510" cy="302496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96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56AF8" w:rsidRPr="00B22EFC" w:rsidRDefault="00356AF8" w:rsidP="0074526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408EA" wp14:editId="5076B540">
            <wp:extent cx="5731510" cy="2360574"/>
            <wp:effectExtent l="19050" t="19050" r="2159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56AF8" w:rsidRDefault="00356AF8" w:rsidP="00745266">
      <w:pPr>
        <w:jc w:val="both"/>
        <w:rPr>
          <w:lang w:val="en-US"/>
        </w:rPr>
      </w:pPr>
      <w:r>
        <w:rPr>
          <w:lang w:val="en-US"/>
        </w:rPr>
        <w:t xml:space="preserve">Once build successful, jar file will be generated we need to convert .jar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using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source </w:t>
      </w:r>
      <w:proofErr w:type="gramStart"/>
      <w:r>
        <w:rPr>
          <w:lang w:val="en-US"/>
        </w:rPr>
        <w:t>directory .</w:t>
      </w:r>
      <w:proofErr w:type="gramEnd"/>
    </w:p>
    <w:p w:rsidR="00356AF8" w:rsidRDefault="00356AF8" w:rsidP="00745266">
      <w:pPr>
        <w:jc w:val="both"/>
        <w:rPr>
          <w:lang w:val="en-US"/>
        </w:rPr>
      </w:pPr>
      <w:r>
        <w:rPr>
          <w:lang w:val="en-US"/>
        </w:rPr>
        <w:t>Likewise we need to generate .jar for all other services and apache</w:t>
      </w:r>
    </w:p>
    <w:p w:rsidR="00356AF8" w:rsidRDefault="00356AF8" w:rsidP="00745266">
      <w:pPr>
        <w:pStyle w:val="ListParagraph"/>
        <w:numPr>
          <w:ilvl w:val="0"/>
          <w:numId w:val="11"/>
        </w:numPr>
        <w:jc w:val="both"/>
        <w:rPr>
          <w:b/>
          <w:color w:val="CC3399"/>
          <w:sz w:val="24"/>
          <w:szCs w:val="24"/>
          <w:u w:val="single"/>
          <w:lang w:val="en-US"/>
        </w:rPr>
      </w:pPr>
      <w:r w:rsidRPr="00356AF8">
        <w:rPr>
          <w:b/>
          <w:color w:val="CC3399"/>
          <w:sz w:val="24"/>
          <w:szCs w:val="24"/>
          <w:u w:val="single"/>
          <w:lang w:val="en-US"/>
        </w:rPr>
        <w:t xml:space="preserve">Building </w:t>
      </w:r>
      <w:proofErr w:type="spellStart"/>
      <w:r w:rsidRPr="00356AF8">
        <w:rPr>
          <w:b/>
          <w:color w:val="CC3399"/>
          <w:sz w:val="24"/>
          <w:szCs w:val="24"/>
          <w:u w:val="single"/>
          <w:lang w:val="en-US"/>
        </w:rPr>
        <w:t>docker</w:t>
      </w:r>
      <w:proofErr w:type="spellEnd"/>
      <w:r w:rsidRPr="00356AF8">
        <w:rPr>
          <w:b/>
          <w:color w:val="CC3399"/>
          <w:sz w:val="24"/>
          <w:szCs w:val="24"/>
          <w:u w:val="single"/>
          <w:lang w:val="en-US"/>
        </w:rPr>
        <w:t xml:space="preserve"> Images </w:t>
      </w:r>
    </w:p>
    <w:p w:rsidR="00356AF8" w:rsidRDefault="00356AF8" w:rsidP="00745266">
      <w:pPr>
        <w:pStyle w:val="ListParagraph"/>
        <w:ind w:left="360"/>
        <w:jc w:val="both"/>
        <w:rPr>
          <w:b/>
          <w:color w:val="CC3399"/>
          <w:sz w:val="24"/>
          <w:szCs w:val="24"/>
          <w:u w:val="single"/>
          <w:lang w:val="en-US"/>
        </w:rPr>
      </w:pPr>
    </w:p>
    <w:p w:rsidR="001131C3" w:rsidRDefault="001131C3" w:rsidP="00745266">
      <w:pPr>
        <w:jc w:val="both"/>
        <w:rPr>
          <w:lang w:val="en-US"/>
        </w:rPr>
      </w:pPr>
      <w:r w:rsidRPr="001131C3">
        <w:rPr>
          <w:lang w:val="en-US"/>
        </w:rPr>
        <w:lastRenderedPageBreak/>
        <w:t xml:space="preserve">2.1 </w:t>
      </w:r>
      <w:r>
        <w:rPr>
          <w:lang w:val="en-US"/>
        </w:rPr>
        <w:t>.Building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31C3" w:rsidTr="001131C3">
        <w:tc>
          <w:tcPr>
            <w:tcW w:w="9242" w:type="dxa"/>
            <w:shd w:val="clear" w:color="auto" w:fill="D9D9D9" w:themeFill="background1" w:themeFillShade="D9"/>
          </w:tcPr>
          <w:p w:rsidR="001131C3" w:rsidRDefault="001131C3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 w:rsidRPr="001131C3">
              <w:rPr>
                <w:lang w:val="en-US"/>
              </w:rPr>
              <w:t>docker</w:t>
            </w:r>
            <w:proofErr w:type="spellEnd"/>
            <w:proofErr w:type="gramEnd"/>
            <w:r w:rsidRPr="001131C3">
              <w:rPr>
                <w:lang w:val="en-US"/>
              </w:rPr>
              <w:t xml:space="preserve"> build -t </w:t>
            </w:r>
            <w:proofErr w:type="spellStart"/>
            <w:r w:rsidRPr="001131C3">
              <w:rPr>
                <w:lang w:val="en-US"/>
              </w:rPr>
              <w:t>microservice</w:t>
            </w:r>
            <w:proofErr w:type="spellEnd"/>
            <w:r w:rsidRPr="001131C3">
              <w:rPr>
                <w:lang w:val="en-US"/>
              </w:rPr>
              <w:t>-</w:t>
            </w:r>
            <w:proofErr w:type="spellStart"/>
            <w:r w:rsidRPr="001131C3">
              <w:rPr>
                <w:lang w:val="en-US"/>
              </w:rPr>
              <w:t>kubernetes</w:t>
            </w:r>
            <w:proofErr w:type="spellEnd"/>
            <w:r w:rsidRPr="001131C3">
              <w:rPr>
                <w:lang w:val="en-US"/>
              </w:rPr>
              <w:t xml:space="preserve">-demo-catalog </w:t>
            </w:r>
            <w:r>
              <w:rPr>
                <w:lang w:val="en-US"/>
              </w:rPr>
              <w:t>.</w:t>
            </w:r>
            <w:r w:rsidRPr="001131C3">
              <w:rPr>
                <w:lang w:val="en-US"/>
              </w:rPr>
              <w:t xml:space="preserve">                                                        </w:t>
            </w:r>
            <w:r>
              <w:rPr>
                <w:lang w:val="en-US"/>
              </w:rPr>
              <w:t xml:space="preserve">                              </w:t>
            </w:r>
          </w:p>
        </w:tc>
      </w:tr>
    </w:tbl>
    <w:p w:rsidR="001131C3" w:rsidRDefault="001131C3" w:rsidP="00745266">
      <w:pPr>
        <w:jc w:val="both"/>
        <w:rPr>
          <w:lang w:val="en-US"/>
        </w:rPr>
      </w:pPr>
    </w:p>
    <w:p w:rsidR="001131C3" w:rsidRDefault="001131C3" w:rsidP="00745266">
      <w:pPr>
        <w:jc w:val="both"/>
        <w:rPr>
          <w:lang w:val="en-US"/>
        </w:rPr>
      </w:pPr>
      <w:r>
        <w:rPr>
          <w:lang w:val="en-US"/>
        </w:rPr>
        <w:t xml:space="preserve">Once you run this </w:t>
      </w:r>
      <w:proofErr w:type="gramStart"/>
      <w:r>
        <w:rPr>
          <w:lang w:val="en-US"/>
        </w:rPr>
        <w:t>command ,</w:t>
      </w:r>
      <w:proofErr w:type="gramEnd"/>
      <w:r>
        <w:rPr>
          <w:lang w:val="en-US"/>
        </w:rPr>
        <w:t xml:space="preserve"> it will read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and build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:rsidR="001131C3" w:rsidRPr="001131C3" w:rsidRDefault="001131C3" w:rsidP="0074526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43396" wp14:editId="230BEB71">
            <wp:extent cx="5729988" cy="2941608"/>
            <wp:effectExtent l="19050" t="19050" r="2349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389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31C3" w:rsidRDefault="001131C3" w:rsidP="00745266">
      <w:pPr>
        <w:jc w:val="both"/>
        <w:rPr>
          <w:lang w:val="en-US"/>
        </w:rPr>
      </w:pPr>
      <w:r>
        <w:rPr>
          <w:lang w:val="en-US"/>
        </w:rPr>
        <w:t>2.2. How to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31C3" w:rsidTr="001131C3">
        <w:tc>
          <w:tcPr>
            <w:tcW w:w="9242" w:type="dxa"/>
            <w:shd w:val="clear" w:color="auto" w:fill="D9D9D9" w:themeFill="background1" w:themeFillShade="D9"/>
          </w:tcPr>
          <w:p w:rsidR="001131C3" w:rsidRDefault="001131C3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 images</w:t>
            </w:r>
          </w:p>
        </w:tc>
      </w:tr>
    </w:tbl>
    <w:p w:rsidR="001131C3" w:rsidRDefault="001131C3" w:rsidP="00745266">
      <w:pPr>
        <w:jc w:val="both"/>
        <w:rPr>
          <w:lang w:val="en-US"/>
        </w:rPr>
      </w:pPr>
    </w:p>
    <w:p w:rsidR="001131C3" w:rsidRPr="001131C3" w:rsidRDefault="001131C3" w:rsidP="0074526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421C0" wp14:editId="059F721C">
            <wp:extent cx="5831457" cy="595223"/>
            <wp:effectExtent l="19050" t="19050" r="17145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317" cy="59469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31C3" w:rsidRDefault="001131C3" w:rsidP="00745266">
      <w:pPr>
        <w:jc w:val="both"/>
        <w:rPr>
          <w:lang w:val="en-US"/>
        </w:rPr>
      </w:pPr>
      <w:r>
        <w:rPr>
          <w:lang w:val="en-US"/>
        </w:rPr>
        <w:t xml:space="preserve">2.3. Pushing image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00B8" w:rsidTr="004100B8">
        <w:tc>
          <w:tcPr>
            <w:tcW w:w="9242" w:type="dxa"/>
            <w:shd w:val="clear" w:color="auto" w:fill="D9D9D9" w:themeFill="background1" w:themeFillShade="D9"/>
          </w:tcPr>
          <w:p w:rsidR="004100B8" w:rsidRDefault="004100B8" w:rsidP="0074526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 Login </w:t>
            </w:r>
          </w:p>
          <w:p w:rsidR="004100B8" w:rsidRDefault="004100B8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 login</w:t>
            </w:r>
          </w:p>
          <w:p w:rsidR="004100B8" w:rsidRDefault="004100B8" w:rsidP="00745266">
            <w:pPr>
              <w:jc w:val="both"/>
              <w:rPr>
                <w:lang w:val="en-US"/>
              </w:rPr>
            </w:pPr>
          </w:p>
          <w:p w:rsidR="004100B8" w:rsidRDefault="004100B8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Tag the image</w:t>
            </w:r>
          </w:p>
          <w:p w:rsidR="004100B8" w:rsidRDefault="004100B8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 xml:space="preserve"> </w:t>
            </w:r>
            <w:proofErr w:type="spellStart"/>
            <w:r w:rsidRPr="004100B8">
              <w:rPr>
                <w:lang w:val="en-US"/>
              </w:rPr>
              <w:t>docker</w:t>
            </w:r>
            <w:proofErr w:type="spellEnd"/>
            <w:r w:rsidRPr="004100B8">
              <w:rPr>
                <w:lang w:val="en-US"/>
              </w:rPr>
              <w:t xml:space="preserve"> tag </w:t>
            </w:r>
            <w:proofErr w:type="spellStart"/>
            <w:r w:rsidRPr="004100B8">
              <w:rPr>
                <w:lang w:val="en-US"/>
              </w:rPr>
              <w:t>microservice</w:t>
            </w:r>
            <w:proofErr w:type="spellEnd"/>
            <w:r w:rsidRPr="004100B8">
              <w:rPr>
                <w:lang w:val="en-US"/>
              </w:rPr>
              <w:t>-</w:t>
            </w:r>
            <w:proofErr w:type="spellStart"/>
            <w:r w:rsidRPr="004100B8">
              <w:rPr>
                <w:lang w:val="en-US"/>
              </w:rPr>
              <w:t>kubernetes</w:t>
            </w:r>
            <w:proofErr w:type="spellEnd"/>
            <w:r w:rsidRPr="004100B8">
              <w:rPr>
                <w:lang w:val="en-US"/>
              </w:rPr>
              <w:t xml:space="preserve">-demo-catalog </w:t>
            </w:r>
            <w:proofErr w:type="spellStart"/>
            <w:r w:rsidRPr="004100B8">
              <w:rPr>
                <w:lang w:val="en-US"/>
              </w:rPr>
              <w:t>techmroot</w:t>
            </w:r>
            <w:proofErr w:type="spellEnd"/>
            <w:r w:rsidRPr="004100B8">
              <w:rPr>
                <w:lang w:val="en-US"/>
              </w:rPr>
              <w:t>/</w:t>
            </w:r>
            <w:proofErr w:type="spellStart"/>
            <w:r w:rsidRPr="004100B8">
              <w:rPr>
                <w:lang w:val="en-US"/>
              </w:rPr>
              <w:t>microservic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kubernetes</w:t>
            </w:r>
            <w:proofErr w:type="spellEnd"/>
            <w:r>
              <w:rPr>
                <w:lang w:val="en-US"/>
              </w:rPr>
              <w:t>-demo-catalog</w:t>
            </w:r>
          </w:p>
          <w:p w:rsidR="004100B8" w:rsidRDefault="004100B8" w:rsidP="00745266">
            <w:pPr>
              <w:jc w:val="both"/>
              <w:rPr>
                <w:lang w:val="en-US"/>
              </w:rPr>
            </w:pPr>
          </w:p>
          <w:p w:rsidR="004100B8" w:rsidRDefault="004100B8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Pushing the image</w:t>
            </w:r>
          </w:p>
          <w:p w:rsidR="004100B8" w:rsidRDefault="004100B8" w:rsidP="007452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 xml:space="preserve"> </w:t>
            </w:r>
            <w:proofErr w:type="spellStart"/>
            <w:r w:rsidRPr="004100B8">
              <w:rPr>
                <w:lang w:val="en-US"/>
              </w:rPr>
              <w:t>docker</w:t>
            </w:r>
            <w:proofErr w:type="spellEnd"/>
            <w:r w:rsidRPr="004100B8">
              <w:rPr>
                <w:lang w:val="en-US"/>
              </w:rPr>
              <w:t xml:space="preserve"> push </w:t>
            </w:r>
            <w:proofErr w:type="spellStart"/>
            <w:r w:rsidRPr="004100B8">
              <w:rPr>
                <w:lang w:val="en-US"/>
              </w:rPr>
              <w:t>techmroot</w:t>
            </w:r>
            <w:proofErr w:type="spellEnd"/>
            <w:r w:rsidRPr="004100B8">
              <w:rPr>
                <w:lang w:val="en-US"/>
              </w:rPr>
              <w:t>/</w:t>
            </w:r>
            <w:proofErr w:type="spellStart"/>
            <w:r w:rsidRPr="004100B8">
              <w:rPr>
                <w:lang w:val="en-US"/>
              </w:rPr>
              <w:t>microservic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kubernetes</w:t>
            </w:r>
            <w:proofErr w:type="spellEnd"/>
            <w:r>
              <w:rPr>
                <w:lang w:val="en-US"/>
              </w:rPr>
              <w:t>-demo-catalog</w:t>
            </w:r>
          </w:p>
        </w:tc>
      </w:tr>
    </w:tbl>
    <w:p w:rsidR="001131C3" w:rsidRDefault="001131C3" w:rsidP="00745266">
      <w:pPr>
        <w:jc w:val="both"/>
        <w:rPr>
          <w:lang w:val="en-US"/>
        </w:rPr>
      </w:pPr>
    </w:p>
    <w:p w:rsidR="004100B8" w:rsidRPr="001131C3" w:rsidRDefault="004100B8" w:rsidP="00745266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E947DB" wp14:editId="2076726E">
            <wp:extent cx="5891841" cy="16390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648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D1" w:rsidRDefault="004100B8" w:rsidP="0074526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Follow the same procedure to build images of other services</w:t>
      </w:r>
    </w:p>
    <w:p w:rsidR="004100B8" w:rsidRDefault="004100B8" w:rsidP="0074526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Same as well for </w:t>
      </w:r>
      <w:r w:rsidRPr="004100B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apache</w:t>
      </w:r>
    </w:p>
    <w:p w:rsidR="00F36377" w:rsidRDefault="00F36377" w:rsidP="0074526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109F94" wp14:editId="47C6E4C1">
            <wp:extent cx="5492734" cy="3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B8" w:rsidRDefault="00F36377" w:rsidP="0074526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42A0D9" wp14:editId="7B216B69">
            <wp:extent cx="5731510" cy="20856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42" w:rsidRDefault="00EC7B42" w:rsidP="0074526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7B42" w:rsidRDefault="00EC7B42" w:rsidP="00745266">
      <w:pPr>
        <w:pStyle w:val="ListParagraph"/>
        <w:numPr>
          <w:ilvl w:val="0"/>
          <w:numId w:val="11"/>
        </w:numPr>
        <w:jc w:val="both"/>
        <w:rPr>
          <w:b/>
          <w:color w:val="CC3399"/>
          <w:sz w:val="24"/>
          <w:szCs w:val="24"/>
          <w:u w:val="single"/>
          <w:lang w:val="en-US"/>
        </w:rPr>
      </w:pPr>
      <w:r w:rsidRPr="00EC7B42">
        <w:rPr>
          <w:b/>
          <w:color w:val="CC3399"/>
          <w:sz w:val="24"/>
          <w:szCs w:val="24"/>
          <w:u w:val="single"/>
          <w:lang w:val="en-US"/>
        </w:rPr>
        <w:t xml:space="preserve">Deploying and exposing </w:t>
      </w:r>
      <w:proofErr w:type="spellStart"/>
      <w:r w:rsidRPr="00EC7B42">
        <w:rPr>
          <w:b/>
          <w:color w:val="CC3399"/>
          <w:sz w:val="24"/>
          <w:szCs w:val="24"/>
          <w:u w:val="single"/>
          <w:lang w:val="en-US"/>
        </w:rPr>
        <w:t>docker</w:t>
      </w:r>
      <w:proofErr w:type="spellEnd"/>
      <w:r w:rsidRPr="00EC7B42">
        <w:rPr>
          <w:b/>
          <w:color w:val="CC3399"/>
          <w:sz w:val="24"/>
          <w:szCs w:val="24"/>
          <w:u w:val="single"/>
          <w:lang w:val="en-US"/>
        </w:rPr>
        <w:t xml:space="preserve"> images on </w:t>
      </w:r>
      <w:proofErr w:type="spellStart"/>
      <w:r w:rsidRPr="00EC7B42">
        <w:rPr>
          <w:b/>
          <w:color w:val="CC3399"/>
          <w:sz w:val="24"/>
          <w:szCs w:val="24"/>
          <w:u w:val="single"/>
          <w:lang w:val="en-US"/>
        </w:rPr>
        <w:t>minikue</w:t>
      </w:r>
      <w:proofErr w:type="spellEnd"/>
    </w:p>
    <w:p w:rsidR="00EC7B42" w:rsidRDefault="00EC7B42" w:rsidP="00745266">
      <w:pPr>
        <w:pStyle w:val="ListParagraph"/>
        <w:numPr>
          <w:ilvl w:val="1"/>
          <w:numId w:val="11"/>
        </w:numPr>
        <w:jc w:val="both"/>
        <w:rPr>
          <w:lang w:val="en-US"/>
        </w:rPr>
      </w:pPr>
      <w:r w:rsidRPr="00EC7B42">
        <w:rPr>
          <w:lang w:val="en-US"/>
        </w:rPr>
        <w:t xml:space="preserve">Deploying </w:t>
      </w:r>
      <w:proofErr w:type="spellStart"/>
      <w:r w:rsidRPr="00EC7B42">
        <w:rPr>
          <w:lang w:val="en-US"/>
        </w:rPr>
        <w:t>docker</w:t>
      </w:r>
      <w:proofErr w:type="spellEnd"/>
      <w:r w:rsidRPr="00EC7B42">
        <w:rPr>
          <w:lang w:val="en-US"/>
        </w:rPr>
        <w:t xml:space="preserve"> images</w:t>
      </w: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29F64" wp14:editId="6749B018">
            <wp:extent cx="5731510" cy="890270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UI</w:t>
      </w: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F570B9" wp14:editId="32F2212E">
            <wp:extent cx="5731510" cy="188658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</w:p>
    <w:p w:rsidR="00EC7B42" w:rsidRDefault="00EC7B42" w:rsidP="00745266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Exposing the deployed services</w:t>
      </w: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FAF7D" wp14:editId="3F2C16B7">
            <wp:extent cx="5727940" cy="1753623"/>
            <wp:effectExtent l="19050" t="19050" r="2540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99" cy="175260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04F30" wp14:editId="049A9CB6">
            <wp:extent cx="5731510" cy="2214880"/>
            <wp:effectExtent l="19050" t="19050" r="2159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</w:p>
    <w:p w:rsidR="00EC7B42" w:rsidRDefault="00EC7B42" w:rsidP="00745266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Accessing the application using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loadbalancer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apache) </w:t>
      </w:r>
      <w:proofErr w:type="spellStart"/>
      <w:r>
        <w:rPr>
          <w:lang w:val="en-US"/>
        </w:rPr>
        <w:t>nodeport</w:t>
      </w:r>
      <w:proofErr w:type="spellEnd"/>
    </w:p>
    <w:p w:rsidR="00EC7B42" w:rsidRDefault="00794BE8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7AB567" wp14:editId="108E0E9B">
            <wp:extent cx="5731510" cy="1995805"/>
            <wp:effectExtent l="19050" t="19050" r="2159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94BE8" w:rsidRDefault="00794BE8" w:rsidP="00745266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We can access </w:t>
      </w:r>
      <w:proofErr w:type="gramStart"/>
      <w:r>
        <w:rPr>
          <w:lang w:val="en-US"/>
        </w:rPr>
        <w:t>customer ,catalogue</w:t>
      </w:r>
      <w:proofErr w:type="gramEnd"/>
      <w:r>
        <w:rPr>
          <w:lang w:val="en-US"/>
        </w:rPr>
        <w:t xml:space="preserve"> and order service by clicking option in home page ,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will redirect to the specified service without changing the port</w:t>
      </w:r>
    </w:p>
    <w:p w:rsidR="00794BE8" w:rsidRDefault="00794BE8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31026" wp14:editId="201F525B">
            <wp:extent cx="5731510" cy="2050415"/>
            <wp:effectExtent l="19050" t="19050" r="2159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94BE8" w:rsidRDefault="00794BE8" w:rsidP="00745266">
      <w:pPr>
        <w:pStyle w:val="ListParagraph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72AA6" wp14:editId="641C07FB">
            <wp:extent cx="5731510" cy="2190115"/>
            <wp:effectExtent l="19050" t="19050" r="2159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94BE8" w:rsidRPr="00EC7B42" w:rsidRDefault="00794BE8" w:rsidP="00745266">
      <w:pPr>
        <w:pStyle w:val="ListParagraph"/>
        <w:ind w:left="360"/>
        <w:jc w:val="both"/>
        <w:rPr>
          <w:lang w:val="en-US"/>
        </w:rPr>
      </w:pPr>
    </w:p>
    <w:p w:rsidR="003200D1" w:rsidRDefault="003200D1" w:rsidP="00745266">
      <w:pPr>
        <w:jc w:val="both"/>
        <w:rPr>
          <w:b/>
          <w:color w:val="CC3399"/>
          <w:sz w:val="24"/>
          <w:szCs w:val="24"/>
          <w:u w:val="single"/>
          <w:lang w:val="en-US"/>
        </w:rPr>
      </w:pPr>
      <w:r>
        <w:rPr>
          <w:b/>
          <w:color w:val="CC3399"/>
          <w:sz w:val="24"/>
          <w:szCs w:val="24"/>
          <w:u w:val="single"/>
          <w:lang w:val="en-US"/>
        </w:rPr>
        <w:t>Remarks on</w:t>
      </w:r>
      <w:r w:rsidRPr="00D60581">
        <w:rPr>
          <w:b/>
          <w:color w:val="CC3399"/>
          <w:sz w:val="24"/>
          <w:szCs w:val="24"/>
          <w:u w:val="single"/>
          <w:lang w:val="en-US"/>
        </w:rPr>
        <w:t xml:space="preserve"> the code</w:t>
      </w:r>
    </w:p>
    <w:p w:rsidR="00974C5D" w:rsidRPr="003200D1" w:rsidRDefault="00974C5D" w:rsidP="00745266">
      <w:pPr>
        <w:pStyle w:val="ListParagraph"/>
        <w:numPr>
          <w:ilvl w:val="1"/>
          <w:numId w:val="9"/>
        </w:numPr>
        <w:jc w:val="both"/>
        <w:rPr>
          <w:b/>
          <w:color w:val="CC3399"/>
          <w:sz w:val="24"/>
          <w:szCs w:val="24"/>
          <w:u w:val="single"/>
          <w:lang w:val="en-US"/>
        </w:rPr>
      </w:pPr>
      <w:r w:rsidRPr="003200D1">
        <w:rPr>
          <w:b/>
          <w:color w:val="CC3399"/>
          <w:sz w:val="24"/>
          <w:szCs w:val="24"/>
          <w:u w:val="single"/>
          <w:lang w:val="en-US"/>
        </w:rPr>
        <w:t>Apache HTTP Load Balancer</w:t>
      </w:r>
    </w:p>
    <w:p w:rsidR="00974C5D" w:rsidRDefault="00974C5D" w:rsidP="00745266">
      <w:pPr>
        <w:pStyle w:val="NormalWeb"/>
        <w:jc w:val="both"/>
      </w:pPr>
      <w:r>
        <w:t xml:space="preserve">Apache HTTP is used to provide the web page of the demo at port 8080. It also forwards HTTP requests to the </w:t>
      </w:r>
      <w:proofErr w:type="spellStart"/>
      <w:r>
        <w:t>microservices</w:t>
      </w:r>
      <w:proofErr w:type="spellEnd"/>
      <w:r>
        <w:t xml:space="preserve">. This is not really necessary as each service has its own port on the </w:t>
      </w:r>
      <w:proofErr w:type="spellStart"/>
      <w:r>
        <w:t>Minikube</w:t>
      </w:r>
      <w:proofErr w:type="spellEnd"/>
      <w:r>
        <w:t xml:space="preserve"> host but it provides a single point of entry for the whole system. Apache HTTP is configured as a reverse proxy for this. Load balancing is left to </w:t>
      </w:r>
      <w:proofErr w:type="spellStart"/>
      <w:r>
        <w:t>Kubernetes</w:t>
      </w:r>
      <w:proofErr w:type="spellEnd"/>
      <w:r>
        <w:t>.</w:t>
      </w:r>
    </w:p>
    <w:p w:rsidR="00974C5D" w:rsidRDefault="00974C5D" w:rsidP="00745266">
      <w:pPr>
        <w:pStyle w:val="NormalWeb"/>
        <w:jc w:val="both"/>
      </w:pPr>
      <w:r>
        <w:lastRenderedPageBreak/>
        <w:t xml:space="preserve">To configure this Apache HTTP needs to get all registered services from </w:t>
      </w:r>
      <w:proofErr w:type="spellStart"/>
      <w:r>
        <w:t>Kubernetes</w:t>
      </w:r>
      <w:proofErr w:type="spellEnd"/>
      <w:r>
        <w:t>. It just uses DNS for that.</w:t>
      </w:r>
    </w:p>
    <w:p w:rsidR="00974C5D" w:rsidRDefault="003200D1" w:rsidP="0074526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0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Please refer to the subdirectory </w:t>
      </w:r>
      <w:hyperlink r:id="rId25" w:history="1">
        <w:proofErr w:type="spellStart"/>
        <w:r w:rsidRPr="003200D1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microservice</w:t>
        </w:r>
        <w:proofErr w:type="spellEnd"/>
        <w:r w:rsidRPr="003200D1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-</w:t>
        </w:r>
        <w:proofErr w:type="spellStart"/>
        <w:r w:rsidRPr="003200D1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kubernetes</w:t>
        </w:r>
        <w:proofErr w:type="spellEnd"/>
        <w:r w:rsidRPr="003200D1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-demo/apache</w:t>
        </w:r>
      </w:hyperlink>
      <w:r w:rsidRPr="003200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see how this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00D1" w:rsidTr="003200D1">
        <w:tc>
          <w:tcPr>
            <w:tcW w:w="9242" w:type="dxa"/>
          </w:tcPr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000-default.conf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--  </w:t>
            </w:r>
            <w:hyperlink r:id="rId26" w:history="1">
              <w:proofErr w:type="spellStart"/>
              <w:r w:rsidRPr="003200D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en-US"/>
                </w:rPr>
                <w:t>microservice</w:t>
              </w:r>
              <w:proofErr w:type="spellEnd"/>
              <w:r w:rsidRPr="003200D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en-US"/>
                </w:rPr>
                <w:t>-</w:t>
              </w:r>
              <w:proofErr w:type="spellStart"/>
              <w:r w:rsidRPr="003200D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en-US"/>
                </w:rPr>
                <w:t>kubernetes</w:t>
              </w:r>
              <w:proofErr w:type="spellEnd"/>
              <w:r w:rsidRPr="003200D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en-US"/>
                </w:rPr>
                <w:t>-demo/apache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000-default.conf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3200D1" w:rsidTr="003200D1">
        <w:tc>
          <w:tcPr>
            <w:tcW w:w="9242" w:type="dxa"/>
          </w:tcPr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VirtualHost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*:80&gt;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DocumentRoot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/www/html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# This should be secured!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&lt;Location "/balancer-manager"&gt;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SetHandler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balancer-manager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&lt;/Location&gt;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ErrorLog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${APACHE_LOG_DIR}/error.log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CustomLog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${APACHE_LOG_DIR}/access.log combined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ProxyPreserveHost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</w:t>
            </w:r>
          </w:p>
          <w:p w:rsid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need to mention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corresponding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service port number as in 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application.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prop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-----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src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main/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resource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application.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prop</w:t>
            </w:r>
            <w:proofErr w:type="spellEnd"/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ProxyPass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/order http://order: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8004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ProxyPassReverse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/order http://order: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8004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ProxyPass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/catalog http://catalog: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8001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ProxyPassReverse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/catalog http://catalog: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8001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ProxyPass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/customer http://customer: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8002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ProxyPassReverse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/customer http://customer:</w:t>
            </w:r>
            <w:r w:rsidRPr="0032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8002</w:t>
            </w: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P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200D1" w:rsidRDefault="003200D1" w:rsidP="007452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VirtualHost</w:t>
            </w:r>
            <w:proofErr w:type="spellEnd"/>
            <w:r w:rsidRPr="003200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D60581" w:rsidRDefault="00D60581" w:rsidP="00745266">
      <w:pPr>
        <w:jc w:val="both"/>
        <w:rPr>
          <w:b/>
          <w:color w:val="CC3399"/>
          <w:sz w:val="24"/>
          <w:szCs w:val="24"/>
          <w:u w:val="single"/>
          <w:lang w:val="en-US"/>
        </w:rPr>
      </w:pPr>
    </w:p>
    <w:sectPr w:rsidR="00D6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4DD"/>
    <w:multiLevelType w:val="hybridMultilevel"/>
    <w:tmpl w:val="E450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632D"/>
    <w:multiLevelType w:val="multilevel"/>
    <w:tmpl w:val="220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92429"/>
    <w:multiLevelType w:val="hybridMultilevel"/>
    <w:tmpl w:val="DACA2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A5B96"/>
    <w:multiLevelType w:val="hybridMultilevel"/>
    <w:tmpl w:val="E450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B4709"/>
    <w:multiLevelType w:val="multilevel"/>
    <w:tmpl w:val="D7E87A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83B3145"/>
    <w:multiLevelType w:val="multilevel"/>
    <w:tmpl w:val="CF8A68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B320404"/>
    <w:multiLevelType w:val="multilevel"/>
    <w:tmpl w:val="6BC0F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04C499A"/>
    <w:multiLevelType w:val="multilevel"/>
    <w:tmpl w:val="7B5AB3A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672D78"/>
    <w:multiLevelType w:val="hybridMultilevel"/>
    <w:tmpl w:val="E450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E78D1"/>
    <w:multiLevelType w:val="multilevel"/>
    <w:tmpl w:val="3F7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A56125"/>
    <w:multiLevelType w:val="multilevel"/>
    <w:tmpl w:val="1C64A1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F4B506D"/>
    <w:multiLevelType w:val="multilevel"/>
    <w:tmpl w:val="02E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F74E75"/>
    <w:multiLevelType w:val="hybridMultilevel"/>
    <w:tmpl w:val="7C88F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64CA4"/>
    <w:multiLevelType w:val="hybridMultilevel"/>
    <w:tmpl w:val="E450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2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69"/>
    <w:rsid w:val="00081518"/>
    <w:rsid w:val="00085553"/>
    <w:rsid w:val="000E43E3"/>
    <w:rsid w:val="001114E2"/>
    <w:rsid w:val="001131C3"/>
    <w:rsid w:val="00113FCD"/>
    <w:rsid w:val="00121F78"/>
    <w:rsid w:val="001279B9"/>
    <w:rsid w:val="00166B9E"/>
    <w:rsid w:val="001B6B05"/>
    <w:rsid w:val="001D11AC"/>
    <w:rsid w:val="00211703"/>
    <w:rsid w:val="0021525E"/>
    <w:rsid w:val="002372A6"/>
    <w:rsid w:val="00282DAB"/>
    <w:rsid w:val="002961F1"/>
    <w:rsid w:val="002A2EF2"/>
    <w:rsid w:val="002D4172"/>
    <w:rsid w:val="002D538F"/>
    <w:rsid w:val="002E2344"/>
    <w:rsid w:val="002F7D36"/>
    <w:rsid w:val="003200D1"/>
    <w:rsid w:val="00321D34"/>
    <w:rsid w:val="00356AF8"/>
    <w:rsid w:val="00361BD4"/>
    <w:rsid w:val="00364C9D"/>
    <w:rsid w:val="00370427"/>
    <w:rsid w:val="003865E8"/>
    <w:rsid w:val="003D37F7"/>
    <w:rsid w:val="003E25E7"/>
    <w:rsid w:val="003F3141"/>
    <w:rsid w:val="004016C4"/>
    <w:rsid w:val="004030AF"/>
    <w:rsid w:val="004100B8"/>
    <w:rsid w:val="004314C2"/>
    <w:rsid w:val="0044735A"/>
    <w:rsid w:val="00450ADF"/>
    <w:rsid w:val="00454A54"/>
    <w:rsid w:val="004648C4"/>
    <w:rsid w:val="00472A98"/>
    <w:rsid w:val="0047353A"/>
    <w:rsid w:val="0047398E"/>
    <w:rsid w:val="00473C61"/>
    <w:rsid w:val="00483347"/>
    <w:rsid w:val="004B0104"/>
    <w:rsid w:val="004F7BA2"/>
    <w:rsid w:val="0050439C"/>
    <w:rsid w:val="005178CE"/>
    <w:rsid w:val="005319B0"/>
    <w:rsid w:val="00536CFE"/>
    <w:rsid w:val="00575483"/>
    <w:rsid w:val="00577923"/>
    <w:rsid w:val="00586DD1"/>
    <w:rsid w:val="00595101"/>
    <w:rsid w:val="005D55C1"/>
    <w:rsid w:val="005F3141"/>
    <w:rsid w:val="006228CC"/>
    <w:rsid w:val="00622E68"/>
    <w:rsid w:val="006327B1"/>
    <w:rsid w:val="006921DF"/>
    <w:rsid w:val="006A3B41"/>
    <w:rsid w:val="006A7454"/>
    <w:rsid w:val="006C03C0"/>
    <w:rsid w:val="006C336C"/>
    <w:rsid w:val="006E6AC2"/>
    <w:rsid w:val="006F52B8"/>
    <w:rsid w:val="007000C4"/>
    <w:rsid w:val="00745266"/>
    <w:rsid w:val="007539FA"/>
    <w:rsid w:val="00775A21"/>
    <w:rsid w:val="00794BE8"/>
    <w:rsid w:val="007B46DE"/>
    <w:rsid w:val="007D028B"/>
    <w:rsid w:val="007D7855"/>
    <w:rsid w:val="00816C3F"/>
    <w:rsid w:val="00821163"/>
    <w:rsid w:val="008729A9"/>
    <w:rsid w:val="008814AB"/>
    <w:rsid w:val="008D2305"/>
    <w:rsid w:val="008E5AC6"/>
    <w:rsid w:val="009019AE"/>
    <w:rsid w:val="00907C70"/>
    <w:rsid w:val="009265C0"/>
    <w:rsid w:val="00941B05"/>
    <w:rsid w:val="00943B32"/>
    <w:rsid w:val="00974C5D"/>
    <w:rsid w:val="009A036E"/>
    <w:rsid w:val="009A2717"/>
    <w:rsid w:val="009D48CA"/>
    <w:rsid w:val="009D5FEE"/>
    <w:rsid w:val="00A0140A"/>
    <w:rsid w:val="00A44B6B"/>
    <w:rsid w:val="00A72EA2"/>
    <w:rsid w:val="00A8396B"/>
    <w:rsid w:val="00A93717"/>
    <w:rsid w:val="00AC0A2D"/>
    <w:rsid w:val="00AC61B7"/>
    <w:rsid w:val="00AE79BB"/>
    <w:rsid w:val="00B0742C"/>
    <w:rsid w:val="00B22EFC"/>
    <w:rsid w:val="00B30DF7"/>
    <w:rsid w:val="00B7737B"/>
    <w:rsid w:val="00B86B42"/>
    <w:rsid w:val="00BD7D12"/>
    <w:rsid w:val="00C46F69"/>
    <w:rsid w:val="00C81161"/>
    <w:rsid w:val="00C912A5"/>
    <w:rsid w:val="00CB189E"/>
    <w:rsid w:val="00CC6343"/>
    <w:rsid w:val="00CD2C23"/>
    <w:rsid w:val="00D14DA5"/>
    <w:rsid w:val="00D60581"/>
    <w:rsid w:val="00D617EF"/>
    <w:rsid w:val="00D75F24"/>
    <w:rsid w:val="00DF15A9"/>
    <w:rsid w:val="00E00EF4"/>
    <w:rsid w:val="00E62590"/>
    <w:rsid w:val="00E7066E"/>
    <w:rsid w:val="00E773B1"/>
    <w:rsid w:val="00E77D92"/>
    <w:rsid w:val="00E81B1A"/>
    <w:rsid w:val="00E91E84"/>
    <w:rsid w:val="00E925BB"/>
    <w:rsid w:val="00E957DB"/>
    <w:rsid w:val="00EA2470"/>
    <w:rsid w:val="00EA2B0A"/>
    <w:rsid w:val="00EA7EB7"/>
    <w:rsid w:val="00EC2DDF"/>
    <w:rsid w:val="00EC7B42"/>
    <w:rsid w:val="00F30128"/>
    <w:rsid w:val="00F31980"/>
    <w:rsid w:val="00F36377"/>
    <w:rsid w:val="00F47943"/>
    <w:rsid w:val="00F55255"/>
    <w:rsid w:val="00F73672"/>
    <w:rsid w:val="00F90DF3"/>
    <w:rsid w:val="00F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28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1A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279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79B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28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1A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279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79B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/relea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ewolff/microservice-kubernetes/blob/master/microservice-kubernetes-demo/apach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ewolff/microservice-kubernetes/blob/master/microservice-kubernetes-demo/apach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kubernetes.io/docs/tasks/kubectl/install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F60EC-6F8C-481E-8569-03095DC3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Bablu Chandran</dc:creator>
  <cp:lastModifiedBy>Sandhya Chandrasekaran</cp:lastModifiedBy>
  <cp:revision>10</cp:revision>
  <dcterms:created xsi:type="dcterms:W3CDTF">2017-10-20T11:56:00Z</dcterms:created>
  <dcterms:modified xsi:type="dcterms:W3CDTF">2017-10-25T06:10:00Z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TECHMAHINDRA\SC00434321</vt:lpwstr>
  </property>
  <property fmtid="{D5CDD505-2E9C-101B-9397-08002B2CF9AE}" pid="4" name="DLPManualFileClassificationLastModificationDate">
    <vt:lpwstr>1508500573</vt:lpwstr>
  </property>
  <property fmtid="{D5CDD505-2E9C-101B-9397-08002B2CF9AE}" pid="5" name="DLPManualFileClassificationVersion">
    <vt:lpwstr>10.0.100.37</vt:lpwstr>
  </property>
</Properties>
</file>