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-*-text-*-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GNU FreeFont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FreeFont project aims to provide a useful set of free scalable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(i.e., OpenType) fonts covering as much as possible of the ISO 10646/Unicode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UCS (Universal Character Set).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of Purpose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practical reason for putting glyphs together in a single font face 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conveniently mix symbols and characters from different writing systems,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having to switch fonts.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FreeFont covers the following character sets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ISO 8859 parts 1-15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CEN MES-3 European Unicode Subset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http://www.evertype.com/standards/iso10646/pdf/cwa13873.pdf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IBM/Microsoft code pages 437, 850, 852, 1250, 1252 and more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Microsoft/Adobe Windows Glyph List 4 (WGL4)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http://www.microsoft.com/typography/otspec/WGL4.htm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KOI8-R and KOI8-RU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DEC VT100 graphics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International Phonetic Alphabet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Arabic, Hebrew, Armenian, Georgian, Ethiopian and Thai alphabets,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Arabic presentation forms A/B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mathematical symbols, including the whole TeX repertoire of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APL symbols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outline font editor, George Williams's FontForge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&lt;http://fontforge.sourceforge.net/&gt; is used for editing the fonts.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Issues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font shapes should be made?  Historical style terms like Renaissance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Baroque letterforms cannot be applied beyond Latin/Cyrillic/Greek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to any greater extent than Kufi or Nashki can be applied beyond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 script; "italic" is really only meaningful for Latin letters.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most modern writing systems have typographic formulations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 uniform and modulated character stroke widths, and have some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with "oblique", faces.  Since the advent of the typewriter, most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developed a typographic style with uniform-width characters.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Accordingly, the FreeFont family has one monospaced - FreeMono - and two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 faces (one with uniform stroke - FreeSans - and one with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modulated stroke - FreeSerif).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text from different writing systems look good side-by-side, each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FreeFont face is meant to contain characters of similar style and weight.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UCS scalable fonts is free software; you can redistribute it and/or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under the terms of the GNU General Public License as published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Foundation; either version 2 of the License, 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 are distributed in the hope that they will be useful, but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WARRANTY; without even the implied warranty of MERCHANTABILITY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FITNESS FOR A PARTICULAR PURPOSE.  See the GNU General Public License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 along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program; if not, write to the Free Software Foundation, Inc.,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Franklin Street, Fifth Floor, Boston, MA 02110-1301, USA.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special exception, if you create a document which uses this font, 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 this font or unaltered portions of this font into the document, this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does not by itself cause the resulting document to be covered by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License. This exception does not however invalidate any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reasons why the document might be covered by the GNU General Public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If you modify this font, you may extend this exception to your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font, but you are not obligated to do so.  If you do not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do so, delete this exception statement from your version.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and their suffixes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with .sfd (Spline Font Database) are in FontForge's native format.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these if you plan to modify the font files.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TrueType fonts for immediate consumption are the files with the .ttf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(TrueType Font) suffix.  These are ready to use in Xwindows based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using FreeType, on Mac OS, and on older Windows systems.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OpenType fonts (with suffix .otf) are for use in Windows Vista.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although they can be installed on Linux, but many applications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Linux still don't support them.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Primoz Peterlin, &lt;primoz.peterlin@biofiz.mf.uni-lj.si&gt;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White &lt;stevan.white@googlemail.com&gt;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UCS scalable fonts: http://savannah.gnu.org/projects/freefont/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$Id: README,v 1.6 2008/12/25 12:51:41 Stevan_White Exp $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