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Bérszámfejtés $vnCode számú alkalmazottnak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Generálás dátuma: $currDate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409"/>
        <w:gridCol w:w="2410"/>
        <w:gridCol w:w="2410"/>
        <w:gridCol w:w="2408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$tlsz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$cust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$product</w:t>
            </w:r>
          </w:p>
        </w:tc>
        <w:tc>
          <w:tcPr>
            <w:tcW w:w="2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$sum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hu-H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hu-HU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ontentsHeading">
    <w:name w:val="Contents Heading"/>
    <w:basedOn w:val="Heading"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</TotalTime>
  <Application>LibreOffice/5.0.5.2$Linux_X86_64 LibreOffice_project/00m0$Build-2</Application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2016-06-16T13:50:31Z</dcterms:created>
  <dc:language>hu-HU</dc:language>
  <dcterms:modified xsi:type="dcterms:W3CDTF">2016-06-16T16:03:19Z</dcterms:modified>
  <cp:revision>5</cp:revision>
</cp:coreProperties>
</file>