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6 - Multiplexing: UDP/TCP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60" w:line="20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Draw and show the sockets and connections for UDP (connectionless) and TCP(connection oriented) multiplexing for the following packets: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16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1   Src Address: IPA: 10, Dest Address: IPB: 20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2   Src Address: IPA: 10, Dest Address: IPC: 30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3   Src Address: IPC: 30, Dest Address: IPB: 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04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Pkt 4   Src Address: IPB: 20, Dest Address: IPC: 10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beforeAutospacing="0" w:line="20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Pkt 5   Src Address: IPB: 20, Dest Address: IPC: 30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