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6A54F" w14:textId="09F84CB1" w:rsidR="000138D0" w:rsidRDefault="0066316D" w:rsidP="000138D0">
      <w:r w:rsidRPr="0066316D">
        <w:rPr>
          <w:rFonts w:hint="eastAsia"/>
        </w:rPr>
        <w:t>健保部分負擔新制延後上路</w:t>
      </w:r>
      <w:r>
        <w:rPr>
          <w:rFonts w:hint="eastAsia"/>
        </w:rPr>
        <w:t xml:space="preserve"> </w:t>
      </w:r>
      <w:r>
        <w:t xml:space="preserve">            </w:t>
      </w:r>
      <w:r w:rsidR="000138D0">
        <w:t xml:space="preserve">                    </w:t>
      </w:r>
      <w:r w:rsidR="000138D0" w:rsidRPr="0066316D">
        <w:rPr>
          <w:rFonts w:hint="eastAsia"/>
        </w:rPr>
        <w:t>2022-11-30</w:t>
      </w:r>
    </w:p>
    <w:p w14:paraId="199BF509" w14:textId="15B18DB9" w:rsidR="00DD34C6" w:rsidRDefault="0066316D">
      <w:r>
        <w:t xml:space="preserve">                  </w:t>
      </w:r>
    </w:p>
    <w:p w14:paraId="7565DD66" w14:textId="77777777" w:rsidR="0066316D" w:rsidRDefault="0066316D" w:rsidP="0066316D">
      <w:pPr>
        <w:rPr>
          <w:rFonts w:hint="eastAsia"/>
        </w:rPr>
      </w:pPr>
      <w:r>
        <w:rPr>
          <w:rFonts w:hint="eastAsia"/>
        </w:rPr>
        <w:t>健保部分負擔新制原規劃明年第</w:t>
      </w:r>
      <w:r>
        <w:rPr>
          <w:rFonts w:hint="eastAsia"/>
        </w:rPr>
        <w:t>1</w:t>
      </w:r>
      <w:r>
        <w:rPr>
          <w:rFonts w:hint="eastAsia"/>
        </w:rPr>
        <w:t>季上路，衛福部長薛瑞元</w:t>
      </w:r>
      <w:r>
        <w:rPr>
          <w:rFonts w:hint="eastAsia"/>
        </w:rPr>
        <w:t>29</w:t>
      </w:r>
      <w:r>
        <w:rPr>
          <w:rFonts w:hint="eastAsia"/>
        </w:rPr>
        <w:t>日表示，正式上路時間可能會再延，預計明年上半年執行，主因經濟復甦力道不足，造成上路時程延後。</w:t>
      </w:r>
    </w:p>
    <w:p w14:paraId="5FEB94E1" w14:textId="77777777" w:rsidR="0066316D" w:rsidRDefault="0066316D" w:rsidP="0066316D"/>
    <w:p w14:paraId="6BBB5B45" w14:textId="77777777" w:rsidR="0066316D" w:rsidRDefault="0066316D" w:rsidP="0066316D">
      <w:pPr>
        <w:rPr>
          <w:rFonts w:hint="eastAsia"/>
        </w:rPr>
      </w:pPr>
      <w:r>
        <w:rPr>
          <w:rFonts w:hint="eastAsia"/>
        </w:rPr>
        <w:t>薛瑞元昨天出席健保署舉辦「健保醫療資訊雲端查詢系統標竿學習分享會」，在會前接受訪問時表示，健保部分負擔新制上路時間需考量兩個因素，一個是疫情的影響，第二個是經濟復甦狀況。目前疫情狀況應該無懸念，可以預期明年過個好年，很快就會走到隧道盡頭了。</w:t>
      </w:r>
    </w:p>
    <w:p w14:paraId="0DA9569D" w14:textId="77777777" w:rsidR="0066316D" w:rsidRDefault="0066316D" w:rsidP="0066316D"/>
    <w:p w14:paraId="346C71EB" w14:textId="77777777" w:rsidR="0066316D" w:rsidRDefault="0066316D" w:rsidP="0066316D">
      <w:pPr>
        <w:rPr>
          <w:rFonts w:hint="eastAsia"/>
        </w:rPr>
      </w:pPr>
      <w:r>
        <w:rPr>
          <w:rFonts w:hint="eastAsia"/>
        </w:rPr>
        <w:t>不過，經濟復甦狀況還要觀察一下，考量部分負擔上路後對民生的衝擊，就醫的負擔會提高。</w:t>
      </w:r>
    </w:p>
    <w:p w14:paraId="3F5B16A5" w14:textId="77777777" w:rsidR="0066316D" w:rsidRDefault="0066316D" w:rsidP="0066316D"/>
    <w:p w14:paraId="24807C5A" w14:textId="77777777" w:rsidR="0066316D" w:rsidRDefault="0066316D" w:rsidP="0066316D">
      <w:pPr>
        <w:rPr>
          <w:rFonts w:hint="eastAsia"/>
        </w:rPr>
      </w:pPr>
      <w:r>
        <w:rPr>
          <w:rFonts w:hint="eastAsia"/>
        </w:rPr>
        <w:t>他強調，雖然部分負擔新制對弱勢族群有提供保護，但對一般民眾來講，就醫負擔仍會提高，現在經濟狀況能否負擔，還需要整體考量，因此原規畫明年第</w:t>
      </w:r>
      <w:r>
        <w:rPr>
          <w:rFonts w:hint="eastAsia"/>
        </w:rPr>
        <w:t>1</w:t>
      </w:r>
      <w:r>
        <w:rPr>
          <w:rFonts w:hint="eastAsia"/>
        </w:rPr>
        <w:t>季上路，有可能延至上半年，但仍要看實際發展情形。</w:t>
      </w:r>
    </w:p>
    <w:p w14:paraId="702F5C50" w14:textId="77777777" w:rsidR="0066316D" w:rsidRDefault="0066316D" w:rsidP="0066316D"/>
    <w:p w14:paraId="63F55E2C" w14:textId="77777777" w:rsidR="0066316D" w:rsidRDefault="0066316D" w:rsidP="0066316D">
      <w:pPr>
        <w:rPr>
          <w:rFonts w:hint="eastAsia"/>
        </w:rPr>
      </w:pPr>
      <w:r>
        <w:rPr>
          <w:rFonts w:hint="eastAsia"/>
        </w:rPr>
        <w:t>薛瑞元日前在立法院社會福利及衛生環境委員會明確表示，健保部分負擔新制原規劃明年第</w:t>
      </w:r>
      <w:r>
        <w:rPr>
          <w:rFonts w:hint="eastAsia"/>
        </w:rPr>
        <w:t>1</w:t>
      </w:r>
      <w:r>
        <w:rPr>
          <w:rFonts w:hint="eastAsia"/>
        </w:rPr>
        <w:t>季上路。部分負擔新制可挹注健保</w:t>
      </w:r>
      <w:r>
        <w:rPr>
          <w:rFonts w:hint="eastAsia"/>
        </w:rPr>
        <w:t>99.9</w:t>
      </w:r>
      <w:r>
        <w:rPr>
          <w:rFonts w:hint="eastAsia"/>
        </w:rPr>
        <w:t>億元，新制主要是讓民眾有付費概念，以減少健保浪費，如民眾少看一次門診，就可以為健保省下</w:t>
      </w:r>
      <w:r>
        <w:rPr>
          <w:rFonts w:hint="eastAsia"/>
        </w:rPr>
        <w:t>378</w:t>
      </w:r>
      <w:r>
        <w:rPr>
          <w:rFonts w:hint="eastAsia"/>
        </w:rPr>
        <w:t>億點，省下來的健保點值可用於罕病、癌症藥物給付。</w:t>
      </w:r>
    </w:p>
    <w:p w14:paraId="572ABA97" w14:textId="77777777" w:rsidR="0066316D" w:rsidRDefault="0066316D" w:rsidP="0066316D"/>
    <w:p w14:paraId="1D450F52" w14:textId="77777777" w:rsidR="0066316D" w:rsidRDefault="0066316D" w:rsidP="0066316D">
      <w:pPr>
        <w:rPr>
          <w:rFonts w:hint="eastAsia"/>
        </w:rPr>
      </w:pPr>
      <w:r>
        <w:rPr>
          <w:rFonts w:hint="eastAsia"/>
        </w:rPr>
        <w:t>健保署長李伯璋表示，新制勢在必行，雖然對整體財務增幅不大，但意義重在提升民眾費用意識，減少不必要醫療浪費，相信新制會在最適當的時間點上路。</w:t>
      </w:r>
    </w:p>
    <w:p w14:paraId="7D6975CE" w14:textId="77777777" w:rsidR="0066316D" w:rsidRDefault="0066316D" w:rsidP="0066316D"/>
    <w:p w14:paraId="51D968CE" w14:textId="77777777" w:rsidR="0066316D" w:rsidRDefault="0066316D" w:rsidP="0066316D">
      <w:pPr>
        <w:rPr>
          <w:rFonts w:hint="eastAsia"/>
        </w:rPr>
      </w:pPr>
      <w:r>
        <w:rPr>
          <w:rFonts w:hint="eastAsia"/>
        </w:rPr>
        <w:t>根據新制，如門診一般藥品基層院所藥費</w:t>
      </w:r>
      <w:r>
        <w:rPr>
          <w:rFonts w:hint="eastAsia"/>
        </w:rPr>
        <w:t>100</w:t>
      </w:r>
      <w:r>
        <w:rPr>
          <w:rFonts w:hint="eastAsia"/>
        </w:rPr>
        <w:t>元以下免收，其餘收</w:t>
      </w:r>
      <w:r>
        <w:rPr>
          <w:rFonts w:hint="eastAsia"/>
        </w:rPr>
        <w:t>20</w:t>
      </w:r>
      <w:r>
        <w:rPr>
          <w:rFonts w:hint="eastAsia"/>
        </w:rPr>
        <w:t>％，上限</w:t>
      </w:r>
      <w:r>
        <w:rPr>
          <w:rFonts w:hint="eastAsia"/>
        </w:rPr>
        <w:t>200</w:t>
      </w:r>
      <w:r>
        <w:rPr>
          <w:rFonts w:hint="eastAsia"/>
        </w:rPr>
        <w:t>元至</w:t>
      </w:r>
      <w:r>
        <w:rPr>
          <w:rFonts w:hint="eastAsia"/>
        </w:rPr>
        <w:t>300</w:t>
      </w:r>
      <w:r>
        <w:rPr>
          <w:rFonts w:hint="eastAsia"/>
        </w:rPr>
        <w:t>元；慢連箋首次調劑比照前述標準，第二次以後免收。</w:t>
      </w:r>
    </w:p>
    <w:p w14:paraId="1C96822D" w14:textId="77777777" w:rsidR="0066316D" w:rsidRDefault="0066316D" w:rsidP="0066316D"/>
    <w:p w14:paraId="310203DE" w14:textId="64929384" w:rsidR="0066316D" w:rsidRDefault="0066316D" w:rsidP="0066316D">
      <w:r>
        <w:rPr>
          <w:rFonts w:hint="eastAsia"/>
        </w:rPr>
        <w:t>檢驗、檢查基層診所費用</w:t>
      </w:r>
      <w:r>
        <w:rPr>
          <w:rFonts w:hint="eastAsia"/>
        </w:rPr>
        <w:t>1,000</w:t>
      </w:r>
      <w:r>
        <w:rPr>
          <w:rFonts w:hint="eastAsia"/>
        </w:rPr>
        <w:t>元、地區醫院</w:t>
      </w:r>
      <w:r>
        <w:rPr>
          <w:rFonts w:hint="eastAsia"/>
        </w:rPr>
        <w:t>500</w:t>
      </w:r>
      <w:r>
        <w:rPr>
          <w:rFonts w:hint="eastAsia"/>
        </w:rPr>
        <w:t>元以下免收，其餘按轉診、院所層級收</w:t>
      </w:r>
      <w:r>
        <w:rPr>
          <w:rFonts w:hint="eastAsia"/>
        </w:rPr>
        <w:t>10</w:t>
      </w:r>
      <w:r>
        <w:rPr>
          <w:rFonts w:hint="eastAsia"/>
        </w:rPr>
        <w:t>％至</w:t>
      </w:r>
      <w:r>
        <w:rPr>
          <w:rFonts w:hint="eastAsia"/>
        </w:rPr>
        <w:t>20</w:t>
      </w:r>
      <w:r>
        <w:rPr>
          <w:rFonts w:hint="eastAsia"/>
        </w:rPr>
        <w:t>％，上限</w:t>
      </w:r>
      <w:r>
        <w:rPr>
          <w:rFonts w:hint="eastAsia"/>
        </w:rPr>
        <w:t>100</w:t>
      </w:r>
      <w:r>
        <w:rPr>
          <w:rFonts w:hint="eastAsia"/>
        </w:rPr>
        <w:t>元至</w:t>
      </w:r>
      <w:r>
        <w:rPr>
          <w:rFonts w:hint="eastAsia"/>
        </w:rPr>
        <w:t>400</w:t>
      </w:r>
      <w:r>
        <w:rPr>
          <w:rFonts w:hint="eastAsia"/>
        </w:rPr>
        <w:t>元。急診到醫學中心或區域醫院，檢傷較嚴重一、二級收費從</w:t>
      </w:r>
      <w:r>
        <w:rPr>
          <w:rFonts w:hint="eastAsia"/>
        </w:rPr>
        <w:t>450</w:t>
      </w:r>
      <w:r>
        <w:rPr>
          <w:rFonts w:hint="eastAsia"/>
        </w:rPr>
        <w:t>元降至</w:t>
      </w:r>
      <w:r>
        <w:rPr>
          <w:rFonts w:hint="eastAsia"/>
        </w:rPr>
        <w:t>300</w:t>
      </w:r>
      <w:r>
        <w:rPr>
          <w:rFonts w:hint="eastAsia"/>
        </w:rPr>
        <w:t>元及</w:t>
      </w:r>
      <w:r>
        <w:rPr>
          <w:rFonts w:hint="eastAsia"/>
        </w:rPr>
        <w:t>200</w:t>
      </w:r>
      <w:r>
        <w:rPr>
          <w:rFonts w:hint="eastAsia"/>
        </w:rPr>
        <w:t>元，較輕四、五級則從</w:t>
      </w:r>
      <w:r>
        <w:rPr>
          <w:rFonts w:hint="eastAsia"/>
        </w:rPr>
        <w:t>550</w:t>
      </w:r>
      <w:r>
        <w:rPr>
          <w:rFonts w:hint="eastAsia"/>
        </w:rPr>
        <w:t>元升為</w:t>
      </w:r>
      <w:r>
        <w:rPr>
          <w:rFonts w:hint="eastAsia"/>
        </w:rPr>
        <w:t>800</w:t>
      </w:r>
      <w:r>
        <w:rPr>
          <w:rFonts w:hint="eastAsia"/>
        </w:rPr>
        <w:t>元、</w:t>
      </w:r>
      <w:r>
        <w:rPr>
          <w:rFonts w:hint="eastAsia"/>
        </w:rPr>
        <w:t>600</w:t>
      </w:r>
      <w:r>
        <w:rPr>
          <w:rFonts w:hint="eastAsia"/>
        </w:rPr>
        <w:t>元。</w:t>
      </w:r>
    </w:p>
    <w:p w14:paraId="66322B08" w14:textId="0761A398" w:rsidR="0066316D" w:rsidRDefault="0066316D" w:rsidP="0066316D">
      <w:pPr>
        <w:ind w:firstLineChars="2000" w:firstLine="4800"/>
        <w:rPr>
          <w:rFonts w:hint="eastAsia"/>
        </w:rPr>
      </w:pPr>
      <w:r w:rsidRPr="0066316D">
        <w:rPr>
          <w:rFonts w:hint="eastAsia"/>
        </w:rPr>
        <w:t>來源：經濟日報／記者謝柏宏</w:t>
      </w:r>
    </w:p>
    <w:sectPr w:rsidR="006631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6D"/>
    <w:rsid w:val="000138D0"/>
    <w:rsid w:val="0066316D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26F5"/>
  <w15:chartTrackingRefBased/>
  <w15:docId w15:val="{66C91E0C-9A3F-4EB6-98DB-651C10A5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2</cp:revision>
  <dcterms:created xsi:type="dcterms:W3CDTF">2022-11-30T09:27:00Z</dcterms:created>
  <dcterms:modified xsi:type="dcterms:W3CDTF">2022-11-30T09:29:00Z</dcterms:modified>
</cp:coreProperties>
</file>