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EBBDE" w14:textId="795B6C89" w:rsidR="00DD34C6" w:rsidRDefault="000A024E">
      <w:r w:rsidRPr="000A024E">
        <w:rPr>
          <w:rFonts w:hint="eastAsia"/>
        </w:rPr>
        <w:t>健保部分負擔新制正式預告</w:t>
      </w:r>
      <w:r w:rsidRPr="000A024E">
        <w:rPr>
          <w:rFonts w:hint="eastAsia"/>
        </w:rPr>
        <w:t xml:space="preserve"> </w:t>
      </w:r>
      <w:r w:rsidRPr="000A024E">
        <w:rPr>
          <w:rFonts w:hint="eastAsia"/>
        </w:rPr>
        <w:t>薛瑞元：擬</w:t>
      </w:r>
      <w:r w:rsidRPr="000A024E">
        <w:rPr>
          <w:rFonts w:hint="eastAsia"/>
        </w:rPr>
        <w:t>7</w:t>
      </w:r>
      <w:r w:rsidRPr="000A024E">
        <w:rPr>
          <w:rFonts w:hint="eastAsia"/>
        </w:rPr>
        <w:t>月</w:t>
      </w:r>
      <w:r w:rsidRPr="000A024E">
        <w:rPr>
          <w:rFonts w:hint="eastAsia"/>
        </w:rPr>
        <w:t>1</w:t>
      </w:r>
      <w:r w:rsidRPr="000A024E">
        <w:rPr>
          <w:rFonts w:hint="eastAsia"/>
        </w:rPr>
        <w:t>日上路</w:t>
      </w:r>
      <w:r>
        <w:rPr>
          <w:rFonts w:hint="eastAsia"/>
        </w:rPr>
        <w:t xml:space="preserve"> </w:t>
      </w:r>
      <w:r>
        <w:t xml:space="preserve">          </w:t>
      </w:r>
      <w:r w:rsidRPr="000A024E">
        <w:rPr>
          <w:rFonts w:hint="eastAsia"/>
        </w:rPr>
        <w:t>2023-06-19</w:t>
      </w:r>
    </w:p>
    <w:p w14:paraId="435FC82B" w14:textId="77777777" w:rsidR="000A024E" w:rsidRDefault="000A024E"/>
    <w:p w14:paraId="3B1EB40A" w14:textId="77777777" w:rsidR="000A024E" w:rsidRDefault="000A024E" w:rsidP="000A024E">
      <w:pPr>
        <w:rPr>
          <w:rFonts w:hint="eastAsia"/>
        </w:rPr>
      </w:pPr>
      <w:r>
        <w:rPr>
          <w:rFonts w:hint="eastAsia"/>
        </w:rPr>
        <w:t>健保部分負擔新制正式預告，預告期為</w:t>
      </w:r>
      <w:r>
        <w:rPr>
          <w:rFonts w:hint="eastAsia"/>
        </w:rPr>
        <w:t>30</w:t>
      </w:r>
      <w:r>
        <w:rPr>
          <w:rFonts w:hint="eastAsia"/>
        </w:rPr>
        <w:t>天，將先蒐集各界意見，衛福部長薛瑞元日前表示，若外界對新制內容沒有重大修正意見，新制就會在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日上路。</w:t>
      </w:r>
    </w:p>
    <w:p w14:paraId="23EDBF7F" w14:textId="77777777" w:rsidR="000A024E" w:rsidRDefault="000A024E" w:rsidP="000A024E"/>
    <w:p w14:paraId="72D83922" w14:textId="77777777" w:rsidR="000A024E" w:rsidRDefault="000A024E" w:rsidP="000A024E">
      <w:pPr>
        <w:rPr>
          <w:rFonts w:hint="eastAsia"/>
        </w:rPr>
      </w:pPr>
      <w:r>
        <w:rPr>
          <w:rFonts w:hint="eastAsia"/>
        </w:rPr>
        <w:t>健保署表示，部分負擔調整的目的在於落實分級醫療，期待就醫分流，緩解大型醫院急診人滿為患等困境。「健保門診藥品與急診部分負擔調整方案」，門診藥品方面，地區醫院及基層診所維持藥費</w:t>
      </w:r>
      <w:r>
        <w:rPr>
          <w:rFonts w:hint="eastAsia"/>
        </w:rPr>
        <w:t>100</w:t>
      </w:r>
      <w:r>
        <w:rPr>
          <w:rFonts w:hint="eastAsia"/>
        </w:rPr>
        <w:t>元以下，免收取藥品部分負擔，</w:t>
      </w:r>
      <w:r>
        <w:rPr>
          <w:rFonts w:hint="eastAsia"/>
        </w:rPr>
        <w:t>101</w:t>
      </w:r>
      <w:r>
        <w:rPr>
          <w:rFonts w:hint="eastAsia"/>
        </w:rPr>
        <w:t>元以上收取</w:t>
      </w:r>
      <w:r>
        <w:rPr>
          <w:rFonts w:hint="eastAsia"/>
        </w:rPr>
        <w:t>20%</w:t>
      </w:r>
      <w:r>
        <w:rPr>
          <w:rFonts w:hint="eastAsia"/>
        </w:rPr>
        <w:t>，最多收</w:t>
      </w:r>
      <w:r>
        <w:rPr>
          <w:rFonts w:hint="eastAsia"/>
        </w:rPr>
        <w:t>200</w:t>
      </w:r>
      <w:r>
        <w:rPr>
          <w:rFonts w:hint="eastAsia"/>
        </w:rPr>
        <w:t>元；醫學中心或區域醫院藥費</w:t>
      </w:r>
      <w:r>
        <w:rPr>
          <w:rFonts w:hint="eastAsia"/>
        </w:rPr>
        <w:t>100</w:t>
      </w:r>
      <w:r>
        <w:rPr>
          <w:rFonts w:hint="eastAsia"/>
        </w:rPr>
        <w:t>元以下，收取藥品部分負擔</w:t>
      </w:r>
      <w:r>
        <w:rPr>
          <w:rFonts w:hint="eastAsia"/>
        </w:rPr>
        <w:t>10</w:t>
      </w:r>
      <w:r>
        <w:rPr>
          <w:rFonts w:hint="eastAsia"/>
        </w:rPr>
        <w:t>元，</w:t>
      </w:r>
      <w:r>
        <w:rPr>
          <w:rFonts w:hint="eastAsia"/>
        </w:rPr>
        <w:t>101</w:t>
      </w:r>
      <w:r>
        <w:rPr>
          <w:rFonts w:hint="eastAsia"/>
        </w:rPr>
        <w:t>元以上收取</w:t>
      </w:r>
      <w:r>
        <w:rPr>
          <w:rFonts w:hint="eastAsia"/>
        </w:rPr>
        <w:t>20%</w:t>
      </w:r>
      <w:r>
        <w:rPr>
          <w:rFonts w:hint="eastAsia"/>
        </w:rPr>
        <w:t>，最多收</w:t>
      </w:r>
      <w:r>
        <w:rPr>
          <w:rFonts w:hint="eastAsia"/>
        </w:rPr>
        <w:t>300</w:t>
      </w:r>
      <w:r>
        <w:rPr>
          <w:rFonts w:hint="eastAsia"/>
        </w:rPr>
        <w:t>元。</w:t>
      </w:r>
    </w:p>
    <w:p w14:paraId="6C14D0EC" w14:textId="77777777" w:rsidR="000A024E" w:rsidRDefault="000A024E" w:rsidP="000A024E"/>
    <w:p w14:paraId="759FEC6F" w14:textId="77777777" w:rsidR="000A024E" w:rsidRDefault="000A024E" w:rsidP="000A024E">
      <w:pPr>
        <w:rPr>
          <w:rFonts w:hint="eastAsia"/>
        </w:rPr>
      </w:pPr>
      <w:r>
        <w:rPr>
          <w:rFonts w:hint="eastAsia"/>
        </w:rPr>
        <w:t>慢性處方</w:t>
      </w:r>
      <w:proofErr w:type="gramStart"/>
      <w:r>
        <w:rPr>
          <w:rFonts w:hint="eastAsia"/>
        </w:rPr>
        <w:t>箋</w:t>
      </w:r>
      <w:proofErr w:type="gramEnd"/>
      <w:r>
        <w:rPr>
          <w:rFonts w:hint="eastAsia"/>
        </w:rPr>
        <w:t>方面，醫院開立第一次調劑，比照一般藥品</w:t>
      </w:r>
      <w:proofErr w:type="gramStart"/>
      <w:r>
        <w:rPr>
          <w:rFonts w:hint="eastAsia"/>
        </w:rPr>
        <w:t>處方箋需收取</w:t>
      </w:r>
      <w:proofErr w:type="gramEnd"/>
      <w:r>
        <w:rPr>
          <w:rFonts w:hint="eastAsia"/>
        </w:rPr>
        <w:t>藥品部分負擔，</w:t>
      </w:r>
      <w:proofErr w:type="gramStart"/>
      <w:r>
        <w:rPr>
          <w:rFonts w:hint="eastAsia"/>
        </w:rPr>
        <w:t>第二次後調劑</w:t>
      </w:r>
      <w:proofErr w:type="gramEnd"/>
      <w:r>
        <w:rPr>
          <w:rFonts w:hint="eastAsia"/>
        </w:rPr>
        <w:t>維持免收；為了鼓勵病情穩定的慢性病人至基層診所就診，基層診所維持免收慢性病連續處方</w:t>
      </w:r>
      <w:proofErr w:type="gramStart"/>
      <w:r>
        <w:rPr>
          <w:rFonts w:hint="eastAsia"/>
        </w:rPr>
        <w:t>箋</w:t>
      </w:r>
      <w:proofErr w:type="gramEnd"/>
      <w:r>
        <w:rPr>
          <w:rFonts w:hint="eastAsia"/>
        </w:rPr>
        <w:t>部分負擔，而為減輕中低收入戶、身心障礙者的經濟負擔，不論就醫院所層級，也免收部分負擔。</w:t>
      </w:r>
    </w:p>
    <w:p w14:paraId="133E6486" w14:textId="77777777" w:rsidR="000A024E" w:rsidRDefault="000A024E" w:rsidP="000A024E"/>
    <w:p w14:paraId="5BA32871" w14:textId="77777777" w:rsidR="000A024E" w:rsidRDefault="000A024E" w:rsidP="000A024E">
      <w:pPr>
        <w:rPr>
          <w:rFonts w:hint="eastAsia"/>
        </w:rPr>
      </w:pPr>
      <w:r>
        <w:rPr>
          <w:rFonts w:hint="eastAsia"/>
        </w:rPr>
        <w:t>為讓大醫院急診資源保留給急重症病人，急診部分負擔依就醫院所層級別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「定額」收費，醫學中心</w:t>
      </w:r>
      <w:r>
        <w:rPr>
          <w:rFonts w:hint="eastAsia"/>
        </w:rPr>
        <w:t>750</w:t>
      </w:r>
      <w:r>
        <w:rPr>
          <w:rFonts w:hint="eastAsia"/>
        </w:rPr>
        <w:t>元，區域醫院</w:t>
      </w:r>
      <w:r>
        <w:rPr>
          <w:rFonts w:hint="eastAsia"/>
        </w:rPr>
        <w:t>400</w:t>
      </w:r>
      <w:r>
        <w:rPr>
          <w:rFonts w:hint="eastAsia"/>
        </w:rPr>
        <w:t>元，而地區醫院和基層診所則維持收取</w:t>
      </w:r>
      <w:r>
        <w:rPr>
          <w:rFonts w:hint="eastAsia"/>
        </w:rPr>
        <w:t>150</w:t>
      </w:r>
      <w:r>
        <w:rPr>
          <w:rFonts w:hint="eastAsia"/>
        </w:rPr>
        <w:t>元；中低收入戶與身心障礙者於醫學中心收</w:t>
      </w:r>
      <w:r>
        <w:rPr>
          <w:rFonts w:hint="eastAsia"/>
        </w:rPr>
        <w:t>550</w:t>
      </w:r>
      <w:r>
        <w:rPr>
          <w:rFonts w:hint="eastAsia"/>
        </w:rPr>
        <w:t>元、區域醫院</w:t>
      </w:r>
      <w:r>
        <w:rPr>
          <w:rFonts w:hint="eastAsia"/>
        </w:rPr>
        <w:t>300</w:t>
      </w:r>
      <w:r>
        <w:rPr>
          <w:rFonts w:hint="eastAsia"/>
        </w:rPr>
        <w:t>元、地區醫院及基層診所</w:t>
      </w:r>
      <w:r>
        <w:rPr>
          <w:rFonts w:hint="eastAsia"/>
        </w:rPr>
        <w:t>150</w:t>
      </w:r>
      <w:r>
        <w:rPr>
          <w:rFonts w:hint="eastAsia"/>
        </w:rPr>
        <w:t>元。以台大醫院急診為例，新制上路後，部分負擔</w:t>
      </w:r>
      <w:r>
        <w:rPr>
          <w:rFonts w:hint="eastAsia"/>
        </w:rPr>
        <w:t>750</w:t>
      </w:r>
      <w:r>
        <w:rPr>
          <w:rFonts w:hint="eastAsia"/>
        </w:rPr>
        <w:t>元，加上掛號費</w:t>
      </w:r>
      <w:r>
        <w:rPr>
          <w:rFonts w:hint="eastAsia"/>
        </w:rPr>
        <w:t>250</w:t>
      </w:r>
      <w:r>
        <w:rPr>
          <w:rFonts w:hint="eastAsia"/>
        </w:rPr>
        <w:t>元，合計</w:t>
      </w:r>
      <w:r>
        <w:rPr>
          <w:rFonts w:hint="eastAsia"/>
        </w:rPr>
        <w:t>1000</w:t>
      </w:r>
      <w:r>
        <w:rPr>
          <w:rFonts w:hint="eastAsia"/>
        </w:rPr>
        <w:t>元。</w:t>
      </w:r>
    </w:p>
    <w:p w14:paraId="1D5366FF" w14:textId="77777777" w:rsidR="000A024E" w:rsidRDefault="000A024E" w:rsidP="000A024E"/>
    <w:p w14:paraId="6810F74D" w14:textId="403769A3" w:rsidR="000A024E" w:rsidRDefault="000A024E" w:rsidP="000A024E">
      <w:r>
        <w:rPr>
          <w:rFonts w:hint="eastAsia"/>
        </w:rPr>
        <w:t>健保署表示，現行法定免部分負擔的民眾，如重大傷病、分娩、山地離島地區就醫，及原本由其他單位補助的低收入戶、榮民、</w:t>
      </w:r>
      <w:r>
        <w:rPr>
          <w:rFonts w:hint="eastAsia"/>
        </w:rPr>
        <w:t>3</w:t>
      </w:r>
      <w:r>
        <w:rPr>
          <w:rFonts w:hint="eastAsia"/>
        </w:rPr>
        <w:t>歲以下兒童、警察消防海巡空勤軍人、油症患者、替代役役男等對象，不受影響；另外，中低收入戶、持身心障礙證明民眾也不受這次調整影響。</w:t>
      </w:r>
    </w:p>
    <w:p w14:paraId="28DC5BDF" w14:textId="38323657" w:rsidR="000A024E" w:rsidRDefault="000A024E" w:rsidP="000A024E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  </w:t>
      </w:r>
      <w:r w:rsidRPr="000A024E">
        <w:rPr>
          <w:rFonts w:hint="eastAsia"/>
        </w:rPr>
        <w:t>來源：聯合報／記者沈能元</w:t>
      </w:r>
    </w:p>
    <w:sectPr w:rsidR="000A02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4E"/>
    <w:rsid w:val="000A024E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5388"/>
  <w15:chartTrackingRefBased/>
  <w15:docId w15:val="{63EA9259-6D3C-46B6-9B30-3BAE276A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2023-06-19T06:26:00Z</dcterms:created>
  <dcterms:modified xsi:type="dcterms:W3CDTF">2023-06-19T06:28:00Z</dcterms:modified>
</cp:coreProperties>
</file>