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956" w:rsidRDefault="001D4956" w:rsidP="001D4956">
      <w:pPr>
        <w:rPr>
          <w:rFonts w:hint="eastAsia"/>
        </w:rPr>
      </w:pPr>
      <w:r w:rsidRPr="001D4956">
        <w:rPr>
          <w:rFonts w:hint="eastAsia"/>
          <w:b/>
        </w:rPr>
        <w:t>產業訊息</w:t>
      </w:r>
      <w:r>
        <w:rPr>
          <w:rFonts w:hint="eastAsia"/>
          <w:b/>
        </w:rPr>
        <w:t xml:space="preserve">  </w:t>
      </w:r>
      <w:r w:rsidRPr="001D4956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1D4956">
        <w:rPr>
          <w:rFonts w:ascii="新細明體" w:eastAsia="新細明體" w:hAnsi="新細明體" w:cs="新細明體" w:hint="eastAsia"/>
          <w:b/>
        </w:rPr>
        <w:t>技</w:t>
      </w:r>
      <w:r w:rsidRPr="001D4956">
        <w:rPr>
          <w:rFonts w:ascii="Microsoft JhengHei UI Light" w:eastAsia="Microsoft JhengHei UI Light" w:hAnsi="Microsoft JhengHei UI Light" w:cs="Microsoft JhengHei UI Light" w:hint="eastAsia"/>
          <w:b/>
        </w:rPr>
        <w:t>⽉</w:t>
      </w:r>
      <w:r w:rsidRPr="001D4956">
        <w:rPr>
          <w:rFonts w:ascii="新細明體" w:eastAsia="新細明體" w:hAnsi="新細明體" w:cs="新細明體" w:hint="eastAsia"/>
          <w:b/>
        </w:rPr>
        <w:t>本週展開</w:t>
      </w:r>
      <w:r>
        <w:rPr>
          <w:rFonts w:ascii="新細明體" w:eastAsia="新細明體" w:hAnsi="新細明體" w:cs="新細明體" w:hint="eastAsia"/>
          <w:b/>
        </w:rPr>
        <w:t xml:space="preserve">  </w:t>
      </w:r>
      <w:bookmarkStart w:id="0" w:name="_GoBack"/>
      <w:bookmarkEnd w:id="0"/>
      <w:r w:rsidRPr="001D4956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1D4956">
        <w:rPr>
          <w:rFonts w:ascii="新細明體" w:eastAsia="新細明體" w:hAnsi="新細明體" w:cs="新細明體" w:hint="eastAsia"/>
          <w:b/>
        </w:rPr>
        <w:t>技股題材湧現</w:t>
      </w:r>
      <w:r>
        <w:rPr>
          <w:rFonts w:hint="eastAsia"/>
        </w:rPr>
        <w:t xml:space="preserve">                 2</w:t>
      </w:r>
      <w:r w:rsidRPr="001D4956">
        <w:t>018-07-17</w:t>
      </w:r>
    </w:p>
    <w:p w:rsidR="001D4956" w:rsidRDefault="001D4956" w:rsidP="001D4956"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度的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將在本週展開，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技股上週利多頻傳、股價強勢，為即將到來的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活動先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暖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，其中美容保養通路麗豐</w:t>
      </w:r>
      <w:r>
        <w:t>-KY</w:t>
      </w:r>
      <w:r>
        <w:rPr>
          <w:rFonts w:hint="eastAsia"/>
        </w:rPr>
        <w:t>、佐登</w:t>
      </w:r>
      <w:r>
        <w:t>-KY</w:t>
      </w:r>
      <w:r>
        <w:rPr>
          <w:rFonts w:hint="eastAsia"/>
        </w:rPr>
        <w:t>，利基型藥廠—保瑞、逸達，新藥廠智擎、浩</w:t>
      </w:r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各擁</w:t>
      </w:r>
      <w:r>
        <w:rPr>
          <w:rFonts w:hint="eastAsia"/>
        </w:rPr>
        <w:t>題材，成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技股的領頭</w:t>
      </w:r>
      <w:r>
        <w:rPr>
          <w:rFonts w:ascii="Microsoft JhengHei UI Light" w:eastAsia="Microsoft JhengHei UI Light" w:hAnsi="Microsoft JhengHei UI Light" w:cs="Microsoft JhengHei UI Light" w:hint="eastAsia"/>
        </w:rPr>
        <w:t>⽺</w:t>
      </w:r>
      <w:r>
        <w:rPr>
          <w:rFonts w:ascii="新細明體" w:eastAsia="新細明體" w:hAnsi="新細明體" w:cs="新細明體" w:hint="eastAsia"/>
        </w:rPr>
        <w:t>。</w:t>
      </w:r>
    </w:p>
    <w:p w:rsidR="001D4956" w:rsidRPr="001D4956" w:rsidRDefault="001D4956" w:rsidP="001D4956">
      <w:pPr>
        <w:rPr>
          <w:rFonts w:ascii="Microsoft JhengHei UI Light" w:eastAsia="Microsoft JhengHei UI Light" w:hAnsi="Microsoft JhengHei UI Light" w:cs="Microsoft JhengHei UI Light" w:hint="eastAsia"/>
          <w:b/>
        </w:rPr>
      </w:pPr>
      <w:proofErr w:type="gramStart"/>
      <w:r w:rsidRPr="001D4956">
        <w:rPr>
          <w:rFonts w:hint="eastAsia"/>
          <w:b/>
        </w:rPr>
        <w:t>智擎新藥獲</w:t>
      </w:r>
      <w:proofErr w:type="gramEnd"/>
      <w:r w:rsidRPr="001D4956">
        <w:rPr>
          <w:rFonts w:hint="eastAsia"/>
          <w:b/>
        </w:rPr>
        <w:t>健保核價</w:t>
      </w:r>
      <w:r w:rsidRPr="001D4956">
        <w:rPr>
          <w:b/>
        </w:rPr>
        <w:tab/>
      </w:r>
      <w:r w:rsidRPr="001D4956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1D4956">
        <w:rPr>
          <w:rFonts w:ascii="新細明體" w:eastAsia="新細明體" w:hAnsi="新細明體" w:cs="新細明體" w:hint="eastAsia"/>
          <w:b/>
        </w:rPr>
        <w:t>技股領頭</w:t>
      </w:r>
      <w:r w:rsidRPr="001D4956">
        <w:rPr>
          <w:rFonts w:ascii="Microsoft JhengHei UI Light" w:eastAsia="Microsoft JhengHei UI Light" w:hAnsi="Microsoft JhengHei UI Light" w:cs="Microsoft JhengHei UI Light" w:hint="eastAsia"/>
          <w:b/>
        </w:rPr>
        <w:t>⽺</w:t>
      </w:r>
    </w:p>
    <w:p w:rsidR="001D4956" w:rsidRDefault="001D4956" w:rsidP="001D4956">
      <w:r>
        <w:rPr>
          <w:rFonts w:hint="eastAsia"/>
        </w:rPr>
        <w:t>其中新</w:t>
      </w:r>
      <w:proofErr w:type="gramStart"/>
      <w:r>
        <w:rPr>
          <w:rFonts w:hint="eastAsia"/>
        </w:rPr>
        <w:t>藥股智擎</w:t>
      </w:r>
      <w:proofErr w:type="gramEnd"/>
      <w:r>
        <w:rPr>
          <w:rFonts w:hint="eastAsia"/>
        </w:rPr>
        <w:t>研發的癌症</w:t>
      </w:r>
      <w:proofErr w:type="gramStart"/>
      <w:r>
        <w:rPr>
          <w:rFonts w:hint="eastAsia"/>
        </w:rPr>
        <w:t>新藥安能</w:t>
      </w:r>
      <w:proofErr w:type="gramEnd"/>
      <w:r>
        <w:rPr>
          <w:rFonts w:hint="eastAsia"/>
        </w:rPr>
        <w:t>得（</w:t>
      </w:r>
      <w:r>
        <w:t>ONIVYDE</w:t>
      </w:r>
      <w:r>
        <w:rPr>
          <w:rFonts w:hint="eastAsia"/>
        </w:rPr>
        <w:t>），上週獲台灣健保署核准納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健保給付，核</w:t>
      </w:r>
      <w:r>
        <w:rPr>
          <w:rFonts w:hint="eastAsia"/>
        </w:rPr>
        <w:t>定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付價格為每劑</w:t>
      </w:r>
      <w:r>
        <w:t>26,400</w:t>
      </w:r>
      <w:r>
        <w:rPr>
          <w:rFonts w:hint="eastAsia"/>
        </w:rPr>
        <w:t>元，將從今年</w:t>
      </w:r>
      <w:r>
        <w:t>8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起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效，健保給付後將正式於台灣地區全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銷售，</w:t>
      </w:r>
      <w:r>
        <w:rPr>
          <w:rFonts w:hint="eastAsia"/>
        </w:rPr>
        <w:t>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指出，此次健保局給予安能得的總額預算為</w:t>
      </w:r>
      <w:r>
        <w:t>2</w:t>
      </w:r>
      <w:r>
        <w:rPr>
          <w:rFonts w:hint="eastAsia"/>
        </w:rPr>
        <w:t>億元，將可增加智擎在台灣地區的營收表現，並提供國內胰腺癌病患多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項治療選擇。</w:t>
      </w:r>
    </w:p>
    <w:p w:rsidR="001D4956" w:rsidRDefault="001D4956" w:rsidP="001D4956">
      <w:proofErr w:type="gramStart"/>
      <w:r>
        <w:rPr>
          <w:rFonts w:hint="eastAsia"/>
        </w:rPr>
        <w:t>此次智擎新</w:t>
      </w:r>
      <w:proofErr w:type="gramEnd"/>
      <w:r>
        <w:rPr>
          <w:rFonts w:hint="eastAsia"/>
        </w:rPr>
        <w:t>藥獲得健保核價意義重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，主要是過去申請健保藥價核定，通常需要</w:t>
      </w:r>
      <w:r>
        <w:t>2-3</w:t>
      </w:r>
      <w:r>
        <w:rPr>
          <w:rFonts w:hint="eastAsia"/>
        </w:rPr>
        <w:t>年，結果安能得只花</w:t>
      </w:r>
      <w:r>
        <w:t>1</w:t>
      </w:r>
      <w:r>
        <w:rPr>
          <w:rFonts w:hint="eastAsia"/>
        </w:rPr>
        <w:t>年時間就取得，顯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政府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勵國內藥廠</w:t>
      </w:r>
      <w:r>
        <w:rPr>
          <w:rFonts w:ascii="Microsoft JhengHei UI Light" w:eastAsia="Microsoft JhengHei UI Light" w:hAnsi="Microsoft JhengHei UI Light" w:cs="Microsoft JhengHei UI Light" w:hint="eastAsia"/>
        </w:rPr>
        <w:t>⾃⾏</w:t>
      </w:r>
      <w:r>
        <w:rPr>
          <w:rFonts w:ascii="新細明體" w:eastAsia="新細明體" w:hAnsi="新細明體" w:cs="新細明體" w:hint="eastAsia"/>
        </w:rPr>
        <w:t>開發新藥的決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。</w:t>
      </w:r>
    </w:p>
    <w:p w:rsidR="001D4956" w:rsidRDefault="001D4956" w:rsidP="001D4956">
      <w:r>
        <w:rPr>
          <w:rFonts w:hint="eastAsia"/>
        </w:rPr>
        <w:t>上週</w:t>
      </w:r>
      <w:proofErr w:type="gramStart"/>
      <w:r>
        <w:rPr>
          <w:rFonts w:hint="eastAsia"/>
        </w:rPr>
        <w:t>浩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⿍</w:t>
      </w:r>
      <w:r>
        <w:rPr>
          <w:rFonts w:ascii="新細明體" w:eastAsia="新細明體" w:hAnsi="新細明體" w:cs="新細明體" w:hint="eastAsia"/>
        </w:rPr>
        <w:t>旗下抗癌新藥</w:t>
      </w:r>
      <w:r>
        <w:t>OBI-3424</w:t>
      </w:r>
      <w:r>
        <w:rPr>
          <w:rFonts w:hint="eastAsia"/>
        </w:rPr>
        <w:t>，也獲美國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品藥物管理局（</w:t>
      </w:r>
      <w:r>
        <w:t>FDA</w:t>
      </w:r>
      <w:r>
        <w:rPr>
          <w:rFonts w:hint="eastAsia"/>
        </w:rPr>
        <w:t>）肝細胞癌（</w:t>
      </w:r>
      <w:r>
        <w:t>HCC</w:t>
      </w:r>
      <w:r>
        <w:rPr>
          <w:rFonts w:hint="eastAsia"/>
        </w:rPr>
        <w:t>）治療的孤兒藥資格認定，顯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該藥受到重視的程度。</w:t>
      </w:r>
      <w:r>
        <w:t>OBI-3424</w:t>
      </w:r>
      <w:r>
        <w:rPr>
          <w:rFonts w:hint="eastAsia"/>
        </w:rPr>
        <w:t>今年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已獲</w:t>
      </w:r>
      <w:r>
        <w:t>FDA</w:t>
      </w:r>
      <w:r>
        <w:rPr>
          <w:rFonts w:hint="eastAsia"/>
        </w:rPr>
        <w:t>核准展開臨床試驗，以肝細胞癌（</w:t>
      </w:r>
      <w:r>
        <w:t>HCC</w:t>
      </w:r>
      <w:r>
        <w:rPr>
          <w:rFonts w:hint="eastAsia"/>
        </w:rPr>
        <w:t>）和去勢抵抗性前列腺癌（</w:t>
      </w:r>
      <w:r>
        <w:t>CRPC</w:t>
      </w:r>
      <w:r>
        <w:rPr>
          <w:rFonts w:hint="eastAsia"/>
        </w:rPr>
        <w:t>）等固體腫瘤患者為對象的第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t>/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期臨床試驗，已在</w:t>
      </w:r>
      <w:r>
        <w:rPr>
          <w:rFonts w:hint="eastAsia"/>
        </w:rPr>
        <w:t>美國德克薩斯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學安德森癌症中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開始收案。</w:t>
      </w:r>
    </w:p>
    <w:p w:rsidR="001D4956" w:rsidRDefault="001D4956" w:rsidP="001D4956"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於醫美相關個股，則以麗豐</w:t>
      </w:r>
      <w:r>
        <w:t>-KY</w:t>
      </w:r>
      <w:r>
        <w:rPr>
          <w:rFonts w:hint="eastAsia"/>
        </w:rPr>
        <w:t>、佐登</w:t>
      </w:r>
      <w:r>
        <w:t>-KY</w:t>
      </w:r>
      <w:r>
        <w:rPr>
          <w:rFonts w:hint="eastAsia"/>
        </w:rPr>
        <w:t>為指標。在中國版圖擴張下，兩家公司獲利預估同步躍進，</w:t>
      </w:r>
      <w:proofErr w:type="gramStart"/>
      <w:r>
        <w:rPr>
          <w:rFonts w:hint="eastAsia"/>
        </w:rPr>
        <w:t>其中麗</w:t>
      </w:r>
      <w:proofErr w:type="gramEnd"/>
      <w:r>
        <w:rPr>
          <w:rFonts w:hint="eastAsia"/>
        </w:rPr>
        <w:t>豐在中國加盟店淨增加店數有望超過</w:t>
      </w:r>
      <w:r>
        <w:t>400</w:t>
      </w:r>
      <w:r>
        <w:rPr>
          <w:rFonts w:hint="eastAsia"/>
        </w:rPr>
        <w:t>家，中國以外的海外市場也逐步發酵，法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hint="eastAsia"/>
        </w:rPr>
        <w:t>推估麗豐今年每股稅後盈餘將可超過</w:t>
      </w:r>
      <w:r>
        <w:t>13</w:t>
      </w:r>
      <w:r>
        <w:rPr>
          <w:rFonts w:hint="eastAsia"/>
        </w:rPr>
        <w:t>元，上週五股價收在</w:t>
      </w:r>
      <w:r>
        <w:t>339.5</w:t>
      </w:r>
      <w:r>
        <w:rPr>
          <w:rFonts w:hint="eastAsia"/>
        </w:rPr>
        <w:t>元，單週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漲</w:t>
      </w:r>
      <w:r>
        <w:t>21%</w:t>
      </w:r>
      <w:r>
        <w:rPr>
          <w:rFonts w:hint="eastAsia"/>
        </w:rPr>
        <w:t>。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由時報</w:t>
      </w:r>
      <w:r>
        <w:tab/>
      </w:r>
      <w:r>
        <w:rPr>
          <w:rFonts w:hint="eastAsia"/>
        </w:rPr>
        <w:t>記者陳永吉</w:t>
      </w:r>
      <w:r>
        <w:t>)</w:t>
      </w:r>
    </w:p>
    <w:sectPr w:rsidR="001D49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956"/>
    <w:rsid w:val="001D4956"/>
    <w:rsid w:val="00AB11CF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2018-07-17T06:16:00Z</dcterms:created>
  <dcterms:modified xsi:type="dcterms:W3CDTF">2018-07-17T06:23:00Z</dcterms:modified>
</cp:coreProperties>
</file>