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75D" w:rsidRDefault="00AD775D" w:rsidP="00AD775D">
      <w:pPr>
        <w:rPr>
          <w:rFonts w:hint="eastAsia"/>
        </w:rPr>
      </w:pPr>
      <w:r w:rsidRPr="00AD775D">
        <w:rPr>
          <w:rFonts w:hint="eastAsia"/>
        </w:rPr>
        <w:t>《醫療器材管理法》將於</w:t>
      </w:r>
      <w:r w:rsidRPr="00AD775D">
        <w:rPr>
          <w:rFonts w:hint="eastAsia"/>
        </w:rPr>
        <w:t xml:space="preserve"> 5 </w:t>
      </w:r>
      <w:r w:rsidRPr="00AD775D">
        <w:rPr>
          <w:rFonts w:hint="eastAsia"/>
        </w:rPr>
        <w:t>月</w:t>
      </w:r>
      <w:r w:rsidRPr="00AD775D">
        <w:rPr>
          <w:rFonts w:hint="eastAsia"/>
        </w:rPr>
        <w:t xml:space="preserve"> 1 </w:t>
      </w:r>
      <w:r w:rsidRPr="00AD775D">
        <w:rPr>
          <w:rFonts w:hint="eastAsia"/>
        </w:rPr>
        <w:t>日正式生效！</w:t>
      </w:r>
      <w:r w:rsidRPr="00AD775D">
        <w:rPr>
          <w:rFonts w:hint="eastAsia"/>
        </w:rPr>
        <w:t xml:space="preserve"> 6 </w:t>
      </w:r>
      <w:r w:rsidRPr="00AD775D">
        <w:rPr>
          <w:rFonts w:hint="eastAsia"/>
        </w:rPr>
        <w:t>大重點整理</w:t>
      </w:r>
    </w:p>
    <w:p w:rsidR="00AD775D" w:rsidRDefault="00AD775D" w:rsidP="00AD775D">
      <w:r>
        <w:rPr>
          <w:rFonts w:hint="eastAsia"/>
        </w:rPr>
        <w:t>從藥妝店販賣的醫</w:t>
      </w:r>
      <w:r>
        <w:rPr>
          <w:rFonts w:ascii="Microsoft JhengHei UI Light" w:eastAsia="Microsoft JhengHei UI Light" w:hAnsi="Microsoft JhengHei UI Light" w:cs="Microsoft JhengHei UI Light" w:hint="eastAsia"/>
        </w:rPr>
        <w:t>⽤⼝</w:t>
      </w:r>
      <w:r>
        <w:rPr>
          <w:rFonts w:ascii="新細明體" w:eastAsia="新細明體" w:hAnsi="新細明體" w:cs="新細明體" w:hint="eastAsia"/>
        </w:rPr>
        <w:t>罩、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壓計、輔具到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醫院的核磁共振、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電圖等醫療器材的管理先前皆以藥事法</w:t>
      </w:r>
      <w:r>
        <w:rPr>
          <w:rFonts w:hint="eastAsia"/>
        </w:rPr>
        <w:t>管理。</w:t>
      </w:r>
      <w:r>
        <w:t xml:space="preserve">2019 </w:t>
      </w:r>
      <w:r>
        <w:rPr>
          <w:rFonts w:hint="eastAsia"/>
        </w:rPr>
        <w:t>年</w:t>
      </w:r>
      <w:r>
        <w:t xml:space="preserve"> 12 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 xml:space="preserve"> 13 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，立法院三讀通過《醫療器材管理法》，將醫療器材的管理從「藥事法」中抽</w:t>
      </w:r>
      <w:r>
        <w:rPr>
          <w:rFonts w:hint="eastAsia"/>
        </w:rPr>
        <w:t>離，以因應國際醫療器材管理法規快速變化趨勢，並且完善醫療器材管理制度，進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加速產品上市的期程</w:t>
      </w:r>
    </w:p>
    <w:p w:rsidR="00AD775D" w:rsidRDefault="00AD775D" w:rsidP="00AD775D"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造福病患，更能推動產業發展。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政院也決定《醫療器材管理法》將於</w:t>
      </w:r>
      <w:r>
        <w:t xml:space="preserve"> 2021 </w:t>
      </w:r>
      <w:r>
        <w:rPr>
          <w:rFonts w:hint="eastAsia"/>
        </w:rPr>
        <w:t>年</w:t>
      </w:r>
      <w:r>
        <w:t xml:space="preserve"> 05 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 xml:space="preserve"> 1 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正式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效。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「醫療器材管理法」條文共</w:t>
      </w:r>
      <w:r>
        <w:t xml:space="preserve"> 85 </w:t>
      </w:r>
      <w:r>
        <w:rPr>
          <w:rFonts w:hint="eastAsia"/>
        </w:rPr>
        <w:t>條，有以下</w:t>
      </w:r>
      <w:r>
        <w:t xml:space="preserve"> 6 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重點：</w:t>
      </w:r>
    </w:p>
    <w:p w:rsidR="003F2EC0" w:rsidRDefault="003F2EC0" w:rsidP="00AD775D"/>
    <w:p w:rsidR="00AD775D" w:rsidRDefault="00AD775D" w:rsidP="00AD775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促進產業技術研發及產品創新：</w:t>
      </w:r>
    </w:p>
    <w:p w:rsidR="00AD775D" w:rsidRDefault="00AD775D" w:rsidP="00AD775D">
      <w:pPr>
        <w:rPr>
          <w:rFonts w:hint="eastAsia"/>
        </w:rPr>
      </w:pPr>
      <w:r>
        <w:rPr>
          <w:rFonts w:hint="eastAsia"/>
        </w:rPr>
        <w:t>將從事醫療器材「設計」並以其名義上市者，納入為醫療器材製造業，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勵產業研發及產品創新。精進醫療器材加</w:t>
      </w:r>
      <w:r>
        <w:rPr>
          <w:rFonts w:hint="eastAsia"/>
        </w:rPr>
        <w:t>速上市及配套機制之法源依據，以嘉惠病患。</w:t>
      </w:r>
    </w:p>
    <w:p w:rsidR="00AD775D" w:rsidRDefault="00AD775D" w:rsidP="00AD775D">
      <w:r>
        <w:rPr>
          <w:rFonts w:hint="eastAsia"/>
        </w:rPr>
        <w:t>例如：該法條第</w:t>
      </w:r>
      <w:r>
        <w:t xml:space="preserve"> 3 </w:t>
      </w:r>
      <w:r>
        <w:rPr>
          <w:rFonts w:hint="eastAsia"/>
        </w:rPr>
        <w:t>條明文規定：「本法所稱醫療器材，指儀器、器械、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具、物質、軟體、體外診斷試劑及其相關</w:t>
      </w:r>
      <w:r>
        <w:rPr>
          <w:rFonts w:hint="eastAsia"/>
        </w:rPr>
        <w:t>物品，其設計及使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係以藥理、免疫、代謝或化學以外之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達成下列主要功能之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者：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、診</w:t>
      </w:r>
      <w:r>
        <w:rPr>
          <w:rFonts w:hint="eastAsia"/>
        </w:rPr>
        <w:t>斷、治療、緩解或直接預防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類疾病。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、調節或改善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體結構及機能。三、調節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育。」</w:t>
      </w:r>
    </w:p>
    <w:p w:rsidR="00AD775D" w:rsidRDefault="00AD775D" w:rsidP="00AD77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多元化科技產業管理：</w:t>
      </w:r>
    </w:p>
    <w:p w:rsidR="00AD775D" w:rsidRDefault="00AD775D" w:rsidP="00AD775D">
      <w:pPr>
        <w:rPr>
          <w:rFonts w:hint="eastAsia"/>
        </w:rPr>
      </w:pPr>
      <w:r>
        <w:rPr>
          <w:rFonts w:hint="eastAsia"/>
        </w:rPr>
        <w:t>納入醫療器材維修業者管理，及規範特定醫療器材之販售及供應型態。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例如：該法條第</w:t>
      </w:r>
      <w:r>
        <w:rPr>
          <w:rFonts w:hint="eastAsia"/>
        </w:rPr>
        <w:t xml:space="preserve"> 11 </w:t>
      </w:r>
      <w:r>
        <w:rPr>
          <w:rFonts w:hint="eastAsia"/>
        </w:rPr>
        <w:t>條明文規定：「本法所稱醫療器材販賣業者，指經營醫療器材之批發、零售、輸入、輸出、租賃或維修之業者。」第</w:t>
      </w:r>
      <w:r>
        <w:t xml:space="preserve"> 18 </w:t>
      </w:r>
      <w:r>
        <w:rPr>
          <w:rFonts w:hint="eastAsia"/>
        </w:rPr>
        <w:t>條明文規定：「中央主管機關應視醫療器材使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風險，公告特定醫療器材之種類、品</w:t>
      </w:r>
      <w:r w:rsidRPr="00AD775D">
        <w:rPr>
          <w:rFonts w:ascii="新細明體" w:eastAsia="新細明體" w:hAnsi="新細明體" w:cs="新細明體" w:hint="eastAsia"/>
        </w:rPr>
        <w:t>項，限制其販售或供應型態。」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  <w:r w:rsidRPr="003252D5">
        <w:rPr>
          <w:rFonts w:hint="eastAsia"/>
        </w:rPr>
        <w:t>3</w:t>
      </w:r>
      <w:r w:rsidRPr="00AD775D">
        <w:rPr>
          <w:rFonts w:ascii="新細明體" w:eastAsia="新細明體" w:hAnsi="新細明體" w:cs="新細明體" w:hint="eastAsia"/>
        </w:rPr>
        <w:t>. 來源及流向追蹤管理：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  <w:r w:rsidRPr="00AD775D">
        <w:rPr>
          <w:rFonts w:ascii="新細明體" w:eastAsia="新細明體" w:hAnsi="新細明體" w:cs="新細明體" w:hint="eastAsia"/>
        </w:rPr>
        <w:t>完善醫療器材業者管理制度，規範醫療器材製造與販賣業者管理、產品來源流向建立、製造品質管理系統要求及運銷管理之規定。經中央主管機關公告之醫療器</w:t>
      </w:r>
      <w:r w:rsidRPr="00AD775D">
        <w:rPr>
          <w:rFonts w:ascii="新細明體" w:eastAsia="新細明體" w:hAnsi="新細明體" w:cs="新細明體" w:hint="eastAsia"/>
        </w:rPr>
        <w:lastRenderedPageBreak/>
        <w:t>材及其販賣業者，應建立醫療器材優良運銷系統，就產品之儲存、運銷、服務、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AD775D">
        <w:rPr>
          <w:rFonts w:ascii="新細明體" w:eastAsia="新細明體" w:hAnsi="新細明體" w:cs="新細明體" w:hint="eastAsia"/>
        </w:rPr>
        <w:t>員配置及其他相關作業事項予以規範，並應符合醫療器材優良運銷準則。</w:t>
      </w:r>
    </w:p>
    <w:p w:rsidR="00AD775D" w:rsidRPr="00AD775D" w:rsidRDefault="00AD775D" w:rsidP="00AD775D">
      <w:pPr>
        <w:rPr>
          <w:rFonts w:ascii="新細明體" w:eastAsia="新細明體" w:hAnsi="新細明體" w:cs="新細明體" w:hint="eastAsia"/>
        </w:rPr>
      </w:pPr>
      <w:r w:rsidRPr="00AD775D">
        <w:rPr>
          <w:rFonts w:ascii="新細明體" w:eastAsia="新細明體" w:hAnsi="新細明體" w:cs="新細明體" w:hint="eastAsia"/>
        </w:rPr>
        <w:t>例如：該法條第 24 條明文規定：「醫療器材販賣業者依前項準則規定建立醫療器材優良運銷（Good</w:t>
      </w:r>
      <w:r>
        <w:rPr>
          <w:rFonts w:ascii="新細明體" w:eastAsia="新細明體" w:hAnsi="新細明體" w:cs="新細明體" w:hint="eastAsia"/>
        </w:rPr>
        <w:t xml:space="preserve"> </w:t>
      </w:r>
      <w:r w:rsidRPr="00AD775D">
        <w:rPr>
          <w:rFonts w:ascii="新細明體" w:eastAsia="新細明體" w:hAnsi="新細明體" w:cs="新細明體" w:hint="eastAsia"/>
        </w:rPr>
        <w:t>Distribution Practice, GDP）系統，並報中央主管機關檢查合格，取得運銷許可後，始得批發、輸入或輸出。」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</w:p>
    <w:p w:rsidR="00AD775D" w:rsidRPr="00AD775D" w:rsidRDefault="00AD775D" w:rsidP="00AD775D">
      <w:pPr>
        <w:rPr>
          <w:rFonts w:ascii="新細明體" w:eastAsia="新細明體" w:hAnsi="新細明體" w:cs="新細明體" w:hint="eastAsia"/>
        </w:rPr>
      </w:pPr>
      <w:r w:rsidRPr="003252D5">
        <w:rPr>
          <w:rFonts w:hint="eastAsia"/>
        </w:rPr>
        <w:t>4</w:t>
      </w:r>
      <w:r w:rsidRPr="00AD775D">
        <w:rPr>
          <w:rFonts w:ascii="新細明體" w:eastAsia="新細明體" w:hAnsi="新細明體" w:cs="新細明體" w:hint="eastAsia"/>
        </w:rPr>
        <w:t>. 落實產品風險分級管理：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  <w:r w:rsidRPr="00AD775D">
        <w:rPr>
          <w:rFonts w:ascii="新細明體" w:eastAsia="新細明體" w:hAnsi="新細明體" w:cs="新細明體" w:hint="eastAsia"/>
        </w:rPr>
        <w:t>部分低風險之醫療器材由查驗登記制度改採電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⼦</w:t>
      </w:r>
      <w:r w:rsidRPr="00AD775D">
        <w:rPr>
          <w:rFonts w:ascii="新細明體" w:eastAsia="新細明體" w:hAnsi="新細明體" w:cs="新細明體" w:hint="eastAsia"/>
        </w:rPr>
        <w:t>化線上登錄制度，並以年度申報延續登錄效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AD775D">
        <w:rPr>
          <w:rFonts w:ascii="新細明體" w:eastAsia="新細明體" w:hAnsi="新細明體" w:cs="新細明體" w:hint="eastAsia"/>
        </w:rPr>
        <w:t>。</w:t>
      </w:r>
    </w:p>
    <w:p w:rsidR="00AD775D" w:rsidRPr="00AD775D" w:rsidRDefault="00AD775D" w:rsidP="00AD775D">
      <w:pPr>
        <w:rPr>
          <w:rFonts w:ascii="新細明體" w:eastAsia="新細明體" w:hAnsi="新細明體" w:cs="新細明體"/>
        </w:rPr>
      </w:pPr>
      <w:r w:rsidRPr="00AD775D">
        <w:rPr>
          <w:rFonts w:ascii="新細明體" w:eastAsia="新細明體" w:hAnsi="新細明體" w:cs="新細明體" w:hint="eastAsia"/>
        </w:rPr>
        <w:t>例如：該法條第</w:t>
      </w:r>
      <w:r w:rsidRPr="00AD775D">
        <w:rPr>
          <w:rFonts w:ascii="新細明體" w:eastAsia="新細明體" w:hAnsi="新細明體" w:cs="新細明體"/>
        </w:rPr>
        <w:t xml:space="preserve"> 24 </w:t>
      </w:r>
      <w:r w:rsidRPr="00AD775D">
        <w:rPr>
          <w:rFonts w:ascii="新細明體" w:eastAsia="新細明體" w:hAnsi="新細明體" w:cs="新細明體" w:hint="eastAsia"/>
        </w:rPr>
        <w:t>條明文規定：「醫療器材商對醫療器材之標籤、說明書或包裝，應依第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⼗</w:t>
      </w:r>
      <w:r w:rsidRPr="00AD775D">
        <w:rPr>
          <w:rFonts w:ascii="新細明體" w:eastAsia="新細明體" w:hAnsi="新細明體" w:cs="新細明體" w:hint="eastAsia"/>
        </w:rPr>
        <w:t>三條第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⼆</w:t>
      </w:r>
      <w:r w:rsidRPr="00AD775D">
        <w:rPr>
          <w:rFonts w:ascii="新細明體" w:eastAsia="新細明體" w:hAnsi="新細明體" w:cs="新細明體" w:hint="eastAsia"/>
        </w:rPr>
        <w:t>項及第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⼆⼗</w:t>
      </w:r>
      <w:r w:rsidRPr="00AD775D">
        <w:rPr>
          <w:rFonts w:ascii="新細明體" w:eastAsia="新細明體" w:hAnsi="新細明體" w:cs="新細明體" w:hint="eastAsia"/>
        </w:rPr>
        <w:t>五條第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AD775D">
        <w:rPr>
          <w:rFonts w:ascii="新細明體" w:eastAsia="新細明體" w:hAnsi="新細明體" w:cs="新細明體" w:hint="eastAsia"/>
        </w:rPr>
        <w:t>項之核准、查驗登記或登錄內容，刊載下列事項。但經中央主管機關公告免予刊載者，不在此限：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AD775D">
        <w:rPr>
          <w:rFonts w:ascii="新細明體" w:eastAsia="新細明體" w:hAnsi="新細明體" w:cs="新細明體" w:hint="eastAsia"/>
        </w:rPr>
        <w:t>、品名。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⼆</w:t>
      </w:r>
      <w:r w:rsidRPr="00AD775D">
        <w:rPr>
          <w:rFonts w:ascii="新細明體" w:eastAsia="新細明體" w:hAnsi="新細明體" w:cs="新細明體" w:hint="eastAsia"/>
        </w:rPr>
        <w:t>、許可證字號或登錄字號。三、效能、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AD775D">
        <w:rPr>
          <w:rFonts w:ascii="新細明體" w:eastAsia="新細明體" w:hAnsi="新細明體" w:cs="新細明體" w:hint="eastAsia"/>
        </w:rPr>
        <w:t>途或適應症。四、製造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AD775D">
        <w:rPr>
          <w:rFonts w:ascii="新細明體" w:eastAsia="新細明體" w:hAnsi="新細明體" w:cs="新細明體" w:hint="eastAsia"/>
        </w:rPr>
        <w:t>期及有效期間，或保存期限。五、型號、規格或主要成分。六、警告、注意事項、使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AD775D">
        <w:rPr>
          <w:rFonts w:ascii="新細明體" w:eastAsia="新細明體" w:hAnsi="新細明體" w:cs="新細明體" w:hint="eastAsia"/>
        </w:rPr>
        <w:t>限制或預期可預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⾒</w:t>
      </w:r>
      <w:r w:rsidRPr="00AD775D">
        <w:rPr>
          <w:rFonts w:ascii="新細明體" w:eastAsia="新細明體" w:hAnsi="新細明體" w:cs="新細明體" w:hint="eastAsia"/>
        </w:rPr>
        <w:t>之副作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AD775D">
        <w:rPr>
          <w:rFonts w:ascii="新細明體" w:eastAsia="新細明體" w:hAnsi="新細明體" w:cs="新細明體" w:hint="eastAsia"/>
        </w:rPr>
        <w:t>。七、許可證所有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AD775D">
        <w:rPr>
          <w:rFonts w:ascii="新細明體" w:eastAsia="新細明體" w:hAnsi="新細明體" w:cs="新細明體" w:hint="eastAsia"/>
        </w:rPr>
        <w:t>或登錄者之名稱及地址。八、製造業者名稱及地址。九、批號或序號。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⼗</w:t>
      </w:r>
      <w:r w:rsidRPr="00AD775D">
        <w:rPr>
          <w:rFonts w:ascii="新細明體" w:eastAsia="新細明體" w:hAnsi="新細明體" w:cs="新細明體" w:hint="eastAsia"/>
        </w:rPr>
        <w:t>、其他經中央主管機關公告應刊載事項。經中央主管機關公告之特定醫療器材，得以電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⼦</w:t>
      </w:r>
      <w:r w:rsidRPr="00AD775D">
        <w:rPr>
          <w:rFonts w:ascii="新細明體" w:eastAsia="新細明體" w:hAnsi="新細明體" w:cs="新細明體" w:hint="eastAsia"/>
        </w:rPr>
        <w:t>化說明書取代前項說明書。」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</w:p>
    <w:p w:rsidR="00AD775D" w:rsidRPr="00AD775D" w:rsidRDefault="00AD775D" w:rsidP="00AD775D">
      <w:pPr>
        <w:rPr>
          <w:rFonts w:ascii="新細明體" w:eastAsia="新細明體" w:hAnsi="新細明體" w:cs="新細明體" w:hint="eastAsia"/>
        </w:rPr>
      </w:pPr>
      <w:r w:rsidRPr="003252D5">
        <w:rPr>
          <w:rFonts w:hint="eastAsia"/>
        </w:rPr>
        <w:t>5</w:t>
      </w:r>
      <w:r w:rsidRPr="00AD775D">
        <w:rPr>
          <w:rFonts w:ascii="新細明體" w:eastAsia="新細明體" w:hAnsi="新細明體" w:cs="新細明體" w:hint="eastAsia"/>
        </w:rPr>
        <w:t>. 通報制度：</w:t>
      </w:r>
    </w:p>
    <w:p w:rsidR="00AD775D" w:rsidRPr="00AD775D" w:rsidRDefault="00AD775D" w:rsidP="00AD775D">
      <w:pPr>
        <w:rPr>
          <w:rFonts w:ascii="新細明體" w:eastAsia="新細明體" w:hAnsi="新細明體" w:cs="新細明體" w:hint="eastAsia"/>
        </w:rPr>
      </w:pPr>
      <w:r w:rsidRPr="00AD775D">
        <w:rPr>
          <w:rFonts w:ascii="新細明體" w:eastAsia="新細明體" w:hAnsi="新細明體" w:cs="新細明體" w:hint="eastAsia"/>
        </w:rPr>
        <w:t>為保護受試者權益，規範醫療器材臨床試驗之管理，試驗施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期間發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AD775D">
        <w:rPr>
          <w:rFonts w:ascii="新細明體" w:eastAsia="新細明體" w:hAnsi="新細明體" w:cs="新細明體" w:hint="eastAsia"/>
        </w:rPr>
        <w:t>與臨床試驗有關之不良情事，皆應通報，施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期間有安全之虞，得中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⽌</w:t>
      </w:r>
      <w:r w:rsidRPr="00AD775D">
        <w:rPr>
          <w:rFonts w:ascii="新細明體" w:eastAsia="新細明體" w:hAnsi="新細明體" w:cs="新細明體" w:hint="eastAsia"/>
        </w:rPr>
        <w:t>或終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⽌</w:t>
      </w:r>
      <w:r w:rsidRPr="00AD775D">
        <w:rPr>
          <w:rFonts w:ascii="新細明體" w:eastAsia="新細明體" w:hAnsi="新細明體" w:cs="新細明體" w:hint="eastAsia"/>
        </w:rPr>
        <w:t>臨床試驗，並為落實風險管理，明定執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經公告無顯著風險之醫療器材臨床試驗無需申請主管機關核准。</w:t>
      </w:r>
    </w:p>
    <w:p w:rsidR="00AD775D" w:rsidRPr="00AD775D" w:rsidRDefault="00AD775D" w:rsidP="00AD775D">
      <w:pPr>
        <w:rPr>
          <w:rFonts w:ascii="新細明體" w:eastAsia="新細明體" w:hAnsi="新細明體" w:cs="新細明體"/>
        </w:rPr>
      </w:pPr>
      <w:r w:rsidRPr="00AD775D">
        <w:rPr>
          <w:rFonts w:ascii="新細明體" w:eastAsia="新細明體" w:hAnsi="新細明體" w:cs="新細明體" w:hint="eastAsia"/>
        </w:rPr>
        <w:t>例如：該法條第</w:t>
      </w:r>
      <w:r w:rsidRPr="00AD775D">
        <w:rPr>
          <w:rFonts w:ascii="新細明體" w:eastAsia="新細明體" w:hAnsi="新細明體" w:cs="新細明體"/>
        </w:rPr>
        <w:t xml:space="preserve"> 38 </w:t>
      </w:r>
      <w:r w:rsidRPr="00AD775D">
        <w:rPr>
          <w:rFonts w:ascii="新細明體" w:eastAsia="新細明體" w:hAnsi="新細明體" w:cs="新細明體" w:hint="eastAsia"/>
        </w:rPr>
        <w:t>條明文規定：「醫療器材臨床試驗之受試者，於臨床試驗施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期間發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AD775D">
        <w:rPr>
          <w:rFonts w:ascii="新細明體" w:eastAsia="新細明體" w:hAnsi="新細明體" w:cs="新細明體" w:hint="eastAsia"/>
        </w:rPr>
        <w:t>下列情事之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AD775D">
        <w:rPr>
          <w:rFonts w:ascii="新細明體" w:eastAsia="新細明體" w:hAnsi="新細明體" w:cs="新細明體" w:hint="eastAsia"/>
        </w:rPr>
        <w:t>者，臨床試驗機構及試驗委託者應通報中央主管機關：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lastRenderedPageBreak/>
        <w:t>⼀</w:t>
      </w:r>
      <w:r w:rsidRPr="00AD775D">
        <w:rPr>
          <w:rFonts w:ascii="新細明體" w:eastAsia="新細明體" w:hAnsi="新細明體" w:cs="新細明體" w:hint="eastAsia"/>
        </w:rPr>
        <w:t>、死亡。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⼆</w:t>
      </w:r>
      <w:r w:rsidRPr="00AD775D">
        <w:rPr>
          <w:rFonts w:ascii="新細明體" w:eastAsia="新細明體" w:hAnsi="新細明體" w:cs="新細明體" w:hint="eastAsia"/>
        </w:rPr>
        <w:t>、危及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AD775D">
        <w:rPr>
          <w:rFonts w:ascii="新細明體" w:eastAsia="新細明體" w:hAnsi="新細明體" w:cs="新細明體" w:hint="eastAsia"/>
        </w:rPr>
        <w:t>命。三、暫時或永久性失能。四、受試者之胎兒或嬰兒先天性畸形。五、需住院或延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AD775D">
        <w:rPr>
          <w:rFonts w:ascii="新細明體" w:eastAsia="新細明體" w:hAnsi="新細明體" w:cs="新細明體" w:hint="eastAsia"/>
        </w:rPr>
        <w:t>住院。六、其他可能導致永久性傷害之併發症。」</w:t>
      </w:r>
    </w:p>
    <w:p w:rsidR="00AD775D" w:rsidRDefault="00AD775D" w:rsidP="00AD775D">
      <w:pPr>
        <w:rPr>
          <w:rFonts w:ascii="新細明體" w:eastAsia="新細明體" w:hAnsi="新細明體" w:cs="新細明體" w:hint="eastAsia"/>
        </w:rPr>
      </w:pPr>
    </w:p>
    <w:p w:rsidR="00AD775D" w:rsidRPr="00AD775D" w:rsidRDefault="00AD775D" w:rsidP="00AD775D">
      <w:pPr>
        <w:rPr>
          <w:rFonts w:ascii="新細明體" w:eastAsia="新細明體" w:hAnsi="新細明體" w:cs="新細明體" w:hint="eastAsia"/>
        </w:rPr>
      </w:pPr>
      <w:r w:rsidRPr="003252D5">
        <w:rPr>
          <w:rFonts w:hint="eastAsia"/>
        </w:rPr>
        <w:t>6.</w:t>
      </w:r>
      <w:r w:rsidRPr="00AD775D">
        <w:rPr>
          <w:rFonts w:ascii="新細明體" w:eastAsia="新細明體" w:hAnsi="新細明體" w:cs="新細明體" w:hint="eastAsia"/>
        </w:rPr>
        <w:t xml:space="preserve"> 強化上市後醫療器材安全監督管理：</w:t>
      </w:r>
    </w:p>
    <w:p w:rsidR="00AD775D" w:rsidRPr="00AD775D" w:rsidRDefault="00AD775D" w:rsidP="00AD775D">
      <w:pPr>
        <w:rPr>
          <w:rFonts w:ascii="新細明體" w:eastAsia="新細明體" w:hAnsi="新細明體" w:cs="新細明體"/>
        </w:rPr>
      </w:pPr>
      <w:r w:rsidRPr="00AD775D">
        <w:rPr>
          <w:rFonts w:ascii="新細明體" w:eastAsia="新細明體" w:hAnsi="新細明體" w:cs="新細明體" w:hint="eastAsia"/>
        </w:rPr>
        <w:t>確保市售醫療器材之品質與安全，部分特定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AD775D">
        <w:rPr>
          <w:rFonts w:ascii="新細明體" w:eastAsia="新細明體" w:hAnsi="新細明體" w:cs="新細明體" w:hint="eastAsia"/>
        </w:rPr>
        <w:t>風險醫療器材須執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安全監視，醫事機構應協助配合辦理，並賦予業者主動監控上市後產品之風險管理，並進</w:t>
      </w:r>
      <w:r w:rsidRPr="00AD775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AD775D">
        <w:rPr>
          <w:rFonts w:ascii="新細明體" w:eastAsia="新細明體" w:hAnsi="新細明體" w:cs="新細明體" w:hint="eastAsia"/>
        </w:rPr>
        <w:t>必要矯正預防措施。</w:t>
      </w:r>
    </w:p>
    <w:p w:rsidR="008F3875" w:rsidRDefault="00AD775D" w:rsidP="00AD775D">
      <w:pPr>
        <w:rPr>
          <w:rFonts w:ascii="新細明體" w:eastAsia="新細明體" w:hAnsi="新細明體" w:cs="新細明體" w:hint="eastAsia"/>
        </w:rPr>
      </w:pPr>
      <w:r w:rsidRPr="00AD775D">
        <w:rPr>
          <w:rFonts w:ascii="新細明體" w:eastAsia="新細明體" w:hAnsi="新細明體" w:cs="新細明體" w:hint="eastAsia"/>
        </w:rPr>
        <w:t>例如：該法條第 47 條明文規定：醫療器材經核准製造、輸入或完成登錄者，中央主管機關得指定品項、期間，令醫療器材商依公告或核定之安全監視計畫，監視其安全性；醫事機構應協助提供相關安全監視資料予醫療器材商。」</w:t>
      </w:r>
      <w:r w:rsidRPr="00AD775D">
        <w:rPr>
          <w:rFonts w:ascii="新細明體" w:eastAsia="新細明體" w:hAnsi="新細明體" w:cs="新細明體"/>
        </w:rPr>
        <w:cr/>
      </w:r>
    </w:p>
    <w:p w:rsidR="006D3ED9" w:rsidRDefault="00D06A8F" w:rsidP="00AD775D">
      <w:bookmarkStart w:id="0" w:name="_GoBack"/>
      <w:bookmarkEnd w:id="0"/>
      <w:r w:rsidRPr="00D06A8F">
        <w:rPr>
          <w:rFonts w:ascii="新細明體" w:eastAsia="新細明體" w:hAnsi="新細明體" w:cs="新細明體" w:hint="eastAsia"/>
        </w:rPr>
        <w:t>BY GENEONLINE ON 2021 年 3 月 15 日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75D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252D5"/>
    <w:rsid w:val="00351786"/>
    <w:rsid w:val="003A476D"/>
    <w:rsid w:val="003F2EC0"/>
    <w:rsid w:val="004102AF"/>
    <w:rsid w:val="004400B2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8F3875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AD775D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06A8F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5</cp:revision>
  <dcterms:created xsi:type="dcterms:W3CDTF">2021-03-17T06:37:00Z</dcterms:created>
  <dcterms:modified xsi:type="dcterms:W3CDTF">2021-03-17T06:58:00Z</dcterms:modified>
</cp:coreProperties>
</file>