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19C" w:rsidRDefault="0036019C" w:rsidP="0036019C">
      <w:r w:rsidRPr="0036019C">
        <w:rPr>
          <w:rFonts w:hint="eastAsia"/>
        </w:rPr>
        <w:t>陸打鎖藥戰</w:t>
      </w:r>
      <w:r w:rsidRPr="0036019C">
        <w:t xml:space="preserve"> </w:t>
      </w:r>
      <w:r w:rsidRPr="0036019C">
        <w:rPr>
          <w:rFonts w:hint="eastAsia"/>
        </w:rPr>
        <w:t>台恐爆新藥缺</w:t>
      </w:r>
      <w:r>
        <w:rPr>
          <w:rFonts w:hint="eastAsia"/>
        </w:rPr>
        <w:t>口</w:t>
      </w:r>
      <w:r w:rsidRPr="0036019C">
        <w:rPr>
          <w:rFonts w:ascii="新細明體" w:eastAsia="新細明體" w:hAnsi="新細明體" w:cs="新細明體" w:hint="eastAsia"/>
        </w:rPr>
        <w:t>荒</w:t>
      </w:r>
      <w:r w:rsidRPr="0036019C">
        <w:t xml:space="preserve"> </w:t>
      </w:r>
      <w:r>
        <w:rPr>
          <w:rFonts w:hint="eastAsia"/>
        </w:rPr>
        <w:t xml:space="preserve">                             </w:t>
      </w:r>
      <w:r w:rsidRPr="0036019C">
        <w:t>2021-09-06</w:t>
      </w:r>
      <w:r w:rsidRPr="0036019C">
        <w:cr/>
      </w:r>
      <w:r>
        <w:rPr>
          <w:rFonts w:hint="eastAsia"/>
        </w:rPr>
        <w:t>輝瑞／</w:t>
      </w:r>
      <w:r>
        <w:t>BNT</w:t>
      </w:r>
      <w:r>
        <w:rPr>
          <w:rFonts w:hint="eastAsia"/>
        </w:rPr>
        <w:t>疫苗進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終於落地，不過，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場恐讓台灣陷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新藥危機的戲碼正悄悄上演！積極崛起</w:t>
      </w:r>
      <w:r>
        <w:rPr>
          <w:rFonts w:hint="eastAsia"/>
        </w:rPr>
        <w:t>的泛中國藥廠，早在四、五年前即已布局拿下不少國際上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、三期臨床新藥的「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中華區」授</w:t>
      </w:r>
      <w:r>
        <w:rPr>
          <w:rFonts w:hint="eastAsia"/>
        </w:rPr>
        <w:t>權，此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政策恐將讓國內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臨新藥缺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荒，其中更以癌藥、治感染以及眼藥較為嚴重。</w:t>
      </w:r>
    </w:p>
    <w:p w:rsidR="0036019C" w:rsidRDefault="0036019C" w:rsidP="0036019C">
      <w:r>
        <w:rPr>
          <w:rFonts w:hint="eastAsia"/>
        </w:rPr>
        <w:t>根據了解，衛福部、代理商等相關單位，將會於</w:t>
      </w:r>
      <w:r>
        <w:t>9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下旬開會尋求解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。</w:t>
      </w:r>
    </w:p>
    <w:p w:rsidR="0036019C" w:rsidRDefault="0036019C" w:rsidP="0036019C">
      <w:r>
        <w:rPr>
          <w:rFonts w:hint="eastAsia"/>
        </w:rPr>
        <w:t>藥商指出，來勢洶洶的中國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陸藥廠鎖藥策略，除了找國外的原廠外，也包括台灣進</w:t>
      </w:r>
      <w:r>
        <w:rPr>
          <w:rFonts w:ascii="Microsoft JhengHei UI Light" w:eastAsia="Microsoft JhengHei UI Light" w:hAnsi="Microsoft JhengHei UI Light" w:cs="Microsoft JhengHei UI Light" w:hint="eastAsia"/>
        </w:rPr>
        <w:t>⼊⼆</w:t>
      </w:r>
      <w:r>
        <w:rPr>
          <w:rFonts w:ascii="新細明體" w:eastAsia="新細明體" w:hAnsi="新細明體" w:cs="新細明體" w:hint="eastAsia"/>
        </w:rPr>
        <w:t>期臨床</w:t>
      </w:r>
      <w:r>
        <w:rPr>
          <w:rFonts w:hint="eastAsia"/>
        </w:rPr>
        <w:t>開發的新藥。據統計，</w:t>
      </w:r>
      <w:r>
        <w:rPr>
          <w:rFonts w:hint="eastAsia"/>
        </w:rPr>
        <w:t>2011</w:t>
      </w:r>
      <w:r>
        <w:rPr>
          <w:rFonts w:hint="eastAsia"/>
        </w:rPr>
        <w:t>到</w:t>
      </w:r>
      <w:r>
        <w:rPr>
          <w:rFonts w:hint="eastAsia"/>
        </w:rPr>
        <w:t>2015</w:t>
      </w:r>
      <w:r>
        <w:rPr>
          <w:rFonts w:hint="eastAsia"/>
        </w:rPr>
        <w:t>年中國取得之授權案僅</w:t>
      </w:r>
      <w:r>
        <w:rPr>
          <w:rFonts w:hint="eastAsia"/>
        </w:rPr>
        <w:t>29</w:t>
      </w:r>
      <w:r>
        <w:rPr>
          <w:rFonts w:hint="eastAsia"/>
        </w:rPr>
        <w:t>件，但</w:t>
      </w:r>
      <w:r>
        <w:rPr>
          <w:rFonts w:hint="eastAsia"/>
        </w:rPr>
        <w:t>2016</w:t>
      </w:r>
      <w:r>
        <w:rPr>
          <w:rFonts w:hint="eastAsia"/>
        </w:rPr>
        <w:t>年到</w:t>
      </w:r>
      <w:r>
        <w:rPr>
          <w:rFonts w:hint="eastAsia"/>
        </w:rPr>
        <w:t>2021</w:t>
      </w:r>
      <w:r>
        <w:rPr>
          <w:rFonts w:hint="eastAsia"/>
        </w:rPr>
        <w:t>年初全球</w:t>
      </w:r>
      <w:r>
        <w:rPr>
          <w:rFonts w:hint="eastAsia"/>
        </w:rPr>
        <w:t>445</w:t>
      </w:r>
      <w:r>
        <w:rPr>
          <w:rFonts w:hint="eastAsia"/>
        </w:rPr>
        <w:t>筆授權案，來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於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陸取得的授權案即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達</w:t>
      </w:r>
      <w:r>
        <w:t>130</w:t>
      </w:r>
      <w:r>
        <w:rPr>
          <w:rFonts w:hint="eastAsia"/>
        </w:rPr>
        <w:t>件，成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速度驚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。</w:t>
      </w:r>
    </w:p>
    <w:p w:rsidR="0036019C" w:rsidRDefault="0036019C" w:rsidP="0036019C">
      <w:r>
        <w:rPr>
          <w:rFonts w:hint="eastAsia"/>
        </w:rPr>
        <w:t>此外，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陸新藥也逐步在台灣擴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版圖，過去國內新藥進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是以美國、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本分居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、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名，但這</w:t>
      </w:r>
      <w:r>
        <w:rPr>
          <w:rFonts w:hint="eastAsia"/>
        </w:rPr>
        <w:t>五年來，美國還是以占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t>40</w:t>
      </w:r>
      <w:r>
        <w:rPr>
          <w:rFonts w:hint="eastAsia"/>
        </w:rPr>
        <w:t>％穩坐台灣新藥代理第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名，但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陸卻已擠下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本，以占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t>29</w:t>
      </w:r>
      <w:r>
        <w:rPr>
          <w:rFonts w:hint="eastAsia"/>
        </w:rPr>
        <w:t>％躍居第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名。</w:t>
      </w:r>
    </w:p>
    <w:p w:rsidR="0036019C" w:rsidRDefault="0036019C" w:rsidP="0036019C">
      <w:r>
        <w:rPr>
          <w:rFonts w:hint="eastAsia"/>
        </w:rPr>
        <w:t>由於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期以來對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中華區的鎖藥動作，讓國內代理商苦不堪</w:t>
      </w:r>
      <w:r>
        <w:rPr>
          <w:rFonts w:ascii="Microsoft JhengHei UI Light" w:eastAsia="Microsoft JhengHei UI Light" w:hAnsi="Microsoft JhengHei UI Light" w:cs="Microsoft JhengHei UI Light" w:hint="eastAsia"/>
        </w:rPr>
        <w:t>⾔</w:t>
      </w:r>
      <w:r>
        <w:rPr>
          <w:rFonts w:ascii="新細明體" w:eastAsia="新細明體" w:hAnsi="新細明體" w:cs="新細明體" w:hint="eastAsia"/>
        </w:rPr>
        <w:t>，上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（</w:t>
      </w:r>
      <w:r>
        <w:t>8/10</w:t>
      </w:r>
      <w:r>
        <w:rPr>
          <w:rFonts w:hint="eastAsia"/>
        </w:rPr>
        <w:t>）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藥署邀集台</w:t>
      </w:r>
      <w:r>
        <w:rPr>
          <w:rFonts w:hint="eastAsia"/>
        </w:rPr>
        <w:t>灣藥品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銷暨管理協會、中華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國開發性製藥研究協會、中華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國西藥代理商業同業公會、藥商</w:t>
      </w:r>
      <w:r>
        <w:rPr>
          <w:rFonts w:hint="eastAsia"/>
        </w:rPr>
        <w:t>代表等多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開會，署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吳秀梅親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主持會議。</w:t>
      </w:r>
    </w:p>
    <w:p w:rsidR="0036019C" w:rsidRDefault="0036019C" w:rsidP="0036019C">
      <w:pPr>
        <w:rPr>
          <w:rFonts w:hint="eastAsia"/>
        </w:rPr>
      </w:pPr>
      <w:r>
        <w:rPr>
          <w:rFonts w:hint="eastAsia"/>
        </w:rPr>
        <w:t>國策顧問翁源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建議，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藥署應挑選出需要國家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期規劃特定藥品，以擬定進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或製造策略、發</w:t>
      </w:r>
      <w:r>
        <w:rPr>
          <w:rFonts w:hint="eastAsia"/>
        </w:rPr>
        <w:t>展六國六中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的聯合政策，例如與泰國或越南共同代理以提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市場規模。再則藥品品質與藥價應</w:t>
      </w:r>
      <w:r>
        <w:rPr>
          <w:rFonts w:hint="eastAsia"/>
        </w:rPr>
        <w:t>連動，也應檢視健保藥價核定標準，以利台灣製藥業發展。</w:t>
      </w:r>
    </w:p>
    <w:p w:rsidR="0036019C" w:rsidRDefault="0036019C" w:rsidP="0036019C">
      <w:r>
        <w:rPr>
          <w:rFonts w:hint="eastAsia"/>
        </w:rPr>
        <w:t>另外，藥商也建議應由產官學聯合成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專責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組，評估有哪些藥品是我國不可缺</w:t>
      </w:r>
      <w:r>
        <w:rPr>
          <w:rFonts w:ascii="新細明體" w:eastAsia="新細明體" w:hAnsi="新細明體" w:cs="新細明體" w:hint="eastAsia"/>
        </w:rPr>
        <w:lastRenderedPageBreak/>
        <w:t>的關鍵品項，必</w:t>
      </w:r>
      <w:r>
        <w:rPr>
          <w:rFonts w:hint="eastAsia"/>
        </w:rPr>
        <w:t>需取得其代理權、提升藥品取得台灣藥證及健保價的速度、由政府協助將代理藥品快速打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東南</w:t>
      </w:r>
      <w:r>
        <w:rPr>
          <w:rFonts w:hint="eastAsia"/>
        </w:rPr>
        <w:t>亞其它國家市場，提升競爭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。</w:t>
      </w:r>
    </w:p>
    <w:p w:rsidR="006D3ED9" w:rsidRDefault="0036019C" w:rsidP="0036019C">
      <w:r>
        <w:rPr>
          <w:rFonts w:hint="eastAsia"/>
        </w:rPr>
        <w:t>藥商認為，政府也可和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間共同成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，尋找藥品創新標的，早期介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投資；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法規鬆綁，讓</w:t>
      </w:r>
      <w:r>
        <w:rPr>
          <w:rFonts w:hint="eastAsia"/>
        </w:rPr>
        <w:t>歐美已上市之藥品能夠盡</w:t>
      </w:r>
      <w:r>
        <w:t xml:space="preserve"> </w:t>
      </w:r>
      <w:r>
        <w:rPr>
          <w:rFonts w:hint="eastAsia"/>
        </w:rPr>
        <w:t>此外，藉由國際藥廠在台灣執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早期或第三期臨床試驗，讓台灣加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hint="eastAsia"/>
        </w:rPr>
        <w:t>國際新藥第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波上市時間表，也是良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。</w:t>
      </w:r>
      <w:r>
        <w:cr/>
      </w:r>
      <w:r w:rsidRPr="0036019C">
        <w:rPr>
          <w:rFonts w:hint="eastAsia"/>
        </w:rPr>
        <w:t>來源：</w:t>
      </w:r>
      <w:r w:rsidRPr="0036019C">
        <w:rPr>
          <w:rFonts w:ascii="Microsoft JhengHei UI Light" w:eastAsia="Microsoft JhengHei UI Light" w:hAnsi="Microsoft JhengHei UI Light" w:cs="Microsoft JhengHei UI Light" w:hint="eastAsia"/>
        </w:rPr>
        <w:t>⼯</w:t>
      </w:r>
      <w:r w:rsidRPr="0036019C">
        <w:rPr>
          <w:rFonts w:ascii="新細明體" w:eastAsia="新細明體" w:hAnsi="新細明體" w:cs="新細明體" w:hint="eastAsia"/>
        </w:rPr>
        <w:t>商時報</w:t>
      </w:r>
      <w:r w:rsidRPr="0036019C">
        <w:t xml:space="preserve"> </w:t>
      </w:r>
      <w:r w:rsidRPr="0036019C">
        <w:rPr>
          <w:rFonts w:hint="eastAsia"/>
        </w:rPr>
        <w:t>記者杜蕙蓉</w:t>
      </w:r>
      <w:bookmarkStart w:id="0" w:name="_GoBack"/>
      <w:bookmarkEnd w:id="0"/>
    </w:p>
    <w:sectPr w:rsidR="006D3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19C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D5FAB"/>
    <w:rsid w:val="001F2D1B"/>
    <w:rsid w:val="00205437"/>
    <w:rsid w:val="002070A0"/>
    <w:rsid w:val="002524C8"/>
    <w:rsid w:val="00263EA9"/>
    <w:rsid w:val="00304A30"/>
    <w:rsid w:val="00310DFA"/>
    <w:rsid w:val="00351786"/>
    <w:rsid w:val="0036019C"/>
    <w:rsid w:val="003A476D"/>
    <w:rsid w:val="004102AF"/>
    <w:rsid w:val="00444180"/>
    <w:rsid w:val="004679BA"/>
    <w:rsid w:val="004824EB"/>
    <w:rsid w:val="00494A18"/>
    <w:rsid w:val="004D2C18"/>
    <w:rsid w:val="00540A10"/>
    <w:rsid w:val="00571563"/>
    <w:rsid w:val="00575D82"/>
    <w:rsid w:val="00590E6E"/>
    <w:rsid w:val="005F1830"/>
    <w:rsid w:val="00644CCC"/>
    <w:rsid w:val="0065757A"/>
    <w:rsid w:val="00670945"/>
    <w:rsid w:val="006B1F8A"/>
    <w:rsid w:val="006C76AC"/>
    <w:rsid w:val="006D3ED9"/>
    <w:rsid w:val="006E1667"/>
    <w:rsid w:val="007015AD"/>
    <w:rsid w:val="00753309"/>
    <w:rsid w:val="00806B1B"/>
    <w:rsid w:val="00806D58"/>
    <w:rsid w:val="00832E2B"/>
    <w:rsid w:val="00896835"/>
    <w:rsid w:val="008B63D8"/>
    <w:rsid w:val="008E117D"/>
    <w:rsid w:val="008E5668"/>
    <w:rsid w:val="00960B5A"/>
    <w:rsid w:val="00974288"/>
    <w:rsid w:val="009800DF"/>
    <w:rsid w:val="0098730C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B0278B"/>
    <w:rsid w:val="00B1121D"/>
    <w:rsid w:val="00B40776"/>
    <w:rsid w:val="00B527DD"/>
    <w:rsid w:val="00B64F97"/>
    <w:rsid w:val="00BE1654"/>
    <w:rsid w:val="00C43717"/>
    <w:rsid w:val="00C7689A"/>
    <w:rsid w:val="00C8616D"/>
    <w:rsid w:val="00CA25F2"/>
    <w:rsid w:val="00CC1DE9"/>
    <w:rsid w:val="00CE3480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436F3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2021-09-06T06:30:00Z</dcterms:created>
  <dcterms:modified xsi:type="dcterms:W3CDTF">2021-09-06T06:32:00Z</dcterms:modified>
</cp:coreProperties>
</file>