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678AC" w14:textId="0C6BC4BF" w:rsidR="00DD34C6" w:rsidRDefault="00160B2B">
      <w:proofErr w:type="gramStart"/>
      <w:r w:rsidRPr="00160B2B">
        <w:rPr>
          <w:rFonts w:hint="eastAsia"/>
        </w:rPr>
        <w:t>雃博董</w:t>
      </w:r>
      <w:proofErr w:type="gramEnd"/>
      <w:r w:rsidRPr="00160B2B">
        <w:rPr>
          <w:rFonts w:hint="eastAsia"/>
        </w:rPr>
        <w:t>座李永川當選</w:t>
      </w:r>
      <w:proofErr w:type="gramStart"/>
      <w:r w:rsidRPr="00160B2B">
        <w:rPr>
          <w:rFonts w:hint="eastAsia"/>
        </w:rPr>
        <w:t>醫</w:t>
      </w:r>
      <w:proofErr w:type="gramEnd"/>
      <w:r w:rsidRPr="00160B2B">
        <w:rPr>
          <w:rFonts w:hint="eastAsia"/>
        </w:rPr>
        <w:t>材公會理事長</w:t>
      </w:r>
      <w:r w:rsidRPr="00160B2B">
        <w:rPr>
          <w:rFonts w:hint="eastAsia"/>
        </w:rPr>
        <w:t xml:space="preserve"> </w:t>
      </w:r>
      <w:r w:rsidRPr="00160B2B">
        <w:rPr>
          <w:rFonts w:hint="eastAsia"/>
        </w:rPr>
        <w:t>提</w:t>
      </w:r>
      <w:r w:rsidRPr="00160B2B">
        <w:rPr>
          <w:rFonts w:hint="eastAsia"/>
        </w:rPr>
        <w:t>3</w:t>
      </w:r>
      <w:r w:rsidRPr="00160B2B">
        <w:rPr>
          <w:rFonts w:hint="eastAsia"/>
        </w:rPr>
        <w:t>策略助攻國際化</w:t>
      </w:r>
      <w:r>
        <w:rPr>
          <w:rFonts w:hint="eastAsia"/>
        </w:rPr>
        <w:t xml:space="preserve"> </w:t>
      </w:r>
      <w:r>
        <w:t xml:space="preserve">  </w:t>
      </w:r>
      <w:r w:rsidRPr="00160B2B">
        <w:t>2023-09-01</w:t>
      </w:r>
    </w:p>
    <w:p w14:paraId="1D67916E" w14:textId="2942EBB9" w:rsidR="00160B2B" w:rsidRDefault="00160B2B"/>
    <w:p w14:paraId="6CCF10DE" w14:textId="77777777" w:rsidR="00160B2B" w:rsidRDefault="00160B2B" w:rsidP="00160B2B">
      <w:pPr>
        <w:rPr>
          <w:rFonts w:hint="eastAsia"/>
        </w:rPr>
      </w:pPr>
      <w:r>
        <w:rPr>
          <w:rFonts w:hint="eastAsia"/>
        </w:rPr>
        <w:t>台灣醫療暨生技器材工業同業公會於昨日的第</w:t>
      </w:r>
      <w:r>
        <w:rPr>
          <w:rFonts w:hint="eastAsia"/>
        </w:rPr>
        <w:t>21</w:t>
      </w:r>
      <w:r>
        <w:rPr>
          <w:rFonts w:hint="eastAsia"/>
        </w:rPr>
        <w:t>屆會員代表大會暨理監事選舉中，推選出</w:t>
      </w:r>
      <w:proofErr w:type="gramStart"/>
      <w:r>
        <w:rPr>
          <w:rFonts w:hint="eastAsia"/>
        </w:rPr>
        <w:t>雃</w:t>
      </w:r>
      <w:proofErr w:type="gramEnd"/>
      <w:r>
        <w:rPr>
          <w:rFonts w:hint="eastAsia"/>
        </w:rPr>
        <w:t>博董事長李永川為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材公會新任理事長。</w:t>
      </w:r>
    </w:p>
    <w:p w14:paraId="5EC6F621" w14:textId="77777777" w:rsidR="00160B2B" w:rsidRDefault="00160B2B" w:rsidP="00160B2B"/>
    <w:p w14:paraId="11DD35F8" w14:textId="77777777" w:rsidR="00160B2B" w:rsidRDefault="00160B2B" w:rsidP="00160B2B">
      <w:pPr>
        <w:rPr>
          <w:rFonts w:hint="eastAsia"/>
        </w:rPr>
      </w:pP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材公會表示，公會</w:t>
      </w:r>
      <w:proofErr w:type="gramStart"/>
      <w:r>
        <w:rPr>
          <w:rFonts w:hint="eastAsia"/>
        </w:rPr>
        <w:t>甫</w:t>
      </w:r>
      <w:proofErr w:type="gramEnd"/>
      <w:r>
        <w:rPr>
          <w:rFonts w:hint="eastAsia"/>
        </w:rPr>
        <w:t>於今年</w:t>
      </w:r>
      <w:r>
        <w:rPr>
          <w:rFonts w:hint="eastAsia"/>
        </w:rPr>
        <w:t>2</w:t>
      </w:r>
      <w:r>
        <w:rPr>
          <w:rFonts w:hint="eastAsia"/>
        </w:rPr>
        <w:t>月歡慶</w:t>
      </w:r>
      <w:r>
        <w:rPr>
          <w:rFonts w:hint="eastAsia"/>
        </w:rPr>
        <w:t>70</w:t>
      </w:r>
      <w:r>
        <w:rPr>
          <w:rFonts w:hint="eastAsia"/>
        </w:rPr>
        <w:t>週年慶，長期以來為全國唯一醫療器材製造業團體，目前擁有</w:t>
      </w:r>
      <w:r>
        <w:rPr>
          <w:rFonts w:hint="eastAsia"/>
        </w:rPr>
        <w:t>422</w:t>
      </w:r>
      <w:r>
        <w:rPr>
          <w:rFonts w:hint="eastAsia"/>
        </w:rPr>
        <w:t>家會員且持續增加中，在國內生技醫療器材產業發展中，扮演產業與政府的重要溝通樞紐，不僅為生技醫療器材產業發展提供重要政策建言，更為會員廠商提供法規與商業拓展等重要支持。</w:t>
      </w:r>
    </w:p>
    <w:p w14:paraId="6E6C26BC" w14:textId="77777777" w:rsidR="00160B2B" w:rsidRDefault="00160B2B" w:rsidP="00160B2B"/>
    <w:p w14:paraId="0759EBFB" w14:textId="78336DA9" w:rsidR="00160B2B" w:rsidRDefault="00160B2B" w:rsidP="00160B2B">
      <w:r>
        <w:rPr>
          <w:rFonts w:hint="eastAsia"/>
        </w:rPr>
        <w:t>李永川表示，在</w:t>
      </w:r>
      <w:proofErr w:type="gramStart"/>
      <w:r>
        <w:rPr>
          <w:rFonts w:hint="eastAsia"/>
        </w:rPr>
        <w:t>彙總了會員</w:t>
      </w:r>
      <w:proofErr w:type="gramEnd"/>
      <w:r>
        <w:rPr>
          <w:rFonts w:hint="eastAsia"/>
        </w:rPr>
        <w:t>對於公會的期待後，提出「高值化」、「國際化」與「數位化」三個公會未來發展策略。其中「高值化」將藉由國內法規與國際接軌，運用</w:t>
      </w:r>
      <w:r>
        <w:rPr>
          <w:rFonts w:hint="eastAsia"/>
        </w:rPr>
        <w:t>AIoT</w:t>
      </w:r>
      <w:r>
        <w:rPr>
          <w:rFonts w:hint="eastAsia"/>
        </w:rPr>
        <w:t>等新技術提升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材價值服務，及爭取醫學中心專家臨床治療認同，共同提升價值。「國際化」將著重在南向國家建立台灣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材國家品牌，爭取當地醫學專家認同。「數位化」則將創建數位辦公室平台，邀請年輕世代的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材創業家共同建置，以數位行銷思維及轉型將台灣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材推廣到國際。</w:t>
      </w:r>
    </w:p>
    <w:p w14:paraId="6802EA6C" w14:textId="52E81F27" w:rsidR="00160B2B" w:rsidRDefault="00160B2B" w:rsidP="00160B2B"/>
    <w:p w14:paraId="2E0006EB" w14:textId="6A5E9201" w:rsidR="00160B2B" w:rsidRDefault="00160B2B" w:rsidP="00160B2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 </w:t>
      </w:r>
      <w:r w:rsidRPr="00160B2B">
        <w:rPr>
          <w:rFonts w:hint="eastAsia"/>
        </w:rPr>
        <w:t>來源：自由時報／記者陳永吉</w:t>
      </w:r>
    </w:p>
    <w:sectPr w:rsidR="00160B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2B"/>
    <w:rsid w:val="00160B2B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3D93"/>
  <w15:chartTrackingRefBased/>
  <w15:docId w15:val="{4623F309-E573-4553-97B9-DF28B5BF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2023-09-01T07:02:00Z</dcterms:created>
  <dcterms:modified xsi:type="dcterms:W3CDTF">2023-09-01T07:04:00Z</dcterms:modified>
</cp:coreProperties>
</file>