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F1" w:rsidRPr="00827F48" w:rsidRDefault="00F84758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="0077063C">
        <w:rPr>
          <w:rFonts w:ascii="Times New Roman" w:hAnsi="Times New Roman" w:cs="Times New Roman"/>
          <w:sz w:val="20"/>
          <w:szCs w:val="20"/>
        </w:rPr>
        <w:t>mut</w:t>
      </w:r>
      <w:r w:rsidRPr="00827F48">
        <w:rPr>
          <w:rFonts w:ascii="Times New Roman" w:hAnsi="Times New Roman" w:cs="Times New Roman"/>
          <w:sz w:val="20"/>
          <w:szCs w:val="20"/>
        </w:rPr>
        <w:t>TMPredictor</w:t>
      </w:r>
      <w:proofErr w:type="spellEnd"/>
      <w:proofErr w:type="gramEnd"/>
    </w:p>
    <w:p w:rsidR="00F84758" w:rsidRPr="00827F48" w:rsidRDefault="00F84758">
      <w:pPr>
        <w:rPr>
          <w:rFonts w:ascii="Times New Roman" w:hAnsi="Times New Roman" w:cs="Times New Roman"/>
          <w:sz w:val="20"/>
          <w:szCs w:val="20"/>
        </w:rPr>
      </w:pPr>
    </w:p>
    <w:p w:rsidR="00F84758" w:rsidRPr="00827F48" w:rsidRDefault="003100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</w:t>
      </w:r>
      <w:r w:rsidR="00F84758" w:rsidRPr="00827F48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B7CD4">
        <w:rPr>
          <w:rFonts w:ascii="Times New Roman" w:hAnsi="Times New Roman" w:cs="Times New Roman" w:hint="eastAsia"/>
          <w:sz w:val="20"/>
          <w:szCs w:val="20"/>
        </w:rPr>
        <w:t>(I)</w:t>
      </w:r>
      <w:r w:rsidR="00F84758" w:rsidRPr="00827F48">
        <w:rPr>
          <w:rFonts w:ascii="Times New Roman" w:hAnsi="Times New Roman" w:cs="Times New Roman"/>
          <w:sz w:val="20"/>
          <w:szCs w:val="20"/>
        </w:rPr>
        <w:t xml:space="preserve"> Datasets</w:t>
      </w:r>
    </w:p>
    <w:p w:rsidR="00F84758" w:rsidRPr="00827F48" w:rsidRDefault="00E00DAA" w:rsidP="00F84758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###</w:t>
      </w:r>
      <w:r w:rsidR="003100B3">
        <w:rPr>
          <w:rFonts w:ascii="Times New Roman" w:hAnsi="Times New Roman" w:cs="Times New Roman" w:hint="eastAsia"/>
          <w:sz w:val="20"/>
          <w:szCs w:val="20"/>
        </w:rPr>
        <w:t xml:space="preserve"># </w:t>
      </w:r>
      <w:r w:rsidR="00F84758" w:rsidRPr="00827F48">
        <w:rPr>
          <w:rFonts w:ascii="Times New Roman" w:hAnsi="Times New Roman" w:cs="Times New Roman"/>
          <w:sz w:val="20"/>
          <w:szCs w:val="20"/>
        </w:rPr>
        <w:t>(1) The 546 mutations</w:t>
      </w:r>
    </w:p>
    <w:p w:rsidR="00F84758" w:rsidRPr="00827F48" w:rsidRDefault="00F84758" w:rsidP="00F84758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154 neutral missense mutations;</w:t>
      </w:r>
    </w:p>
    <w:p w:rsidR="00F84758" w:rsidRPr="00827F48" w:rsidRDefault="00F84758" w:rsidP="00F84758">
      <w:pPr>
        <w:ind w:firstLine="420"/>
        <w:rPr>
          <w:rFonts w:ascii="Times New Roman" w:hAnsi="Times New Roman" w:cs="Times New Roman"/>
          <w:sz w:val="20"/>
          <w:szCs w:val="20"/>
        </w:rPr>
      </w:pPr>
      <w:proofErr w:type="gramStart"/>
      <w:r w:rsidRPr="00827F48">
        <w:rPr>
          <w:rFonts w:ascii="Times New Roman" w:hAnsi="Times New Roman" w:cs="Times New Roman"/>
          <w:sz w:val="20"/>
          <w:szCs w:val="20"/>
        </w:rPr>
        <w:t>392 disease-associated missense mutations.</w:t>
      </w:r>
      <w:proofErr w:type="gramEnd"/>
    </w:p>
    <w:p w:rsidR="00F84758" w:rsidRPr="00827F48" w:rsidRDefault="00F84758" w:rsidP="00F84758">
      <w:pPr>
        <w:rPr>
          <w:rFonts w:ascii="Times New Roman" w:hAnsi="Times New Roman" w:cs="Times New Roman"/>
          <w:sz w:val="20"/>
          <w:szCs w:val="20"/>
        </w:rPr>
      </w:pPr>
    </w:p>
    <w:p w:rsidR="00F84758" w:rsidRPr="00827F48" w:rsidRDefault="00E00DAA" w:rsidP="00F84758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###</w:t>
      </w:r>
      <w:r w:rsidR="003100B3">
        <w:rPr>
          <w:rFonts w:ascii="Times New Roman" w:hAnsi="Times New Roman" w:cs="Times New Roman" w:hint="eastAsia"/>
          <w:sz w:val="20"/>
          <w:szCs w:val="20"/>
        </w:rPr>
        <w:t xml:space="preserve"># </w:t>
      </w:r>
      <w:r w:rsidR="00F84758" w:rsidRPr="00827F48">
        <w:rPr>
          <w:rFonts w:ascii="Times New Roman" w:hAnsi="Times New Roman" w:cs="Times New Roman"/>
          <w:sz w:val="20"/>
          <w:szCs w:val="20"/>
        </w:rPr>
        <w:t>(2) The 6</w:t>
      </w:r>
      <w:r w:rsidR="0077063C">
        <w:rPr>
          <w:rFonts w:ascii="Times New Roman" w:hAnsi="Times New Roman" w:cs="Times New Roman" w:hint="eastAsia"/>
          <w:sz w:val="20"/>
          <w:szCs w:val="20"/>
        </w:rPr>
        <w:t>7</w:t>
      </w:r>
      <w:r w:rsidRPr="00827F48">
        <w:rPr>
          <w:rFonts w:ascii="Times New Roman" w:hAnsi="Times New Roman" w:cs="Times New Roman"/>
          <w:sz w:val="20"/>
          <w:szCs w:val="20"/>
        </w:rPr>
        <w:t>584</w:t>
      </w:r>
      <w:r w:rsidR="00F84758" w:rsidRPr="00827F48">
        <w:rPr>
          <w:rFonts w:ascii="Times New Roman" w:hAnsi="Times New Roman" w:cs="Times New Roman"/>
          <w:sz w:val="20"/>
          <w:szCs w:val="20"/>
        </w:rPr>
        <w:t xml:space="preserve"> mutations</w:t>
      </w:r>
    </w:p>
    <w:p w:rsidR="00F84758" w:rsidRPr="00827F48" w:rsidRDefault="00F84758" w:rsidP="00F84758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3</w:t>
      </w:r>
      <w:r w:rsidR="0077063C">
        <w:rPr>
          <w:rFonts w:ascii="Times New Roman" w:hAnsi="Times New Roman" w:cs="Times New Roman" w:hint="eastAsia"/>
          <w:sz w:val="20"/>
          <w:szCs w:val="20"/>
        </w:rPr>
        <w:t>8</w:t>
      </w:r>
      <w:r w:rsidRPr="00827F48">
        <w:rPr>
          <w:rFonts w:ascii="Times New Roman" w:hAnsi="Times New Roman" w:cs="Times New Roman"/>
          <w:sz w:val="20"/>
          <w:szCs w:val="20"/>
        </w:rPr>
        <w:t>564 neutral missense mutations;</w:t>
      </w:r>
    </w:p>
    <w:p w:rsidR="00F84758" w:rsidRPr="00827F48" w:rsidRDefault="00F84758" w:rsidP="00F84758">
      <w:pPr>
        <w:ind w:firstLine="420"/>
        <w:rPr>
          <w:rFonts w:ascii="Times New Roman" w:hAnsi="Times New Roman" w:cs="Times New Roman"/>
          <w:sz w:val="20"/>
          <w:szCs w:val="20"/>
        </w:rPr>
      </w:pPr>
      <w:proofErr w:type="gramStart"/>
      <w:r w:rsidRPr="00827F48">
        <w:rPr>
          <w:rFonts w:ascii="Times New Roman" w:hAnsi="Times New Roman" w:cs="Times New Roman"/>
          <w:sz w:val="20"/>
          <w:szCs w:val="20"/>
        </w:rPr>
        <w:t>29020 disease-associated missense mutations.</w:t>
      </w:r>
      <w:proofErr w:type="gramEnd"/>
    </w:p>
    <w:p w:rsidR="00F84758" w:rsidRDefault="00F84758">
      <w:pPr>
        <w:rPr>
          <w:rFonts w:ascii="Times New Roman" w:hAnsi="Times New Roman" w:cs="Times New Roman" w:hint="eastAsia"/>
          <w:sz w:val="20"/>
          <w:szCs w:val="20"/>
        </w:rPr>
      </w:pPr>
    </w:p>
    <w:p w:rsidR="004F4B07" w:rsidRDefault="004F4B07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## (</w:t>
      </w:r>
      <w:r>
        <w:rPr>
          <w:rFonts w:ascii="宋体" w:eastAsia="宋体" w:hAnsi="宋体" w:cs="Times New Roman" w:hint="eastAsia"/>
          <w:sz w:val="20"/>
          <w:szCs w:val="20"/>
        </w:rPr>
        <w:t>Ⅱ</w:t>
      </w:r>
      <w:r>
        <w:rPr>
          <w:rFonts w:ascii="Times New Roman" w:hAnsi="Times New Roman" w:cs="Times New Roman" w:hint="eastAsia"/>
          <w:sz w:val="20"/>
          <w:szCs w:val="20"/>
        </w:rPr>
        <w:t xml:space="preserve">) Workflow of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mutTMPredictor</w:t>
      </w:r>
      <w:proofErr w:type="spellEnd"/>
    </w:p>
    <w:p w:rsidR="00F3104B" w:rsidRDefault="00F3104B" w:rsidP="00F3104B">
      <w:pPr>
        <w:widowControl/>
        <w:spacing w:after="20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825039" wp14:editId="334C6BEE">
            <wp:extent cx="5998210" cy="58413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4B" w:rsidRPr="00F3104B" w:rsidRDefault="00F3104B" w:rsidP="00F3104B">
      <w:pPr>
        <w:widowControl/>
        <w:spacing w:after="20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F3104B">
        <w:rPr>
          <w:rFonts w:ascii="Times New Roman" w:hAnsi="Times New Roman" w:cs="Times New Roman"/>
          <w:sz w:val="20"/>
          <w:szCs w:val="20"/>
        </w:rPr>
        <w:t>Figure 1.</w:t>
      </w:r>
      <w:proofErr w:type="gramEnd"/>
      <w:r w:rsidRPr="00F3104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3104B">
        <w:rPr>
          <w:rFonts w:ascii="Times New Roman" w:hAnsi="Times New Roman" w:cs="Times New Roman"/>
          <w:sz w:val="20"/>
          <w:szCs w:val="20"/>
        </w:rPr>
        <w:t xml:space="preserve">An overall workflow of the proposed </w:t>
      </w:r>
      <w:proofErr w:type="spellStart"/>
      <w:r w:rsidRPr="00F3104B">
        <w:rPr>
          <w:rFonts w:ascii="Times New Roman" w:hAnsi="Times New Roman" w:cs="Times New Roman" w:hint="eastAsia"/>
          <w:sz w:val="20"/>
          <w:szCs w:val="20"/>
        </w:rPr>
        <w:t>MutTMPredictor</w:t>
      </w:r>
      <w:proofErr w:type="spellEnd"/>
      <w:r w:rsidRPr="00F3104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3104B" w:rsidRDefault="00043E13">
      <w:pPr>
        <w:rPr>
          <w:rFonts w:ascii="Times New Roman" w:hAnsi="Times New Roman" w:cs="Times New Roman" w:hint="eastAsia"/>
          <w:sz w:val="20"/>
          <w:szCs w:val="20"/>
        </w:rPr>
      </w:pPr>
      <w:r w:rsidRPr="00043E13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Figure 1 is the workflow of the new proposed mutation predictor, named </w:t>
      </w:r>
      <w:proofErr w:type="spellStart"/>
      <w:r w:rsidRPr="00043E13">
        <w:rPr>
          <w:rFonts w:ascii="Times New Roman" w:hAnsi="Times New Roman" w:cs="Times New Roman" w:hint="eastAsia"/>
          <w:sz w:val="20"/>
          <w:szCs w:val="20"/>
        </w:rPr>
        <w:t>MutTMPredictor</w:t>
      </w:r>
      <w:proofErr w:type="spellEnd"/>
      <w:r w:rsidRPr="00043E13"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43E13">
        <w:rPr>
          <w:rFonts w:ascii="Times New Roman" w:hAnsi="Times New Roman" w:cs="Times New Roman" w:hint="eastAsia"/>
          <w:sz w:val="20"/>
          <w:szCs w:val="20"/>
        </w:rPr>
        <w:t xml:space="preserve">          As seen, Figure 1 comprises two parts: part (A) and (B). In Figure 1(A), we extracted four types of features for each mutation,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43E13">
        <w:rPr>
          <w:rFonts w:ascii="Times New Roman" w:hAnsi="Times New Roman" w:cs="Times New Roman" w:hint="eastAsia"/>
          <w:sz w:val="20"/>
          <w:szCs w:val="20"/>
        </w:rPr>
        <w:t>including WAPSSM, Original features, Predictors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43E13">
        <w:rPr>
          <w:rFonts w:ascii="Times New Roman" w:hAnsi="Times New Roman" w:cs="Times New Roman" w:hint="eastAsia"/>
          <w:sz w:val="20"/>
          <w:szCs w:val="20"/>
        </w:rPr>
        <w:t xml:space="preserve">output, and the prediction results of the above three features using </w:t>
      </w:r>
      <w:proofErr w:type="spellStart"/>
      <w:r w:rsidRPr="00043E13">
        <w:rPr>
          <w:rFonts w:ascii="Times New Roman" w:hAnsi="Times New Roman" w:cs="Times New Roman" w:hint="eastAsia"/>
          <w:sz w:val="20"/>
          <w:szCs w:val="20"/>
        </w:rPr>
        <w:t>XGBoost</w:t>
      </w:r>
      <w:proofErr w:type="spellEnd"/>
      <w:r w:rsidRPr="00043E13">
        <w:rPr>
          <w:rFonts w:ascii="Times New Roman" w:hAnsi="Times New Roman" w:cs="Times New Roman" w:hint="eastAsia"/>
          <w:sz w:val="20"/>
          <w:szCs w:val="20"/>
        </w:rPr>
        <w:t xml:space="preserve"> model.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43E13">
        <w:rPr>
          <w:rFonts w:ascii="Times New Roman" w:hAnsi="Times New Roman" w:cs="Times New Roman" w:hint="eastAsia"/>
          <w:sz w:val="20"/>
          <w:szCs w:val="20"/>
        </w:rPr>
        <w:t xml:space="preserve">In Figure 1(B), we concatenated the extracted features for further MRMR selection. Then feed the sorted features into </w:t>
      </w:r>
      <w:proofErr w:type="spellStart"/>
      <w:r w:rsidRPr="00043E13">
        <w:rPr>
          <w:rFonts w:ascii="Times New Roman" w:hAnsi="Times New Roman" w:cs="Times New Roman" w:hint="eastAsia"/>
          <w:sz w:val="20"/>
          <w:szCs w:val="20"/>
        </w:rPr>
        <w:t>XGBoost</w:t>
      </w:r>
      <w:proofErr w:type="spellEnd"/>
      <w:r w:rsidRPr="00043E13">
        <w:rPr>
          <w:rFonts w:ascii="Times New Roman" w:hAnsi="Times New Roman" w:cs="Times New Roman" w:hint="eastAsia"/>
          <w:sz w:val="20"/>
          <w:szCs w:val="20"/>
        </w:rPr>
        <w:t xml:space="preserve"> model         for the binary mutation </w:t>
      </w:r>
      <w:proofErr w:type="spellStart"/>
      <w:r w:rsidRPr="00043E13">
        <w:rPr>
          <w:rFonts w:ascii="Times New Roman" w:hAnsi="Times New Roman" w:cs="Times New Roman" w:hint="eastAsia"/>
          <w:sz w:val="20"/>
          <w:szCs w:val="20"/>
        </w:rPr>
        <w:t>classification.More</w:t>
      </w:r>
      <w:proofErr w:type="spellEnd"/>
      <w:r w:rsidRPr="00043E13">
        <w:rPr>
          <w:rFonts w:ascii="Times New Roman" w:hAnsi="Times New Roman" w:cs="Times New Roman" w:hint="eastAsia"/>
          <w:sz w:val="20"/>
          <w:szCs w:val="20"/>
        </w:rPr>
        <w:t xml:space="preserve"> details could be found in section 2 and section 3.1~3.2 of the manuscript, as below.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4F4B07" w:rsidRPr="00827F48" w:rsidRDefault="004F4B07">
      <w:pPr>
        <w:rPr>
          <w:rFonts w:ascii="Times New Roman" w:hAnsi="Times New Roman" w:cs="Times New Roman"/>
          <w:sz w:val="20"/>
          <w:szCs w:val="20"/>
        </w:rPr>
      </w:pPr>
    </w:p>
    <w:p w:rsidR="005A1177" w:rsidRPr="00827F48" w:rsidRDefault="008B7CD4" w:rsidP="005A11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</w:t>
      </w:r>
      <w:r w:rsidRPr="00827F48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="004F4B07">
        <w:rPr>
          <w:rFonts w:ascii="宋体" w:eastAsia="宋体" w:hAnsi="宋体" w:cs="Times New Roman" w:hint="eastAsia"/>
          <w:sz w:val="20"/>
          <w:szCs w:val="20"/>
        </w:rPr>
        <w:t>Ⅲ</w:t>
      </w:r>
      <w:r>
        <w:rPr>
          <w:rFonts w:ascii="Times New Roman" w:hAnsi="Times New Roman" w:cs="Times New Roman" w:hint="eastAsia"/>
          <w:sz w:val="20"/>
          <w:szCs w:val="20"/>
        </w:rPr>
        <w:t>)</w:t>
      </w:r>
      <w:r w:rsidRPr="00827F48">
        <w:rPr>
          <w:rFonts w:ascii="Times New Roman" w:hAnsi="Times New Roman" w:cs="Times New Roman"/>
          <w:sz w:val="20"/>
          <w:szCs w:val="20"/>
        </w:rPr>
        <w:t xml:space="preserve"> </w:t>
      </w:r>
      <w:r w:rsidR="005A1177" w:rsidRPr="00827F48">
        <w:rPr>
          <w:rFonts w:ascii="Times New Roman" w:hAnsi="Times New Roman" w:cs="Times New Roman"/>
          <w:sz w:val="20"/>
          <w:szCs w:val="20"/>
        </w:rPr>
        <w:t>Extracting feature matrix</w:t>
      </w:r>
    </w:p>
    <w:p w:rsidR="005A1177" w:rsidRPr="00827F48" w:rsidRDefault="005A1177" w:rsidP="005A1177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### 1. Position Specific Score Matrix (PSSM)</w:t>
      </w:r>
    </w:p>
    <w:p w:rsidR="0077063C" w:rsidRDefault="0077063C" w:rsidP="005A1177">
      <w:pPr>
        <w:rPr>
          <w:rFonts w:ascii="Times New Roman" w:hAnsi="Times New Roman" w:cs="Times New Roman" w:hint="eastAsia"/>
          <w:sz w:val="20"/>
          <w:szCs w:val="20"/>
        </w:rPr>
      </w:pPr>
    </w:p>
    <w:p w:rsidR="005A1177" w:rsidRPr="00827F48" w:rsidRDefault="005A1177" w:rsidP="005A1177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 xml:space="preserve">We adopted the PSI-BLAST (Position-Specific Iterated Basic Local Alignment Search Tool) to generate PSSM information. For more detail information, please refer to: </w:t>
      </w:r>
    </w:p>
    <w:p w:rsidR="005A1177" w:rsidRPr="00827F48" w:rsidRDefault="005A1177" w:rsidP="005A1177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 xml:space="preserve">Schaffer A </w:t>
      </w:r>
      <w:proofErr w:type="spellStart"/>
      <w:r w:rsidRPr="00827F48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827F4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27F48">
        <w:rPr>
          <w:rFonts w:ascii="Times New Roman" w:hAnsi="Times New Roman" w:cs="Times New Roman"/>
          <w:sz w:val="20"/>
          <w:szCs w:val="20"/>
        </w:rPr>
        <w:t>Aravind</w:t>
      </w:r>
      <w:proofErr w:type="spellEnd"/>
      <w:r w:rsidRPr="00827F48">
        <w:rPr>
          <w:rFonts w:ascii="Times New Roman" w:hAnsi="Times New Roman" w:cs="Times New Roman"/>
          <w:sz w:val="20"/>
          <w:szCs w:val="20"/>
        </w:rPr>
        <w:t xml:space="preserve"> L, Madden T L, et al. </w:t>
      </w:r>
      <w:proofErr w:type="gramStart"/>
      <w:r w:rsidRPr="00827F48">
        <w:rPr>
          <w:rFonts w:ascii="Times New Roman" w:hAnsi="Times New Roman" w:cs="Times New Roman"/>
          <w:sz w:val="20"/>
          <w:szCs w:val="20"/>
        </w:rPr>
        <w:t>Improving</w:t>
      </w:r>
      <w:proofErr w:type="gramEnd"/>
      <w:r w:rsidRPr="00827F48">
        <w:rPr>
          <w:rFonts w:ascii="Times New Roman" w:hAnsi="Times New Roman" w:cs="Times New Roman"/>
          <w:sz w:val="20"/>
          <w:szCs w:val="20"/>
        </w:rPr>
        <w:t xml:space="preserve"> the accuracy of PSI-BLAST protein database searches with composition-based statistics and other refinements [J]. Nucleic Acids Research, 2001, 29(14): 2994-3005.  </w:t>
      </w:r>
    </w:p>
    <w:p w:rsidR="001E23C7" w:rsidRPr="00827F48" w:rsidRDefault="005A1177" w:rsidP="005A1177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Software website: https://www.ebi.ac.uk/seqdb/confluence/display/THD/PSI-BLAST.</w:t>
      </w:r>
    </w:p>
    <w:p w:rsidR="005A1177" w:rsidRPr="00827F48" w:rsidRDefault="00593642" w:rsidP="005A1177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After calculating the PSSM matrix, we calculated the weight attenuation Position Specific Score Matrix (WAPSSM) features for each protein mutation according to the WAPSSM algorithm.</w:t>
      </w:r>
    </w:p>
    <w:p w:rsidR="005A1177" w:rsidRPr="00827F48" w:rsidRDefault="005A1177" w:rsidP="005A1177">
      <w:pPr>
        <w:rPr>
          <w:rFonts w:ascii="Times New Roman" w:hAnsi="Times New Roman" w:cs="Times New Roman"/>
          <w:sz w:val="20"/>
          <w:szCs w:val="20"/>
        </w:rPr>
      </w:pPr>
    </w:p>
    <w:p w:rsidR="00852B16" w:rsidRPr="00827F48" w:rsidRDefault="005A1177" w:rsidP="005A1177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 xml:space="preserve">### </w:t>
      </w:r>
      <w:r w:rsidR="001E23C7" w:rsidRPr="00827F48">
        <w:rPr>
          <w:rFonts w:ascii="Times New Roman" w:hAnsi="Times New Roman" w:cs="Times New Roman"/>
          <w:sz w:val="20"/>
          <w:szCs w:val="20"/>
        </w:rPr>
        <w:t>2</w:t>
      </w:r>
      <w:r w:rsidRPr="00827F48">
        <w:rPr>
          <w:rFonts w:ascii="Times New Roman" w:hAnsi="Times New Roman" w:cs="Times New Roman"/>
          <w:sz w:val="20"/>
          <w:szCs w:val="20"/>
        </w:rPr>
        <w:t xml:space="preserve">. </w:t>
      </w:r>
      <w:r w:rsidR="001E23C7" w:rsidRPr="00827F48">
        <w:rPr>
          <w:rFonts w:ascii="Times New Roman" w:hAnsi="Times New Roman" w:cs="Times New Roman"/>
          <w:sz w:val="20"/>
          <w:szCs w:val="20"/>
        </w:rPr>
        <w:t>Protein sequence-based, structure-based, and energy-based features</w:t>
      </w:r>
    </w:p>
    <w:p w:rsidR="004B4529" w:rsidRPr="00827F48" w:rsidRDefault="00722038" w:rsidP="004B4529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Protein sequence-based features</w:t>
      </w:r>
      <w:r w:rsidR="00BA3D08" w:rsidRPr="00827F48">
        <w:rPr>
          <w:rFonts w:ascii="Times New Roman" w:hAnsi="Times New Roman" w:cs="Times New Roman"/>
          <w:sz w:val="20"/>
          <w:szCs w:val="20"/>
        </w:rPr>
        <w:t xml:space="preserve"> mainly include physic-chemical properties, such as </w:t>
      </w:r>
      <w:proofErr w:type="spellStart"/>
      <w:r w:rsidR="00BA3D08" w:rsidRPr="00827F48">
        <w:rPr>
          <w:rStyle w:val="fontstyle01"/>
          <w:rFonts w:ascii="Times New Roman" w:hAnsi="Times New Roman" w:cs="Times New Roman"/>
        </w:rPr>
        <w:t>hydrophilicity</w:t>
      </w:r>
      <w:proofErr w:type="spellEnd"/>
      <w:r w:rsidR="00BA3D08" w:rsidRPr="00827F48">
        <w:rPr>
          <w:rStyle w:val="fontstyle01"/>
          <w:rFonts w:ascii="Times New Roman" w:hAnsi="Times New Roman" w:cs="Times New Roman"/>
        </w:rPr>
        <w:t xml:space="preserve"> (KUHL950101), </w:t>
      </w:r>
      <w:proofErr w:type="spellStart"/>
      <w:r w:rsidR="00BA3D08" w:rsidRPr="00827F48">
        <w:rPr>
          <w:rStyle w:val="fontstyle01"/>
          <w:rFonts w:ascii="Times New Roman" w:hAnsi="Times New Roman" w:cs="Times New Roman"/>
        </w:rPr>
        <w:t>amphiphilicity</w:t>
      </w:r>
      <w:proofErr w:type="spellEnd"/>
      <w:r w:rsidR="00BA3D08" w:rsidRPr="00827F48">
        <w:rPr>
          <w:rStyle w:val="fontstyle01"/>
          <w:rFonts w:ascii="Times New Roman" w:hAnsi="Times New Roman" w:cs="Times New Roman"/>
        </w:rPr>
        <w:t xml:space="preserve"> (MITS020101), bulkiness (ZIMJ680102), polarity (GRAR740102), </w:t>
      </w:r>
      <w:proofErr w:type="spellStart"/>
      <w:r w:rsidR="00BA3D08" w:rsidRPr="00827F48">
        <w:rPr>
          <w:rStyle w:val="fontstyle01"/>
          <w:rFonts w:ascii="Times New Roman" w:hAnsi="Times New Roman" w:cs="Times New Roman"/>
        </w:rPr>
        <w:t>polarizability</w:t>
      </w:r>
      <w:proofErr w:type="spellEnd"/>
      <w:r w:rsidR="00BA3D08" w:rsidRPr="00827F48">
        <w:rPr>
          <w:rStyle w:val="fontstyle01"/>
          <w:rFonts w:ascii="Times New Roman" w:hAnsi="Times New Roman" w:cs="Times New Roman"/>
        </w:rPr>
        <w:t xml:space="preserve"> (CHAM820101), isoelectric point (ZIMJ680104), accessible surface area in a </w:t>
      </w:r>
      <w:proofErr w:type="spellStart"/>
      <w:r w:rsidR="00BA3D08" w:rsidRPr="00827F48">
        <w:rPr>
          <w:rStyle w:val="fontstyle01"/>
          <w:rFonts w:ascii="Times New Roman" w:hAnsi="Times New Roman" w:cs="Times New Roman"/>
        </w:rPr>
        <w:t>tripeptide</w:t>
      </w:r>
      <w:proofErr w:type="spellEnd"/>
      <w:r w:rsidR="00BA3D08" w:rsidRPr="00827F48">
        <w:rPr>
          <w:rStyle w:val="fontstyle01"/>
          <w:rFonts w:ascii="Times New Roman" w:hAnsi="Times New Roman" w:cs="Times New Roman"/>
        </w:rPr>
        <w:t xml:space="preserve"> (CHOC760101), number of hydrogen bond donors (FAUJ880109), net charge (KLEP840101), radius of gyration of the side chain (LEVM760105), amino acid composition (CEDJ970103), and side-chain contribution to protein stability (TAKK010101), which are collected from </w:t>
      </w:r>
      <w:proofErr w:type="spellStart"/>
      <w:r w:rsidR="00BA3D08" w:rsidRPr="00827F48">
        <w:rPr>
          <w:rStyle w:val="fontstyle01"/>
          <w:rFonts w:ascii="Times New Roman" w:hAnsi="Times New Roman" w:cs="Times New Roman"/>
        </w:rPr>
        <w:t>AAindex</w:t>
      </w:r>
      <w:proofErr w:type="spellEnd"/>
      <w:r w:rsidR="00BA3D08" w:rsidRPr="00827F48">
        <w:rPr>
          <w:rStyle w:val="fontstyle01"/>
          <w:rFonts w:ascii="Times New Roman" w:hAnsi="Times New Roman" w:cs="Times New Roman"/>
        </w:rPr>
        <w:t xml:space="preserve">. </w:t>
      </w:r>
      <w:r w:rsidR="004B4529" w:rsidRPr="00827F48">
        <w:rPr>
          <w:rFonts w:ascii="Times New Roman" w:hAnsi="Times New Roman" w:cs="Times New Roman"/>
          <w:sz w:val="20"/>
          <w:szCs w:val="20"/>
        </w:rPr>
        <w:t xml:space="preserve">Protein structure-based features </w:t>
      </w:r>
      <w:r w:rsidR="00404C8D" w:rsidRPr="00827F48">
        <w:rPr>
          <w:rFonts w:ascii="Times New Roman" w:hAnsi="Times New Roman" w:cs="Times New Roman"/>
          <w:sz w:val="20"/>
          <w:szCs w:val="20"/>
        </w:rPr>
        <w:t>and p</w:t>
      </w:r>
      <w:r w:rsidR="004B4529" w:rsidRPr="00827F48">
        <w:rPr>
          <w:rFonts w:ascii="Times New Roman" w:hAnsi="Times New Roman" w:cs="Times New Roman"/>
          <w:sz w:val="20"/>
          <w:szCs w:val="20"/>
        </w:rPr>
        <w:t xml:space="preserve">rotein energy-based features </w:t>
      </w:r>
      <w:r w:rsidR="00404C8D" w:rsidRPr="00827F48">
        <w:rPr>
          <w:rFonts w:ascii="Times New Roman" w:hAnsi="Times New Roman" w:cs="Times New Roman"/>
          <w:sz w:val="20"/>
          <w:szCs w:val="20"/>
        </w:rPr>
        <w:t xml:space="preserve">mainly </w:t>
      </w:r>
      <w:r w:rsidR="008F4930" w:rsidRPr="00827F48">
        <w:rPr>
          <w:rFonts w:ascii="Times New Roman" w:hAnsi="Times New Roman" w:cs="Times New Roman"/>
          <w:sz w:val="20"/>
          <w:szCs w:val="20"/>
        </w:rPr>
        <w:t xml:space="preserve">were conducted by </w:t>
      </w:r>
      <w:r w:rsidR="00404C8D" w:rsidRPr="00827F48">
        <w:rPr>
          <w:rStyle w:val="fontstyle01"/>
          <w:rFonts w:ascii="Times New Roman" w:hAnsi="Times New Roman" w:cs="Times New Roman"/>
        </w:rPr>
        <w:t xml:space="preserve">ICM-Pro and </w:t>
      </w:r>
      <w:proofErr w:type="spellStart"/>
      <w:r w:rsidR="00404C8D" w:rsidRPr="00827F48">
        <w:rPr>
          <w:rStyle w:val="fontstyle01"/>
          <w:rFonts w:ascii="Times New Roman" w:hAnsi="Times New Roman" w:cs="Times New Roman"/>
        </w:rPr>
        <w:t>CompoMug</w:t>
      </w:r>
      <w:proofErr w:type="spellEnd"/>
      <w:r w:rsidR="00404C8D" w:rsidRPr="00827F48">
        <w:rPr>
          <w:rFonts w:ascii="Times New Roman" w:hAnsi="Times New Roman" w:cs="Times New Roman"/>
          <w:sz w:val="20"/>
          <w:szCs w:val="20"/>
        </w:rPr>
        <w:t xml:space="preserve">  </w:t>
      </w:r>
      <w:r w:rsidR="004B4529" w:rsidRPr="00827F4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6663E" w:rsidRPr="00827F48" w:rsidRDefault="00B6663E" w:rsidP="004B4529">
      <w:pPr>
        <w:rPr>
          <w:rFonts w:ascii="Times New Roman" w:hAnsi="Times New Roman" w:cs="Times New Roman"/>
          <w:sz w:val="20"/>
          <w:szCs w:val="20"/>
        </w:rPr>
      </w:pPr>
    </w:p>
    <w:p w:rsidR="00B6663E" w:rsidRDefault="00B6663E" w:rsidP="00B6663E">
      <w:pPr>
        <w:rPr>
          <w:rFonts w:ascii="Times New Roman" w:hAnsi="Times New Roman" w:cs="Times New Roman" w:hint="eastAsia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### 3. Four famous existing missense mutation predictors</w:t>
      </w:r>
    </w:p>
    <w:p w:rsidR="0077063C" w:rsidRPr="00827F48" w:rsidRDefault="0077063C" w:rsidP="0077063C">
      <w:pPr>
        <w:rPr>
          <w:rFonts w:ascii="Times New Roman" w:hAnsi="Times New Roman" w:cs="Times New Roman"/>
          <w:sz w:val="20"/>
          <w:szCs w:val="20"/>
        </w:rPr>
      </w:pPr>
      <w:r w:rsidRPr="0077063C">
        <w:rPr>
          <w:rFonts w:ascii="Times New Roman" w:hAnsi="Times New Roman" w:cs="Times New Roman" w:hint="eastAsia"/>
          <w:sz w:val="20"/>
          <w:szCs w:val="20"/>
        </w:rPr>
        <w:t>In the present study, we also utilized the prediction results of four famo</w:t>
      </w:r>
      <w:r>
        <w:rPr>
          <w:rFonts w:ascii="Times New Roman" w:hAnsi="Times New Roman" w:cs="Times New Roman" w:hint="eastAsia"/>
          <w:sz w:val="20"/>
          <w:szCs w:val="20"/>
        </w:rPr>
        <w:t xml:space="preserve">us protein mutation predictors. </w:t>
      </w:r>
      <w:r w:rsidRPr="0077063C">
        <w:rPr>
          <w:rFonts w:ascii="Times New Roman" w:hAnsi="Times New Roman" w:cs="Times New Roman" w:hint="eastAsia"/>
          <w:sz w:val="20"/>
          <w:szCs w:val="20"/>
        </w:rPr>
        <w:t>Together with the above two types of features, we concatenated them to form the feature vector for mutation representation. The webserver address</w:t>
      </w:r>
      <w:r>
        <w:rPr>
          <w:rFonts w:ascii="Times New Roman" w:hAnsi="Times New Roman" w:cs="Times New Roman" w:hint="eastAsia"/>
          <w:sz w:val="20"/>
          <w:szCs w:val="20"/>
        </w:rPr>
        <w:t>es</w:t>
      </w:r>
      <w:r w:rsidRPr="0077063C">
        <w:rPr>
          <w:rFonts w:ascii="Times New Roman" w:hAnsi="Times New Roman" w:cs="Times New Roman" w:hint="eastAsia"/>
          <w:sz w:val="20"/>
          <w:szCs w:val="20"/>
        </w:rPr>
        <w:t xml:space="preserve"> are listed as below.</w:t>
      </w:r>
    </w:p>
    <w:p w:rsidR="00B6663E" w:rsidRPr="00827F48" w:rsidRDefault="00B6663E" w:rsidP="00B6663E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SIFT webserver:</w:t>
      </w:r>
      <w:r w:rsidR="00F22BBB" w:rsidRPr="00827F48">
        <w:rPr>
          <w:rFonts w:ascii="Times New Roman" w:hAnsi="Times New Roman" w:cs="Times New Roman"/>
          <w:sz w:val="20"/>
          <w:szCs w:val="20"/>
        </w:rPr>
        <w:t xml:space="preserve"> https://github.com/rvaser/sift4g</w:t>
      </w:r>
    </w:p>
    <w:p w:rsidR="00B6663E" w:rsidRPr="00827F48" w:rsidRDefault="00B6663E" w:rsidP="00B6663E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PolyPhen-2 webserver:</w:t>
      </w:r>
      <w:r w:rsidR="006635E3" w:rsidRPr="00827F48">
        <w:rPr>
          <w:rFonts w:ascii="Times New Roman" w:hAnsi="Times New Roman" w:cs="Times New Roman"/>
          <w:sz w:val="20"/>
          <w:szCs w:val="20"/>
        </w:rPr>
        <w:t xml:space="preserve"> http://genetics.bwh.harvard.edu/pph2</w:t>
      </w:r>
    </w:p>
    <w:p w:rsidR="00B6663E" w:rsidRPr="00827F48" w:rsidRDefault="00B6663E" w:rsidP="00B6663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27F48">
        <w:rPr>
          <w:rFonts w:ascii="Times New Roman" w:hAnsi="Times New Roman" w:cs="Times New Roman"/>
          <w:sz w:val="20"/>
          <w:szCs w:val="20"/>
        </w:rPr>
        <w:t>fathmm</w:t>
      </w:r>
      <w:proofErr w:type="spellEnd"/>
      <w:proofErr w:type="gramEnd"/>
      <w:r w:rsidR="006635E3" w:rsidRPr="00827F48">
        <w:rPr>
          <w:rFonts w:ascii="Times New Roman" w:hAnsi="Times New Roman" w:cs="Times New Roman"/>
          <w:sz w:val="20"/>
          <w:szCs w:val="20"/>
        </w:rPr>
        <w:t xml:space="preserve"> webserver</w:t>
      </w:r>
      <w:r w:rsidRPr="00827F48">
        <w:rPr>
          <w:rFonts w:ascii="Times New Roman" w:hAnsi="Times New Roman" w:cs="Times New Roman"/>
          <w:sz w:val="20"/>
          <w:szCs w:val="20"/>
        </w:rPr>
        <w:t>:</w:t>
      </w:r>
      <w:r w:rsidR="006635E3" w:rsidRPr="00827F48">
        <w:rPr>
          <w:rFonts w:ascii="Times New Roman" w:hAnsi="Times New Roman" w:cs="Times New Roman"/>
          <w:sz w:val="20"/>
          <w:szCs w:val="20"/>
        </w:rPr>
        <w:t xml:space="preserve"> http://fathmm.biocompute.org.uk/cancer.html</w:t>
      </w:r>
    </w:p>
    <w:p w:rsidR="00B6663E" w:rsidRPr="00827F48" w:rsidRDefault="00B6663E" w:rsidP="00B6663E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PROVEAN</w:t>
      </w:r>
      <w:r w:rsidR="006635E3" w:rsidRPr="00827F48">
        <w:rPr>
          <w:rFonts w:ascii="Times New Roman" w:hAnsi="Times New Roman" w:cs="Times New Roman"/>
          <w:sz w:val="20"/>
          <w:szCs w:val="20"/>
        </w:rPr>
        <w:t xml:space="preserve"> webserver</w:t>
      </w:r>
      <w:r w:rsidRPr="00827F48">
        <w:rPr>
          <w:rFonts w:ascii="Times New Roman" w:hAnsi="Times New Roman" w:cs="Times New Roman"/>
          <w:sz w:val="20"/>
          <w:szCs w:val="20"/>
        </w:rPr>
        <w:t>:</w:t>
      </w:r>
      <w:r w:rsidR="006635E3" w:rsidRPr="00827F48">
        <w:rPr>
          <w:rFonts w:ascii="Times New Roman" w:hAnsi="Times New Roman" w:cs="Times New Roman"/>
          <w:sz w:val="20"/>
          <w:szCs w:val="20"/>
        </w:rPr>
        <w:t xml:space="preserve"> http://provean.jcvi.org</w:t>
      </w:r>
    </w:p>
    <w:p w:rsidR="006635E3" w:rsidRPr="00827F48" w:rsidRDefault="006635E3" w:rsidP="00B6663E">
      <w:pPr>
        <w:rPr>
          <w:rFonts w:ascii="Times New Roman" w:hAnsi="Times New Roman" w:cs="Times New Roman"/>
          <w:sz w:val="20"/>
          <w:szCs w:val="20"/>
        </w:rPr>
      </w:pPr>
    </w:p>
    <w:p w:rsidR="006635E3" w:rsidRPr="00827F48" w:rsidRDefault="006635E3" w:rsidP="00B6663E">
      <w:pPr>
        <w:rPr>
          <w:rFonts w:ascii="Times New Roman" w:hAnsi="Times New Roman" w:cs="Times New Roman"/>
          <w:sz w:val="20"/>
          <w:szCs w:val="20"/>
        </w:rPr>
      </w:pPr>
    </w:p>
    <w:p w:rsidR="00B6663E" w:rsidRPr="00827F48" w:rsidRDefault="00A36C4E" w:rsidP="00B6663E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### 4. Important references</w:t>
      </w:r>
    </w:p>
    <w:p w:rsidR="0059605D" w:rsidRPr="00827F48" w:rsidRDefault="009F58E7" w:rsidP="0059605D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</w:t>
      </w:r>
      <w:r>
        <w:rPr>
          <w:rFonts w:ascii="Times New Roman" w:hAnsi="Times New Roman" w:cs="Times New Roman" w:hint="eastAsia"/>
          <w:sz w:val="20"/>
          <w:szCs w:val="20"/>
        </w:rPr>
        <w:t>##</w:t>
      </w:r>
      <w:r w:rsidRPr="00827F48">
        <w:rPr>
          <w:rFonts w:ascii="Times New Roman" w:hAnsi="Times New Roman" w:cs="Times New Roman"/>
          <w:sz w:val="20"/>
          <w:szCs w:val="20"/>
        </w:rPr>
        <w:t xml:space="preserve"># </w:t>
      </w:r>
      <w:r w:rsidR="0059605D" w:rsidRPr="00827F48">
        <w:rPr>
          <w:rFonts w:ascii="Times New Roman" w:hAnsi="Times New Roman" w:cs="Times New Roman"/>
          <w:sz w:val="20"/>
          <w:szCs w:val="20"/>
        </w:rPr>
        <w:t xml:space="preserve">[1] </w:t>
      </w:r>
      <w:proofErr w:type="spellStart"/>
      <w:r w:rsidR="0059605D" w:rsidRPr="00827F48">
        <w:rPr>
          <w:rFonts w:ascii="Times New Roman" w:hAnsi="Times New Roman" w:cs="Times New Roman"/>
          <w:sz w:val="20"/>
          <w:szCs w:val="20"/>
        </w:rPr>
        <w:t>AAindex</w:t>
      </w:r>
      <w:proofErr w:type="spellEnd"/>
      <w:r w:rsidR="0059605D" w:rsidRPr="00827F48">
        <w:rPr>
          <w:rFonts w:ascii="Times New Roman" w:hAnsi="Times New Roman" w:cs="Times New Roman"/>
          <w:sz w:val="20"/>
          <w:szCs w:val="20"/>
        </w:rPr>
        <w:t xml:space="preserve">: Kawashima S, </w:t>
      </w:r>
      <w:proofErr w:type="spellStart"/>
      <w:r w:rsidR="0059605D" w:rsidRPr="00827F48">
        <w:rPr>
          <w:rFonts w:ascii="Times New Roman" w:hAnsi="Times New Roman" w:cs="Times New Roman"/>
          <w:sz w:val="20"/>
          <w:szCs w:val="20"/>
        </w:rPr>
        <w:t>Pokarowski</w:t>
      </w:r>
      <w:proofErr w:type="spellEnd"/>
      <w:r w:rsidR="0059605D" w:rsidRPr="00827F48">
        <w:rPr>
          <w:rFonts w:ascii="Times New Roman" w:hAnsi="Times New Roman" w:cs="Times New Roman"/>
          <w:sz w:val="20"/>
          <w:szCs w:val="20"/>
        </w:rPr>
        <w:t xml:space="preserve"> P, </w:t>
      </w:r>
      <w:proofErr w:type="spellStart"/>
      <w:r w:rsidR="0059605D" w:rsidRPr="00827F48">
        <w:rPr>
          <w:rFonts w:ascii="Times New Roman" w:hAnsi="Times New Roman" w:cs="Times New Roman"/>
          <w:sz w:val="20"/>
          <w:szCs w:val="20"/>
        </w:rPr>
        <w:t>Pokarowska</w:t>
      </w:r>
      <w:proofErr w:type="spellEnd"/>
      <w:r w:rsidR="0059605D" w:rsidRPr="00827F48">
        <w:rPr>
          <w:rFonts w:ascii="Times New Roman" w:hAnsi="Times New Roman" w:cs="Times New Roman"/>
          <w:sz w:val="20"/>
          <w:szCs w:val="20"/>
        </w:rPr>
        <w:t xml:space="preserve"> M, </w:t>
      </w:r>
      <w:proofErr w:type="spellStart"/>
      <w:r w:rsidR="0059605D" w:rsidRPr="00827F48">
        <w:rPr>
          <w:rFonts w:ascii="Times New Roman" w:hAnsi="Times New Roman" w:cs="Times New Roman"/>
          <w:sz w:val="20"/>
          <w:szCs w:val="20"/>
        </w:rPr>
        <w:t>Kolinski</w:t>
      </w:r>
      <w:proofErr w:type="spellEnd"/>
      <w:r w:rsidR="0059605D" w:rsidRPr="00827F48">
        <w:rPr>
          <w:rFonts w:ascii="Times New Roman" w:hAnsi="Times New Roman" w:cs="Times New Roman"/>
          <w:sz w:val="20"/>
          <w:szCs w:val="20"/>
        </w:rPr>
        <w:t xml:space="preserve"> A, Katayama T, </w:t>
      </w:r>
      <w:proofErr w:type="spellStart"/>
      <w:proofErr w:type="gramStart"/>
      <w:r w:rsidR="0059605D" w:rsidRPr="00827F48">
        <w:rPr>
          <w:rFonts w:ascii="Times New Roman" w:hAnsi="Times New Roman" w:cs="Times New Roman"/>
          <w:sz w:val="20"/>
          <w:szCs w:val="20"/>
        </w:rPr>
        <w:t>Kanehisa</w:t>
      </w:r>
      <w:proofErr w:type="spellEnd"/>
      <w:proofErr w:type="gramEnd"/>
      <w:r w:rsidR="0059605D" w:rsidRPr="00827F48">
        <w:rPr>
          <w:rFonts w:ascii="Times New Roman" w:hAnsi="Times New Roman" w:cs="Times New Roman"/>
          <w:sz w:val="20"/>
          <w:szCs w:val="20"/>
        </w:rPr>
        <w:t xml:space="preserve"> M. </w:t>
      </w:r>
      <w:proofErr w:type="spellStart"/>
      <w:r w:rsidR="0059605D" w:rsidRPr="00827F48">
        <w:rPr>
          <w:rFonts w:ascii="Times New Roman" w:hAnsi="Times New Roman" w:cs="Times New Roman"/>
          <w:sz w:val="20"/>
          <w:szCs w:val="20"/>
        </w:rPr>
        <w:t>AAindex</w:t>
      </w:r>
      <w:proofErr w:type="spellEnd"/>
      <w:r w:rsidR="0059605D" w:rsidRPr="00827F48">
        <w:rPr>
          <w:rFonts w:ascii="Times New Roman" w:hAnsi="Times New Roman" w:cs="Times New Roman"/>
          <w:sz w:val="20"/>
          <w:szCs w:val="20"/>
        </w:rPr>
        <w:t xml:space="preserve">: amino acid index database, progress report 2008. Nucleic Acids Res. 2008; 36(Database issue):D202–5. </w:t>
      </w:r>
    </w:p>
    <w:p w:rsidR="008F4930" w:rsidRPr="00827F48" w:rsidRDefault="009F58E7" w:rsidP="0059605D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lastRenderedPageBreak/>
        <w:t>##</w:t>
      </w:r>
      <w:r>
        <w:rPr>
          <w:rFonts w:ascii="Times New Roman" w:hAnsi="Times New Roman" w:cs="Times New Roman" w:hint="eastAsia"/>
          <w:sz w:val="20"/>
          <w:szCs w:val="20"/>
        </w:rPr>
        <w:t>##</w:t>
      </w:r>
      <w:r w:rsidRPr="00827F48">
        <w:rPr>
          <w:rFonts w:ascii="Times New Roman" w:hAnsi="Times New Roman" w:cs="Times New Roman"/>
          <w:sz w:val="20"/>
          <w:szCs w:val="20"/>
        </w:rPr>
        <w:t xml:space="preserve"># </w:t>
      </w:r>
      <w:r w:rsidR="008F4930" w:rsidRPr="00827F48"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 w:rsidR="007B0443" w:rsidRPr="00827F48">
        <w:rPr>
          <w:rStyle w:val="fontstyle01"/>
          <w:rFonts w:ascii="Times New Roman" w:hAnsi="Times New Roman" w:cs="Times New Roman"/>
        </w:rPr>
        <w:t>CompoMug</w:t>
      </w:r>
      <w:proofErr w:type="spellEnd"/>
      <w:r w:rsidR="007B0443" w:rsidRPr="00827F48">
        <w:rPr>
          <w:rStyle w:val="fontstyle01"/>
          <w:rFonts w:ascii="Times New Roman" w:hAnsi="Times New Roman" w:cs="Times New Roman"/>
        </w:rPr>
        <w:t xml:space="preserve">: </w:t>
      </w:r>
      <w:proofErr w:type="spellStart"/>
      <w:r w:rsidR="007B0443" w:rsidRPr="00827F48">
        <w:rPr>
          <w:rStyle w:val="fontstyle01"/>
          <w:rFonts w:ascii="Times New Roman" w:hAnsi="Times New Roman" w:cs="Times New Roman"/>
        </w:rPr>
        <w:t>Petr</w:t>
      </w:r>
      <w:proofErr w:type="spellEnd"/>
      <w:r w:rsidR="007B0443" w:rsidRPr="00827F48">
        <w:rPr>
          <w:rStyle w:val="fontstyle01"/>
          <w:rFonts w:ascii="Times New Roman" w:hAnsi="Times New Roman" w:cs="Times New Roman"/>
        </w:rPr>
        <w:t xml:space="preserve"> </w:t>
      </w:r>
      <w:proofErr w:type="gramStart"/>
      <w:r w:rsidR="007B0443" w:rsidRPr="00827F48">
        <w:rPr>
          <w:rStyle w:val="fontstyle01"/>
          <w:rFonts w:ascii="Times New Roman" w:hAnsi="Times New Roman" w:cs="Times New Roman"/>
        </w:rPr>
        <w:t>P ,</w:t>
      </w:r>
      <w:proofErr w:type="gramEnd"/>
      <w:r w:rsidR="007B0443" w:rsidRPr="00827F48">
        <w:rPr>
          <w:rStyle w:val="fontstyle01"/>
          <w:rFonts w:ascii="Times New Roman" w:hAnsi="Times New Roman" w:cs="Times New Roman"/>
        </w:rPr>
        <w:t xml:space="preserve"> Yao P , Ling S , et al. Computational design of </w:t>
      </w:r>
      <w:proofErr w:type="spellStart"/>
      <w:r w:rsidR="007B0443" w:rsidRPr="00827F48">
        <w:rPr>
          <w:rStyle w:val="fontstyle01"/>
          <w:rFonts w:ascii="Times New Roman" w:hAnsi="Times New Roman" w:cs="Times New Roman"/>
        </w:rPr>
        <w:t>thermostabilizing</w:t>
      </w:r>
      <w:proofErr w:type="spellEnd"/>
      <w:r w:rsidR="007B0443" w:rsidRPr="00827F48">
        <w:rPr>
          <w:rStyle w:val="fontstyle01"/>
          <w:rFonts w:ascii="Times New Roman" w:hAnsi="Times New Roman" w:cs="Times New Roman"/>
        </w:rPr>
        <w:t xml:space="preserve"> point mutations for G protein-coupled receptors[J]. </w:t>
      </w:r>
      <w:proofErr w:type="spellStart"/>
      <w:r w:rsidR="007B0443" w:rsidRPr="00827F48">
        <w:rPr>
          <w:rStyle w:val="fontstyle01"/>
          <w:rFonts w:ascii="Times New Roman" w:hAnsi="Times New Roman" w:cs="Times New Roman"/>
        </w:rPr>
        <w:t>Elife</w:t>
      </w:r>
      <w:proofErr w:type="spellEnd"/>
      <w:r w:rsidR="007B0443" w:rsidRPr="00827F48">
        <w:rPr>
          <w:rStyle w:val="fontstyle01"/>
          <w:rFonts w:ascii="Times New Roman" w:hAnsi="Times New Roman" w:cs="Times New Roman"/>
        </w:rPr>
        <w:t>, 2018, 7:e34729.</w:t>
      </w:r>
    </w:p>
    <w:p w:rsidR="00A36C4E" w:rsidRPr="00827F48" w:rsidRDefault="009F58E7" w:rsidP="00B6663E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</w:t>
      </w:r>
      <w:r>
        <w:rPr>
          <w:rFonts w:ascii="Times New Roman" w:hAnsi="Times New Roman" w:cs="Times New Roman" w:hint="eastAsia"/>
          <w:sz w:val="20"/>
          <w:szCs w:val="20"/>
        </w:rPr>
        <w:t>##</w:t>
      </w:r>
      <w:r w:rsidRPr="00827F48">
        <w:rPr>
          <w:rFonts w:ascii="Times New Roman" w:hAnsi="Times New Roman" w:cs="Times New Roman"/>
          <w:sz w:val="20"/>
          <w:szCs w:val="20"/>
        </w:rPr>
        <w:t xml:space="preserve"># </w:t>
      </w:r>
      <w:r w:rsidR="00A36C4E" w:rsidRPr="00827F48">
        <w:rPr>
          <w:rFonts w:ascii="Times New Roman" w:hAnsi="Times New Roman" w:cs="Times New Roman"/>
          <w:sz w:val="20"/>
          <w:szCs w:val="20"/>
        </w:rPr>
        <w:t>[</w:t>
      </w:r>
      <w:r w:rsidR="007B0443" w:rsidRPr="00827F48">
        <w:rPr>
          <w:rFonts w:ascii="Times New Roman" w:hAnsi="Times New Roman" w:cs="Times New Roman"/>
          <w:sz w:val="20"/>
          <w:szCs w:val="20"/>
        </w:rPr>
        <w:t>3</w:t>
      </w:r>
      <w:r w:rsidR="00A36C4E" w:rsidRPr="00827F4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A36C4E" w:rsidRPr="00827F48">
        <w:rPr>
          <w:rFonts w:ascii="Times New Roman" w:hAnsi="Times New Roman" w:cs="Times New Roman"/>
          <w:sz w:val="20"/>
          <w:szCs w:val="20"/>
        </w:rPr>
        <w:t>BorodaTM</w:t>
      </w:r>
      <w:proofErr w:type="spellEnd"/>
      <w:r w:rsidR="00A36C4E" w:rsidRPr="00827F48">
        <w:rPr>
          <w:rFonts w:ascii="Times New Roman" w:hAnsi="Times New Roman" w:cs="Times New Roman"/>
          <w:sz w:val="20"/>
          <w:szCs w:val="20"/>
        </w:rPr>
        <w:t>:</w:t>
      </w:r>
      <w:r w:rsidR="00222F2B" w:rsidRPr="00827F48">
        <w:rPr>
          <w:rFonts w:ascii="Times New Roman" w:hAnsi="Times New Roman" w:cs="Times New Roman"/>
          <w:sz w:val="20"/>
          <w:szCs w:val="20"/>
        </w:rPr>
        <w:t xml:space="preserve"> P. Popov, I.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Bizin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and M.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Gromiha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“Prediction of disease-associated mutations in the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transmembrane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 regions of proteins with known 3D structure,” </w:t>
      </w:r>
      <w:proofErr w:type="spellStart"/>
      <w:r w:rsidR="00222F2B" w:rsidRPr="00827F48">
        <w:rPr>
          <w:rFonts w:ascii="Times New Roman" w:hAnsi="Times New Roman" w:cs="Times New Roman"/>
          <w:i/>
          <w:sz w:val="20"/>
          <w:szCs w:val="20"/>
        </w:rPr>
        <w:t>PloS</w:t>
      </w:r>
      <w:proofErr w:type="spellEnd"/>
      <w:r w:rsidR="00222F2B" w:rsidRPr="00827F48">
        <w:rPr>
          <w:rFonts w:ascii="Times New Roman" w:hAnsi="Times New Roman" w:cs="Times New Roman"/>
          <w:i/>
          <w:sz w:val="20"/>
          <w:szCs w:val="20"/>
        </w:rPr>
        <w:t xml:space="preserve"> One</w:t>
      </w:r>
      <w:r w:rsidR="00222F2B" w:rsidRPr="00827F48">
        <w:rPr>
          <w:rFonts w:ascii="Times New Roman" w:hAnsi="Times New Roman" w:cs="Times New Roman"/>
          <w:sz w:val="20"/>
          <w:szCs w:val="20"/>
        </w:rPr>
        <w:t>. 14. 7, 2019.</w:t>
      </w:r>
    </w:p>
    <w:p w:rsidR="00A36C4E" w:rsidRPr="00827F48" w:rsidRDefault="009F58E7" w:rsidP="00B6663E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</w:t>
      </w:r>
      <w:r>
        <w:rPr>
          <w:rFonts w:ascii="Times New Roman" w:hAnsi="Times New Roman" w:cs="Times New Roman" w:hint="eastAsia"/>
          <w:sz w:val="20"/>
          <w:szCs w:val="20"/>
        </w:rPr>
        <w:t>##</w:t>
      </w:r>
      <w:r w:rsidRPr="00827F48">
        <w:rPr>
          <w:rFonts w:ascii="Times New Roman" w:hAnsi="Times New Roman" w:cs="Times New Roman"/>
          <w:sz w:val="20"/>
          <w:szCs w:val="20"/>
        </w:rPr>
        <w:t xml:space="preserve"># </w:t>
      </w:r>
      <w:r w:rsidR="00A36C4E" w:rsidRPr="00827F48">
        <w:rPr>
          <w:rFonts w:ascii="Times New Roman" w:hAnsi="Times New Roman" w:cs="Times New Roman"/>
          <w:sz w:val="20"/>
          <w:szCs w:val="20"/>
        </w:rPr>
        <w:t>[</w:t>
      </w:r>
      <w:r w:rsidR="007B0443" w:rsidRPr="00827F48">
        <w:rPr>
          <w:rFonts w:ascii="Times New Roman" w:hAnsi="Times New Roman" w:cs="Times New Roman"/>
          <w:sz w:val="20"/>
          <w:szCs w:val="20"/>
        </w:rPr>
        <w:t>4</w:t>
      </w:r>
      <w:r w:rsidR="00A36C4E" w:rsidRPr="00827F4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A36C4E" w:rsidRPr="00827F48">
        <w:rPr>
          <w:rFonts w:ascii="Times New Roman" w:hAnsi="Times New Roman" w:cs="Times New Roman"/>
          <w:sz w:val="20"/>
          <w:szCs w:val="20"/>
        </w:rPr>
        <w:t>MutHTP</w:t>
      </w:r>
      <w:proofErr w:type="spellEnd"/>
      <w:r w:rsidR="00A36C4E" w:rsidRPr="00827F48">
        <w:rPr>
          <w:rFonts w:ascii="Times New Roman" w:hAnsi="Times New Roman" w:cs="Times New Roman"/>
          <w:sz w:val="20"/>
          <w:szCs w:val="20"/>
        </w:rPr>
        <w:t xml:space="preserve"> database:</w:t>
      </w:r>
      <w:r w:rsidR="00222F2B" w:rsidRPr="00827F48">
        <w:rPr>
          <w:rFonts w:ascii="Times New Roman" w:hAnsi="Times New Roman" w:cs="Times New Roman"/>
          <w:sz w:val="20"/>
          <w:szCs w:val="20"/>
        </w:rPr>
        <w:t xml:space="preserve"> A.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Kulandaisamy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S.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Binny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Priya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R.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Sakthivel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S.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Tarnovskaya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I.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Bizin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P.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Hönigschmid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D.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Frishman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and M. M.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Gromiha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MutHTP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: mutations in human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transmembrane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 proteins,” Bioinformatics. 34. 13. </w:t>
      </w:r>
      <w:proofErr w:type="gramStart"/>
      <w:r w:rsidR="00222F2B" w:rsidRPr="00827F48">
        <w:rPr>
          <w:rFonts w:ascii="Times New Roman" w:hAnsi="Times New Roman" w:cs="Times New Roman"/>
          <w:sz w:val="20"/>
          <w:szCs w:val="20"/>
        </w:rPr>
        <w:t>2325-2326, 2018.</w:t>
      </w:r>
      <w:proofErr w:type="gramEnd"/>
    </w:p>
    <w:p w:rsidR="00A36C4E" w:rsidRPr="00827F48" w:rsidRDefault="009F58E7" w:rsidP="00B6663E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</w:t>
      </w:r>
      <w:r>
        <w:rPr>
          <w:rFonts w:ascii="Times New Roman" w:hAnsi="Times New Roman" w:cs="Times New Roman" w:hint="eastAsia"/>
          <w:sz w:val="20"/>
          <w:szCs w:val="20"/>
        </w:rPr>
        <w:t>##</w:t>
      </w:r>
      <w:r w:rsidRPr="00827F48">
        <w:rPr>
          <w:rFonts w:ascii="Times New Roman" w:hAnsi="Times New Roman" w:cs="Times New Roman"/>
          <w:sz w:val="20"/>
          <w:szCs w:val="20"/>
        </w:rPr>
        <w:t xml:space="preserve"># </w:t>
      </w:r>
      <w:r w:rsidR="00A36C4E" w:rsidRPr="00827F48">
        <w:rPr>
          <w:rFonts w:ascii="Times New Roman" w:hAnsi="Times New Roman" w:cs="Times New Roman"/>
          <w:sz w:val="20"/>
          <w:szCs w:val="20"/>
        </w:rPr>
        <w:t>[</w:t>
      </w:r>
      <w:r w:rsidR="007B0443" w:rsidRPr="00827F48">
        <w:rPr>
          <w:rFonts w:ascii="Times New Roman" w:hAnsi="Times New Roman" w:cs="Times New Roman"/>
          <w:sz w:val="20"/>
          <w:szCs w:val="20"/>
        </w:rPr>
        <w:t>5</w:t>
      </w:r>
      <w:r w:rsidR="00A36C4E" w:rsidRPr="00827F48">
        <w:rPr>
          <w:rFonts w:ascii="Times New Roman" w:hAnsi="Times New Roman" w:cs="Times New Roman"/>
          <w:sz w:val="20"/>
          <w:szCs w:val="20"/>
        </w:rPr>
        <w:t>] SIFT:</w:t>
      </w:r>
      <w:r w:rsidR="00222F2B" w:rsidRPr="00827F48">
        <w:rPr>
          <w:rFonts w:ascii="Times New Roman" w:hAnsi="Times New Roman" w:cs="Times New Roman"/>
          <w:sz w:val="20"/>
          <w:szCs w:val="20"/>
        </w:rPr>
        <w:t xml:space="preserve"> P. C. Ng, and S.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Henikoff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“SIFT: predicting amino acid changes that affect protein function,” Nucleic Acids Research. 31. 13. </w:t>
      </w:r>
      <w:proofErr w:type="gramStart"/>
      <w:r w:rsidR="00222F2B" w:rsidRPr="00827F48">
        <w:rPr>
          <w:rFonts w:ascii="Times New Roman" w:hAnsi="Times New Roman" w:cs="Times New Roman"/>
          <w:sz w:val="20"/>
          <w:szCs w:val="20"/>
        </w:rPr>
        <w:t>3812-3814, 2003.</w:t>
      </w:r>
      <w:proofErr w:type="gramEnd"/>
    </w:p>
    <w:p w:rsidR="00A36C4E" w:rsidRPr="00827F48" w:rsidRDefault="009F58E7" w:rsidP="00B6663E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</w:t>
      </w:r>
      <w:r>
        <w:rPr>
          <w:rFonts w:ascii="Times New Roman" w:hAnsi="Times New Roman" w:cs="Times New Roman" w:hint="eastAsia"/>
          <w:sz w:val="20"/>
          <w:szCs w:val="20"/>
        </w:rPr>
        <w:t>##</w:t>
      </w:r>
      <w:r w:rsidRPr="00827F48">
        <w:rPr>
          <w:rFonts w:ascii="Times New Roman" w:hAnsi="Times New Roman" w:cs="Times New Roman"/>
          <w:sz w:val="20"/>
          <w:szCs w:val="20"/>
        </w:rPr>
        <w:t xml:space="preserve"># </w:t>
      </w:r>
      <w:r w:rsidR="00A36C4E" w:rsidRPr="00827F48">
        <w:rPr>
          <w:rFonts w:ascii="Times New Roman" w:hAnsi="Times New Roman" w:cs="Times New Roman"/>
          <w:sz w:val="20"/>
          <w:szCs w:val="20"/>
        </w:rPr>
        <w:t>[</w:t>
      </w:r>
      <w:r w:rsidR="007B0443" w:rsidRPr="00827F48">
        <w:rPr>
          <w:rFonts w:ascii="Times New Roman" w:hAnsi="Times New Roman" w:cs="Times New Roman"/>
          <w:sz w:val="20"/>
          <w:szCs w:val="20"/>
        </w:rPr>
        <w:t>6</w:t>
      </w:r>
      <w:r w:rsidR="00A36C4E" w:rsidRPr="00827F48">
        <w:rPr>
          <w:rFonts w:ascii="Times New Roman" w:hAnsi="Times New Roman" w:cs="Times New Roman"/>
          <w:sz w:val="20"/>
          <w:szCs w:val="20"/>
        </w:rPr>
        <w:t>] PolyPhen-2:</w:t>
      </w:r>
      <w:r w:rsidR="00222F2B" w:rsidRPr="00827F48">
        <w:rPr>
          <w:rFonts w:ascii="Times New Roman" w:hAnsi="Times New Roman" w:cs="Times New Roman"/>
          <w:sz w:val="20"/>
          <w:szCs w:val="20"/>
        </w:rPr>
        <w:t xml:space="preserve"> I.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Adzhubei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D. M. Jordan, and S. R.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Sunyaev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“Predicting functional effect of human missense mutations using PolyPhen-2,” Current Protocols in Human Genetics. </w:t>
      </w:r>
      <w:proofErr w:type="gramStart"/>
      <w:r w:rsidR="00222F2B" w:rsidRPr="00827F48">
        <w:rPr>
          <w:rFonts w:ascii="Times New Roman" w:hAnsi="Times New Roman" w:cs="Times New Roman"/>
          <w:sz w:val="20"/>
          <w:szCs w:val="20"/>
        </w:rPr>
        <w:t>Chapter 7.</w:t>
      </w:r>
      <w:proofErr w:type="gram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22F2B" w:rsidRPr="00827F48">
        <w:rPr>
          <w:rFonts w:ascii="Times New Roman" w:hAnsi="Times New Roman" w:cs="Times New Roman"/>
          <w:sz w:val="20"/>
          <w:szCs w:val="20"/>
        </w:rPr>
        <w:t>Unit7 20, 2013.</w:t>
      </w:r>
      <w:proofErr w:type="gramEnd"/>
    </w:p>
    <w:p w:rsidR="00A36C4E" w:rsidRPr="00827F48" w:rsidRDefault="009F58E7" w:rsidP="00B6663E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</w:t>
      </w:r>
      <w:r>
        <w:rPr>
          <w:rFonts w:ascii="Times New Roman" w:hAnsi="Times New Roman" w:cs="Times New Roman" w:hint="eastAsia"/>
          <w:sz w:val="20"/>
          <w:szCs w:val="20"/>
        </w:rPr>
        <w:t>##</w:t>
      </w:r>
      <w:r w:rsidRPr="00827F48">
        <w:rPr>
          <w:rFonts w:ascii="Times New Roman" w:hAnsi="Times New Roman" w:cs="Times New Roman"/>
          <w:sz w:val="20"/>
          <w:szCs w:val="20"/>
        </w:rPr>
        <w:t xml:space="preserve"># </w:t>
      </w:r>
      <w:r w:rsidR="00A36C4E" w:rsidRPr="00827F48">
        <w:rPr>
          <w:rFonts w:ascii="Times New Roman" w:hAnsi="Times New Roman" w:cs="Times New Roman"/>
          <w:sz w:val="20"/>
          <w:szCs w:val="20"/>
        </w:rPr>
        <w:t>[</w:t>
      </w:r>
      <w:r w:rsidR="007B0443" w:rsidRPr="00827F48">
        <w:rPr>
          <w:rFonts w:ascii="Times New Roman" w:hAnsi="Times New Roman" w:cs="Times New Roman"/>
          <w:sz w:val="20"/>
          <w:szCs w:val="20"/>
        </w:rPr>
        <w:t>7</w:t>
      </w:r>
      <w:r w:rsidR="00A36C4E" w:rsidRPr="00827F4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A36C4E" w:rsidRPr="00827F48">
        <w:rPr>
          <w:rFonts w:ascii="Times New Roman" w:hAnsi="Times New Roman" w:cs="Times New Roman"/>
          <w:sz w:val="20"/>
          <w:szCs w:val="20"/>
        </w:rPr>
        <w:t>fathmm</w:t>
      </w:r>
      <w:proofErr w:type="spellEnd"/>
      <w:r w:rsidR="00A36C4E" w:rsidRPr="00827F48">
        <w:rPr>
          <w:rFonts w:ascii="Times New Roman" w:hAnsi="Times New Roman" w:cs="Times New Roman"/>
          <w:sz w:val="20"/>
          <w:szCs w:val="20"/>
        </w:rPr>
        <w:t>:</w:t>
      </w:r>
      <w:r w:rsidR="00222F2B" w:rsidRPr="00827F48">
        <w:rPr>
          <w:rFonts w:ascii="Times New Roman" w:hAnsi="Times New Roman" w:cs="Times New Roman"/>
          <w:sz w:val="20"/>
          <w:szCs w:val="20"/>
        </w:rPr>
        <w:t xml:space="preserve"> H. A.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Shihab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J. Gough, D. N. Cooper, P. D. </w:t>
      </w:r>
      <w:proofErr w:type="spellStart"/>
      <w:r w:rsidR="00222F2B" w:rsidRPr="00827F48">
        <w:rPr>
          <w:rFonts w:ascii="Times New Roman" w:hAnsi="Times New Roman" w:cs="Times New Roman"/>
          <w:sz w:val="20"/>
          <w:szCs w:val="20"/>
        </w:rPr>
        <w:t>Stenson</w:t>
      </w:r>
      <w:proofErr w:type="spellEnd"/>
      <w:r w:rsidR="00222F2B" w:rsidRPr="00827F48">
        <w:rPr>
          <w:rFonts w:ascii="Times New Roman" w:hAnsi="Times New Roman" w:cs="Times New Roman"/>
          <w:sz w:val="20"/>
          <w:szCs w:val="20"/>
        </w:rPr>
        <w:t xml:space="preserve">, G. L. Barker, K. J. Edwards, I. N. Day, and T. R. Gaunt, “Predicting the functional, molecular, and phenotypic consequences of amino acid substitutions using hidden Markov models,” </w:t>
      </w:r>
      <w:r w:rsidR="00222F2B" w:rsidRPr="00827F48">
        <w:rPr>
          <w:rFonts w:ascii="Times New Roman" w:hAnsi="Times New Roman" w:cs="Times New Roman"/>
          <w:i/>
          <w:sz w:val="20"/>
          <w:szCs w:val="20"/>
        </w:rPr>
        <w:t>Human Mutation</w:t>
      </w:r>
      <w:r w:rsidR="00222F2B" w:rsidRPr="00827F48">
        <w:rPr>
          <w:rFonts w:ascii="Times New Roman" w:hAnsi="Times New Roman" w:cs="Times New Roman"/>
          <w:sz w:val="20"/>
          <w:szCs w:val="20"/>
        </w:rPr>
        <w:t xml:space="preserve">. 34. 1. </w:t>
      </w:r>
      <w:proofErr w:type="gramStart"/>
      <w:r w:rsidR="00222F2B" w:rsidRPr="00827F48">
        <w:rPr>
          <w:rFonts w:ascii="Times New Roman" w:hAnsi="Times New Roman" w:cs="Times New Roman"/>
          <w:sz w:val="20"/>
          <w:szCs w:val="20"/>
        </w:rPr>
        <w:t>57-65, 2013.</w:t>
      </w:r>
      <w:proofErr w:type="gramEnd"/>
    </w:p>
    <w:p w:rsidR="00A36C4E" w:rsidRPr="00827F48" w:rsidRDefault="009F58E7" w:rsidP="00B6663E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##</w:t>
      </w:r>
      <w:r>
        <w:rPr>
          <w:rFonts w:ascii="Times New Roman" w:hAnsi="Times New Roman" w:cs="Times New Roman" w:hint="eastAsia"/>
          <w:sz w:val="20"/>
          <w:szCs w:val="20"/>
        </w:rPr>
        <w:t>##</w:t>
      </w:r>
      <w:r w:rsidRPr="00827F48">
        <w:rPr>
          <w:rFonts w:ascii="Times New Roman" w:hAnsi="Times New Roman" w:cs="Times New Roman"/>
          <w:sz w:val="20"/>
          <w:szCs w:val="20"/>
        </w:rPr>
        <w:t xml:space="preserve"># </w:t>
      </w:r>
      <w:r w:rsidR="00A36C4E" w:rsidRPr="00827F48">
        <w:rPr>
          <w:rFonts w:ascii="Times New Roman" w:hAnsi="Times New Roman" w:cs="Times New Roman"/>
          <w:sz w:val="20"/>
          <w:szCs w:val="20"/>
        </w:rPr>
        <w:t>[</w:t>
      </w:r>
      <w:r w:rsidR="007B0443" w:rsidRPr="00827F48">
        <w:rPr>
          <w:rFonts w:ascii="Times New Roman" w:hAnsi="Times New Roman" w:cs="Times New Roman"/>
          <w:sz w:val="20"/>
          <w:szCs w:val="20"/>
        </w:rPr>
        <w:t>8</w:t>
      </w:r>
      <w:r w:rsidR="00A36C4E" w:rsidRPr="00827F48">
        <w:rPr>
          <w:rFonts w:ascii="Times New Roman" w:hAnsi="Times New Roman" w:cs="Times New Roman"/>
          <w:sz w:val="20"/>
          <w:szCs w:val="20"/>
        </w:rPr>
        <w:t>] PROV</w:t>
      </w:r>
      <w:r w:rsidR="00222F2B" w:rsidRPr="00827F48">
        <w:rPr>
          <w:rFonts w:ascii="Times New Roman" w:hAnsi="Times New Roman" w:cs="Times New Roman"/>
          <w:sz w:val="20"/>
          <w:szCs w:val="20"/>
        </w:rPr>
        <w:t>EA</w:t>
      </w:r>
      <w:r w:rsidR="00A36C4E" w:rsidRPr="00827F48">
        <w:rPr>
          <w:rFonts w:ascii="Times New Roman" w:hAnsi="Times New Roman" w:cs="Times New Roman"/>
          <w:sz w:val="20"/>
          <w:szCs w:val="20"/>
        </w:rPr>
        <w:t>N:</w:t>
      </w:r>
      <w:r w:rsidR="006F64FF" w:rsidRPr="00827F48">
        <w:rPr>
          <w:rFonts w:ascii="Times New Roman" w:hAnsi="Times New Roman" w:cs="Times New Roman"/>
          <w:sz w:val="20"/>
          <w:szCs w:val="20"/>
        </w:rPr>
        <w:t xml:space="preserve"> Y. Choi, and A. P. Chan, “PROVEAN web server: a tool to predict the functional effect of amino acid substitutions and </w:t>
      </w:r>
      <w:proofErr w:type="spellStart"/>
      <w:r w:rsidR="006F64FF" w:rsidRPr="00827F48">
        <w:rPr>
          <w:rFonts w:ascii="Times New Roman" w:hAnsi="Times New Roman" w:cs="Times New Roman"/>
          <w:sz w:val="20"/>
          <w:szCs w:val="20"/>
        </w:rPr>
        <w:t>indels</w:t>
      </w:r>
      <w:proofErr w:type="spellEnd"/>
      <w:r w:rsidR="006F64FF" w:rsidRPr="00827F48">
        <w:rPr>
          <w:rFonts w:ascii="Times New Roman" w:hAnsi="Times New Roman" w:cs="Times New Roman"/>
          <w:sz w:val="20"/>
          <w:szCs w:val="20"/>
        </w:rPr>
        <w:t xml:space="preserve">,” Bioinformatics. 31. 16. </w:t>
      </w:r>
      <w:proofErr w:type="gramStart"/>
      <w:r w:rsidR="006F64FF" w:rsidRPr="00827F48">
        <w:rPr>
          <w:rFonts w:ascii="Times New Roman" w:hAnsi="Times New Roman" w:cs="Times New Roman"/>
          <w:sz w:val="20"/>
          <w:szCs w:val="20"/>
        </w:rPr>
        <w:t>2745-2747, 2015.</w:t>
      </w:r>
      <w:proofErr w:type="gramEnd"/>
    </w:p>
    <w:p w:rsidR="00A36C4E" w:rsidRDefault="00A36C4E" w:rsidP="00B6663E">
      <w:pPr>
        <w:rPr>
          <w:rFonts w:ascii="Times New Roman" w:hAnsi="Times New Roman" w:cs="Times New Roman" w:hint="eastAsia"/>
          <w:sz w:val="20"/>
          <w:szCs w:val="20"/>
        </w:rPr>
      </w:pPr>
    </w:p>
    <w:p w:rsidR="006126BB" w:rsidRDefault="006126BB" w:rsidP="00B6663E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##</w:t>
      </w:r>
      <w:r w:rsidR="004A41DB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Ⅳ</w:t>
      </w:r>
      <w:r>
        <w:rPr>
          <w:rFonts w:ascii="Times New Roman" w:hAnsi="Times New Roman" w:cs="Times New Roman" w:hint="eastAsia"/>
          <w:sz w:val="20"/>
          <w:szCs w:val="20"/>
        </w:rPr>
        <w:t>) Mutation Prediction</w:t>
      </w:r>
    </w:p>
    <w:p w:rsidR="00B20E2E" w:rsidRDefault="00B20E2E" w:rsidP="004A41DB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### </w:t>
      </w:r>
      <w:r w:rsidR="004A41DB">
        <w:rPr>
          <w:rFonts w:ascii="Times New Roman" w:hAnsi="Times New Roman" w:cs="Times New Roman" w:hint="eastAsia"/>
          <w:sz w:val="20"/>
          <w:szCs w:val="20"/>
        </w:rPr>
        <w:t xml:space="preserve">(1) </w:t>
      </w:r>
      <w:r>
        <w:rPr>
          <w:rFonts w:ascii="Times New Roman" w:hAnsi="Times New Roman" w:cs="Times New Roman" w:hint="eastAsia"/>
          <w:sz w:val="20"/>
          <w:szCs w:val="20"/>
        </w:rPr>
        <w:t>546 mutations dataset</w:t>
      </w:r>
    </w:p>
    <w:p w:rsidR="006126BB" w:rsidRDefault="004A41DB" w:rsidP="004A41DB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 w:rsidRPr="004A41DB">
        <w:rPr>
          <w:rFonts w:ascii="Times New Roman" w:hAnsi="Times New Roman" w:cs="Times New Roman" w:hint="eastAsia"/>
          <w:sz w:val="20"/>
          <w:szCs w:val="20"/>
        </w:rPr>
        <w:t xml:space="preserve">s for the 546 mutation dataset, we upload the </w:t>
      </w:r>
      <w:r w:rsidRPr="004A41DB">
        <w:rPr>
          <w:rFonts w:ascii="Times New Roman" w:hAnsi="Times New Roman" w:cs="Times New Roman" w:hint="eastAsia"/>
          <w:b/>
          <w:color w:val="000000" w:themeColor="text1"/>
          <w:sz w:val="20"/>
          <w:szCs w:val="20"/>
          <w:highlight w:val="lightGray"/>
        </w:rPr>
        <w:t>EXCEL FILE</w:t>
      </w:r>
      <w:r>
        <w:rPr>
          <w:rFonts w:ascii="Times New Roman" w:hAnsi="Times New Roman" w:cs="Times New Roman" w:hint="eastAsia"/>
          <w:sz w:val="20"/>
          <w:szCs w:val="20"/>
        </w:rPr>
        <w:t xml:space="preserve"> which contains</w:t>
      </w:r>
      <w:r w:rsidRPr="004A41DB">
        <w:rPr>
          <w:rFonts w:ascii="Times New Roman" w:hAnsi="Times New Roman" w:cs="Times New Roman" w:hint="eastAsia"/>
          <w:sz w:val="20"/>
          <w:szCs w:val="20"/>
        </w:rPr>
        <w:t xml:space="preserve"> the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A41DB">
        <w:rPr>
          <w:rFonts w:ascii="Times New Roman" w:hAnsi="Times New Roman" w:cs="Times New Roman" w:hint="eastAsia"/>
          <w:sz w:val="20"/>
          <w:szCs w:val="20"/>
        </w:rPr>
        <w:t xml:space="preserve">              detailed information for each mutation, as listed in "(2) </w:t>
      </w:r>
      <w:proofErr w:type="gramStart"/>
      <w:r w:rsidRPr="004A41DB">
        <w:rPr>
          <w:rFonts w:ascii="Times New Roman" w:hAnsi="Times New Roman" w:cs="Times New Roman" w:hint="eastAsia"/>
          <w:sz w:val="20"/>
          <w:szCs w:val="20"/>
        </w:rPr>
        <w:t>Detailed</w:t>
      </w:r>
      <w:proofErr w:type="gramEnd"/>
      <w:r w:rsidRPr="004A41DB">
        <w:rPr>
          <w:rFonts w:ascii="Times New Roman" w:hAnsi="Times New Roman" w:cs="Times New Roman" w:hint="eastAsia"/>
          <w:sz w:val="20"/>
          <w:szCs w:val="20"/>
        </w:rPr>
        <w:t xml:space="preserve"> information of 546 mu</w:t>
      </w:r>
      <w:r>
        <w:rPr>
          <w:rFonts w:ascii="Times New Roman" w:hAnsi="Times New Roman" w:cs="Times New Roman" w:hint="eastAsia"/>
          <w:sz w:val="20"/>
          <w:szCs w:val="20"/>
        </w:rPr>
        <w:t xml:space="preserve">tations and predictors' output", displayed in </w:t>
      </w:r>
      <w:proofErr w:type="spellStart"/>
      <w:r w:rsidR="00B20E2E">
        <w:rPr>
          <w:rFonts w:ascii="Times New Roman" w:hAnsi="Times New Roman" w:cs="Times New Roman" w:hint="eastAsia"/>
          <w:sz w:val="20"/>
          <w:szCs w:val="20"/>
        </w:rPr>
        <w:t>mutTMPredictor</w:t>
      </w:r>
      <w:proofErr w:type="spellEnd"/>
      <w:r w:rsidR="00B20E2E">
        <w:rPr>
          <w:rFonts w:ascii="Times New Roman" w:hAnsi="Times New Roman" w:cs="Times New Roman" w:hint="eastAsia"/>
          <w:sz w:val="20"/>
          <w:szCs w:val="20"/>
        </w:rPr>
        <w:t xml:space="preserve"> webserver (</w:t>
      </w:r>
      <w:hyperlink r:id="rId8" w:history="1">
        <w:r w:rsidRPr="00D26289">
          <w:rPr>
            <w:rStyle w:val="a5"/>
            <w:rFonts w:ascii="Times New Roman" w:hAnsi="Times New Roman" w:cs="Times New Roman"/>
            <w:sz w:val="20"/>
            <w:szCs w:val="20"/>
          </w:rPr>
          <w:t>http://csbio.njust.edu.cn/bioinf/</w:t>
        </w:r>
        <w:r w:rsidRPr="00D26289">
          <w:rPr>
            <w:rStyle w:val="a5"/>
            <w:rFonts w:ascii="Times New Roman" w:hAnsi="Times New Roman" w:cs="Times New Roman" w:hint="eastAsia"/>
            <w:sz w:val="20"/>
            <w:szCs w:val="20"/>
          </w:rPr>
          <w:t>muttmpredictor</w:t>
        </w:r>
      </w:hyperlink>
      <w:r w:rsidR="00B20E2E"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 w:hint="eastAsia"/>
          <w:sz w:val="20"/>
          <w:szCs w:val="20"/>
        </w:rPr>
        <w:t xml:space="preserve">. Besides, we also </w:t>
      </w:r>
      <w:r w:rsidRPr="004A41DB">
        <w:rPr>
          <w:rFonts w:ascii="Times New Roman" w:hAnsi="Times New Roman" w:cs="Times New Roman" w:hint="eastAsia"/>
          <w:sz w:val="20"/>
          <w:szCs w:val="20"/>
        </w:rPr>
        <w:t>displayed the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A41DB">
        <w:rPr>
          <w:rFonts w:ascii="Times New Roman" w:hAnsi="Times New Roman" w:cs="Times New Roman" w:hint="eastAsia"/>
          <w:sz w:val="20"/>
          <w:szCs w:val="20"/>
        </w:rPr>
        <w:t>meaning of each row of the EXCEL FILE in "The rows of</w:t>
      </w:r>
      <w:r>
        <w:rPr>
          <w:rFonts w:ascii="Times New Roman" w:hAnsi="Times New Roman" w:cs="Times New Roman" w:hint="eastAsia"/>
          <w:sz w:val="20"/>
          <w:szCs w:val="20"/>
        </w:rPr>
        <w:t xml:space="preserve"> 546 mutations excel file" part</w:t>
      </w:r>
      <w:r w:rsidR="00B20E2E">
        <w:rPr>
          <w:rFonts w:ascii="Times New Roman" w:hAnsi="Times New Roman" w:cs="Times New Roman" w:hint="eastAsia"/>
          <w:sz w:val="20"/>
          <w:szCs w:val="20"/>
        </w:rPr>
        <w:t xml:space="preserve"> of the webserver</w:t>
      </w:r>
      <w:r>
        <w:rPr>
          <w:rFonts w:ascii="Times New Roman" w:hAnsi="Times New Roman" w:cs="Times New Roman" w:hint="eastAsia"/>
          <w:sz w:val="20"/>
          <w:szCs w:val="20"/>
        </w:rPr>
        <w:t xml:space="preserve">, as </w:t>
      </w:r>
      <w:r>
        <w:rPr>
          <w:rFonts w:ascii="Times New Roman" w:hAnsi="Times New Roman" w:cs="Times New Roman"/>
          <w:sz w:val="20"/>
          <w:szCs w:val="20"/>
        </w:rPr>
        <w:t>bellows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:rsidR="004A41DB" w:rsidRDefault="00B20E2E" w:rsidP="00B20E2E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74310" cy="1016348"/>
            <wp:effectExtent l="0" t="0" r="2540" b="0"/>
            <wp:docPr id="1" name="图片 1" descr="G:\myweb\person10\src\main\resources\static\images\54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web\person10\src\main\resources\static\images\546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DB" w:rsidRDefault="00B20E2E" w:rsidP="004A41DB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74310" cy="1125463"/>
            <wp:effectExtent l="0" t="0" r="2540" b="0"/>
            <wp:docPr id="2" name="图片 2" descr="G:\myweb\person10\src\main\resources\static\images\54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yweb\person10\src\main\resources\static\images\546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2E" w:rsidRDefault="00B20E2E" w:rsidP="004A41DB">
      <w:pPr>
        <w:rPr>
          <w:rFonts w:ascii="Times New Roman" w:hAnsi="Times New Roman" w:cs="Times New Roman" w:hint="eastAsia"/>
          <w:sz w:val="20"/>
          <w:szCs w:val="20"/>
        </w:rPr>
      </w:pPr>
    </w:p>
    <w:p w:rsidR="00B20E2E" w:rsidRDefault="00B20E2E" w:rsidP="00B20E2E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### (1) </w:t>
      </w:r>
      <w:r>
        <w:rPr>
          <w:rFonts w:ascii="Times New Roman" w:hAnsi="Times New Roman" w:cs="Times New Roman" w:hint="eastAsia"/>
          <w:sz w:val="20"/>
          <w:szCs w:val="20"/>
        </w:rPr>
        <w:t>67584</w:t>
      </w:r>
      <w:r>
        <w:rPr>
          <w:rFonts w:ascii="Times New Roman" w:hAnsi="Times New Roman" w:cs="Times New Roman" w:hint="eastAsia"/>
          <w:sz w:val="20"/>
          <w:szCs w:val="20"/>
        </w:rPr>
        <w:t xml:space="preserve"> mutations dataset</w:t>
      </w:r>
    </w:p>
    <w:p w:rsidR="00D731C5" w:rsidRDefault="008A13D0" w:rsidP="00B20E2E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### </w:t>
      </w:r>
      <w:r w:rsidRPr="008A13D0">
        <w:rPr>
          <w:rFonts w:ascii="Times New Roman" w:hAnsi="Times New Roman" w:cs="Times New Roman" w:hint="eastAsia"/>
          <w:sz w:val="20"/>
          <w:szCs w:val="20"/>
        </w:rPr>
        <w:t>Single mutation</w:t>
      </w:r>
      <w:r>
        <w:rPr>
          <w:rFonts w:ascii="Times New Roman" w:hAnsi="Times New Roman" w:cs="Times New Roman" w:hint="eastAsia"/>
          <w:sz w:val="20"/>
          <w:szCs w:val="20"/>
        </w:rPr>
        <w:t xml:space="preserve"> prediction</w:t>
      </w:r>
    </w:p>
    <w:p w:rsidR="008A13D0" w:rsidRDefault="008A13D0" w:rsidP="008A13D0">
      <w:pPr>
        <w:rPr>
          <w:rFonts w:ascii="Times New Roman" w:hAnsi="Times New Roman" w:cs="Times New Roman" w:hint="eastAsia"/>
          <w:sz w:val="20"/>
          <w:szCs w:val="20"/>
        </w:rPr>
      </w:pPr>
      <w:r w:rsidRPr="008A13D0">
        <w:rPr>
          <w:rFonts w:ascii="Times New Roman" w:hAnsi="Times New Roman" w:cs="Times New Roman" w:hint="eastAsia"/>
          <w:sz w:val="20"/>
          <w:szCs w:val="20"/>
        </w:rPr>
        <w:t>Users provide the UINPROT_ACC/</w:t>
      </w:r>
      <w:proofErr w:type="spellStart"/>
      <w:r w:rsidRPr="008A13D0">
        <w:rPr>
          <w:rFonts w:ascii="Times New Roman" w:hAnsi="Times New Roman" w:cs="Times New Roman" w:hint="eastAsia"/>
          <w:sz w:val="20"/>
          <w:szCs w:val="20"/>
        </w:rPr>
        <w:t>proteinName</w:t>
      </w:r>
      <w:proofErr w:type="spellEnd"/>
      <w:r w:rsidRPr="008A13D0">
        <w:rPr>
          <w:rFonts w:ascii="Times New Roman" w:hAnsi="Times New Roman" w:cs="Times New Roman" w:hint="eastAsia"/>
          <w:sz w:val="20"/>
          <w:szCs w:val="20"/>
        </w:rPr>
        <w:t xml:space="preserve">, mutant position, </w:t>
      </w:r>
      <w:proofErr w:type="spellStart"/>
      <w:r w:rsidRPr="008A13D0">
        <w:rPr>
          <w:rFonts w:ascii="Times New Roman" w:hAnsi="Times New Roman" w:cs="Times New Roman" w:hint="eastAsia"/>
          <w:sz w:val="20"/>
          <w:szCs w:val="20"/>
        </w:rPr>
        <w:t>wild_type</w:t>
      </w:r>
      <w:proofErr w:type="spellEnd"/>
      <w:r w:rsidRPr="008A13D0">
        <w:rPr>
          <w:rFonts w:ascii="Times New Roman" w:hAnsi="Times New Roman" w:cs="Times New Roman" w:hint="eastAsia"/>
          <w:sz w:val="20"/>
          <w:szCs w:val="20"/>
        </w:rPr>
        <w:t xml:space="preserve"> amino acid, and mutant amino acid information,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and the result page will display matched prediction result, specifically including the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8A13D0">
        <w:rPr>
          <w:rFonts w:ascii="Times New Roman" w:hAnsi="Times New Roman" w:cs="Times New Roman" w:hint="eastAsia"/>
          <w:sz w:val="20"/>
          <w:szCs w:val="20"/>
        </w:rPr>
        <w:t>UNIPROT_ACC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8A13D0">
        <w:rPr>
          <w:rFonts w:ascii="Times New Roman" w:hAnsi="Times New Roman" w:cs="Times New Roman" w:hint="eastAsia"/>
          <w:sz w:val="20"/>
          <w:szCs w:val="20"/>
        </w:rPr>
        <w:t>ProteinNAME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8A13D0">
        <w:rPr>
          <w:rFonts w:ascii="Times New Roman" w:hAnsi="Times New Roman" w:cs="Times New Roman" w:hint="eastAsia"/>
          <w:sz w:val="20"/>
          <w:szCs w:val="20"/>
        </w:rPr>
        <w:t>ProteinLENGTH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8A13D0">
        <w:rPr>
          <w:rFonts w:ascii="Times New Roman" w:hAnsi="Times New Roman" w:cs="Times New Roman" w:hint="eastAsia"/>
          <w:sz w:val="20"/>
          <w:szCs w:val="20"/>
        </w:rPr>
        <w:t>wtAA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8A13D0">
        <w:rPr>
          <w:rFonts w:ascii="Times New Roman" w:hAnsi="Times New Roman" w:cs="Times New Roman" w:hint="eastAsia"/>
          <w:sz w:val="20"/>
          <w:szCs w:val="20"/>
        </w:rPr>
        <w:t>pos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8A13D0">
        <w:rPr>
          <w:rFonts w:ascii="Times New Roman" w:hAnsi="Times New Roman" w:cs="Times New Roman" w:hint="eastAsia"/>
          <w:sz w:val="20"/>
          <w:szCs w:val="20"/>
        </w:rPr>
        <w:t>mutAA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8A13D0">
        <w:rPr>
          <w:rFonts w:ascii="Times New Roman" w:hAnsi="Times New Roman" w:cs="Times New Roman" w:hint="eastAsia"/>
          <w:sz w:val="20"/>
          <w:szCs w:val="20"/>
        </w:rPr>
        <w:t>Variation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8A13D0">
        <w:rPr>
          <w:rFonts w:ascii="Times New Roman" w:hAnsi="Times New Roman" w:cs="Times New Roman" w:hint="eastAsia"/>
          <w:sz w:val="20"/>
          <w:szCs w:val="20"/>
        </w:rPr>
        <w:t>Environment_residues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8A13D0">
        <w:rPr>
          <w:rFonts w:ascii="Times New Roman" w:hAnsi="Times New Roman" w:cs="Times New Roman" w:hint="eastAsia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8A13D0">
        <w:rPr>
          <w:rFonts w:ascii="Times New Roman" w:hAnsi="Times New Roman" w:cs="Times New Roman" w:hint="eastAsia"/>
          <w:sz w:val="20"/>
          <w:szCs w:val="20"/>
        </w:rPr>
        <w:t>rsid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8A13D0">
        <w:rPr>
          <w:rFonts w:ascii="Times New Roman" w:hAnsi="Times New Roman" w:cs="Times New Roman" w:hint="eastAsia"/>
          <w:sz w:val="20"/>
          <w:szCs w:val="20"/>
        </w:rPr>
        <w:t>fathmm_Prediction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lastRenderedPageBreak/>
        <w:t>“</w:t>
      </w:r>
      <w:r w:rsidRPr="008A13D0">
        <w:rPr>
          <w:rFonts w:ascii="Times New Roman" w:hAnsi="Times New Roman" w:cs="Times New Roman" w:hint="eastAsia"/>
          <w:sz w:val="20"/>
          <w:szCs w:val="20"/>
        </w:rPr>
        <w:t>PolyPhen-2_prediction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8A13D0">
        <w:rPr>
          <w:rFonts w:ascii="Times New Roman" w:hAnsi="Times New Roman" w:cs="Times New Roman" w:hint="eastAsia"/>
          <w:sz w:val="20"/>
          <w:szCs w:val="20"/>
        </w:rPr>
        <w:t>PROVEAN_PREDICTION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8A13D0">
        <w:rPr>
          <w:rFonts w:ascii="Times New Roman" w:hAnsi="Times New Roman" w:cs="Times New Roman" w:hint="eastAsia"/>
          <w:sz w:val="20"/>
          <w:szCs w:val="20"/>
        </w:rPr>
        <w:t>SIFT_PREDICTION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, and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8A13D0">
        <w:rPr>
          <w:rFonts w:ascii="Times New Roman" w:hAnsi="Times New Roman" w:cs="Times New Roman" w:hint="eastAsia"/>
          <w:sz w:val="20"/>
          <w:szCs w:val="20"/>
        </w:rPr>
        <w:t>MutTMPredictor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8A13D0">
        <w:rPr>
          <w:rFonts w:ascii="Times New Roman" w:hAnsi="Times New Roman" w:cs="Times New Roman" w:hint="eastAsia"/>
          <w:sz w:val="20"/>
          <w:szCs w:val="20"/>
        </w:rPr>
        <w:t xml:space="preserve"> items of the corresponding mutant.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736B2A" w:rsidRDefault="00736B2A" w:rsidP="008A13D0">
      <w:pPr>
        <w:rPr>
          <w:rFonts w:ascii="Times New Roman" w:hAnsi="Times New Roman" w:cs="Times New Roman" w:hint="eastAsia"/>
          <w:sz w:val="20"/>
          <w:szCs w:val="20"/>
        </w:rPr>
      </w:pPr>
    </w:p>
    <w:p w:rsidR="00736B2A" w:rsidRDefault="00736B2A" w:rsidP="008A13D0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### </w:t>
      </w:r>
      <w:r>
        <w:rPr>
          <w:rFonts w:ascii="Times New Roman" w:hAnsi="Times New Roman" w:cs="Times New Roman" w:hint="eastAsia"/>
          <w:sz w:val="20"/>
          <w:szCs w:val="20"/>
        </w:rPr>
        <w:t>M</w:t>
      </w:r>
      <w:r w:rsidRPr="008A13D0">
        <w:rPr>
          <w:rFonts w:ascii="Times New Roman" w:hAnsi="Times New Roman" w:cs="Times New Roman" w:hint="eastAsia"/>
          <w:sz w:val="20"/>
          <w:szCs w:val="20"/>
        </w:rPr>
        <w:t>utation</w:t>
      </w:r>
      <w:r>
        <w:rPr>
          <w:rFonts w:ascii="Times New Roman" w:hAnsi="Times New Roman" w:cs="Times New Roman" w:hint="eastAsia"/>
          <w:sz w:val="20"/>
          <w:szCs w:val="20"/>
        </w:rPr>
        <w:t>s in single protein</w:t>
      </w:r>
    </w:p>
    <w:p w:rsidR="00736B2A" w:rsidRDefault="006267B5" w:rsidP="006267B5">
      <w:pPr>
        <w:rPr>
          <w:rFonts w:ascii="Times New Roman" w:hAnsi="Times New Roman" w:cs="Times New Roman" w:hint="eastAsia"/>
          <w:sz w:val="20"/>
          <w:szCs w:val="20"/>
        </w:rPr>
      </w:pPr>
      <w:r w:rsidRPr="006267B5">
        <w:rPr>
          <w:rFonts w:ascii="Times New Roman" w:hAnsi="Times New Roman" w:cs="Times New Roman" w:hint="eastAsia"/>
          <w:sz w:val="20"/>
          <w:szCs w:val="20"/>
        </w:rPr>
        <w:t>Users provide the UINPROT_ACC/</w:t>
      </w:r>
      <w:proofErr w:type="spellStart"/>
      <w:r w:rsidRPr="006267B5">
        <w:rPr>
          <w:rFonts w:ascii="Times New Roman" w:hAnsi="Times New Roman" w:cs="Times New Roman" w:hint="eastAsia"/>
          <w:sz w:val="20"/>
          <w:szCs w:val="20"/>
        </w:rPr>
        <w:t>proteinName</w:t>
      </w:r>
      <w:proofErr w:type="spellEnd"/>
      <w:r w:rsidRPr="006267B5">
        <w:rPr>
          <w:rFonts w:ascii="Times New Roman" w:hAnsi="Times New Roman" w:cs="Times New Roman" w:hint="eastAsia"/>
          <w:sz w:val="20"/>
          <w:szCs w:val="20"/>
        </w:rPr>
        <w:t xml:space="preserve">, and the result page will display the predicted </w:t>
      </w:r>
      <w:proofErr w:type="spellStart"/>
      <w:r w:rsidRPr="006267B5">
        <w:rPr>
          <w:rFonts w:ascii="Times New Roman" w:hAnsi="Times New Roman" w:cs="Times New Roman" w:hint="eastAsia"/>
          <w:sz w:val="20"/>
          <w:szCs w:val="20"/>
        </w:rPr>
        <w:t>resutls</w:t>
      </w:r>
      <w:proofErr w:type="spellEnd"/>
      <w:r w:rsidRPr="006267B5">
        <w:rPr>
          <w:rFonts w:ascii="Times New Roman" w:hAnsi="Times New Roman" w:cs="Times New Roman" w:hint="eastAsia"/>
          <w:sz w:val="20"/>
          <w:szCs w:val="20"/>
        </w:rPr>
        <w:t xml:space="preserve"> of multiple mutations in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the input protein. Specifically the results include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6267B5">
        <w:rPr>
          <w:rFonts w:ascii="Times New Roman" w:hAnsi="Times New Roman" w:cs="Times New Roman" w:hint="eastAsia"/>
          <w:sz w:val="20"/>
          <w:szCs w:val="20"/>
        </w:rPr>
        <w:t>UNIPROT_ACC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6267B5">
        <w:rPr>
          <w:rFonts w:ascii="Times New Roman" w:hAnsi="Times New Roman" w:cs="Times New Roman" w:hint="eastAsia"/>
          <w:sz w:val="20"/>
          <w:szCs w:val="20"/>
        </w:rPr>
        <w:t>ProteinNAME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6267B5">
        <w:rPr>
          <w:rFonts w:ascii="Times New Roman" w:hAnsi="Times New Roman" w:cs="Times New Roman" w:hint="eastAsia"/>
          <w:sz w:val="20"/>
          <w:szCs w:val="20"/>
        </w:rPr>
        <w:t>ProteinLENGTH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6267B5">
        <w:rPr>
          <w:rFonts w:ascii="Times New Roman" w:hAnsi="Times New Roman" w:cs="Times New Roman" w:hint="eastAsia"/>
          <w:sz w:val="20"/>
          <w:szCs w:val="20"/>
        </w:rPr>
        <w:t>wtAA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6267B5">
        <w:rPr>
          <w:rFonts w:ascii="Times New Roman" w:hAnsi="Times New Roman" w:cs="Times New Roman" w:hint="eastAsia"/>
          <w:sz w:val="20"/>
          <w:szCs w:val="20"/>
        </w:rPr>
        <w:t>pos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6267B5">
        <w:rPr>
          <w:rFonts w:ascii="Times New Roman" w:hAnsi="Times New Roman" w:cs="Times New Roman" w:hint="eastAsia"/>
          <w:sz w:val="20"/>
          <w:szCs w:val="20"/>
        </w:rPr>
        <w:t>mutAA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6267B5">
        <w:rPr>
          <w:rFonts w:ascii="Times New Roman" w:hAnsi="Times New Roman" w:cs="Times New Roman" w:hint="eastAsia"/>
          <w:sz w:val="20"/>
          <w:szCs w:val="20"/>
        </w:rPr>
        <w:t>Variation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6267B5">
        <w:rPr>
          <w:rFonts w:ascii="Times New Roman" w:hAnsi="Times New Roman" w:cs="Times New Roman" w:hint="eastAsia"/>
          <w:sz w:val="20"/>
          <w:szCs w:val="20"/>
        </w:rPr>
        <w:t>Environment_residues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6267B5">
        <w:rPr>
          <w:rFonts w:ascii="Times New Roman" w:hAnsi="Times New Roman" w:cs="Times New Roman" w:hint="eastAsia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6267B5">
        <w:rPr>
          <w:rFonts w:ascii="Times New Roman" w:hAnsi="Times New Roman" w:cs="Times New Roman" w:hint="eastAsia"/>
          <w:sz w:val="20"/>
          <w:szCs w:val="20"/>
        </w:rPr>
        <w:t>rsid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6267B5">
        <w:rPr>
          <w:rFonts w:ascii="Times New Roman" w:hAnsi="Times New Roman" w:cs="Times New Roman" w:hint="eastAsia"/>
          <w:sz w:val="20"/>
          <w:szCs w:val="20"/>
        </w:rPr>
        <w:t>fathmm_Prediction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6267B5">
        <w:rPr>
          <w:rFonts w:ascii="Times New Roman" w:hAnsi="Times New Roman" w:cs="Times New Roman" w:hint="eastAsia"/>
          <w:sz w:val="20"/>
          <w:szCs w:val="20"/>
        </w:rPr>
        <w:t>PolyPhen-2_prediction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6267B5">
        <w:rPr>
          <w:rFonts w:ascii="Times New Roman" w:hAnsi="Times New Roman" w:cs="Times New Roman" w:hint="eastAsia"/>
          <w:sz w:val="20"/>
          <w:szCs w:val="20"/>
        </w:rPr>
        <w:t>PROVEAN_PREDICTION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6267B5">
        <w:rPr>
          <w:rFonts w:ascii="Times New Roman" w:hAnsi="Times New Roman" w:cs="Times New Roman" w:hint="eastAsia"/>
          <w:sz w:val="20"/>
          <w:szCs w:val="20"/>
        </w:rPr>
        <w:t>SIFT_PREDICTION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, and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6267B5">
        <w:rPr>
          <w:rFonts w:ascii="Times New Roman" w:hAnsi="Times New Roman" w:cs="Times New Roman" w:hint="eastAsia"/>
          <w:sz w:val="20"/>
          <w:szCs w:val="20"/>
        </w:rPr>
        <w:t>MutTMPredictor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6267B5">
        <w:rPr>
          <w:rFonts w:ascii="Times New Roman" w:hAnsi="Times New Roman" w:cs="Times New Roman" w:hint="eastAsia"/>
          <w:sz w:val="20"/>
          <w:szCs w:val="20"/>
        </w:rPr>
        <w:t xml:space="preserve"> items of the protein mutations.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6267B5" w:rsidRPr="006267B5" w:rsidRDefault="006267B5" w:rsidP="006267B5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details of single mutation prediction and mutations in single protein is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listed as below.</w:t>
      </w:r>
    </w:p>
    <w:p w:rsidR="00B20E2E" w:rsidRPr="004A41DB" w:rsidRDefault="003670E5" w:rsidP="004A41DB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noProof/>
        </w:rPr>
        <w:drawing>
          <wp:inline distT="0" distB="0" distL="0" distR="0" wp14:anchorId="5A4EA443" wp14:editId="2A0F90E6">
            <wp:extent cx="5274310" cy="28642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2A" w:rsidRPr="00827F48" w:rsidRDefault="00736B2A" w:rsidP="00B6663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C4051A" w:rsidRPr="00827F48" w:rsidRDefault="008B7CD4" w:rsidP="00C40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#</w:t>
      </w:r>
      <w:r w:rsidRPr="00827F48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="006126BB">
        <w:rPr>
          <w:rFonts w:ascii="Times New Roman" w:hAnsi="Times New Roman" w:cs="Times New Roman"/>
          <w:sz w:val="20"/>
          <w:szCs w:val="20"/>
        </w:rPr>
        <w:t>Ⅴ</w:t>
      </w:r>
      <w:r>
        <w:rPr>
          <w:rFonts w:ascii="Times New Roman" w:hAnsi="Times New Roman" w:cs="Times New Roman" w:hint="eastAsia"/>
          <w:sz w:val="20"/>
          <w:szCs w:val="20"/>
        </w:rPr>
        <w:t>)</w:t>
      </w:r>
      <w:r w:rsidRPr="00827F48">
        <w:rPr>
          <w:rFonts w:ascii="Times New Roman" w:hAnsi="Times New Roman" w:cs="Times New Roman"/>
          <w:sz w:val="20"/>
          <w:szCs w:val="20"/>
        </w:rPr>
        <w:t xml:space="preserve"> </w:t>
      </w:r>
      <w:r w:rsidR="00C4051A" w:rsidRPr="00827F48">
        <w:rPr>
          <w:rFonts w:ascii="Times New Roman" w:hAnsi="Times New Roman" w:cs="Times New Roman"/>
          <w:sz w:val="20"/>
          <w:szCs w:val="20"/>
        </w:rPr>
        <w:t xml:space="preserve">Contact </w:t>
      </w:r>
    </w:p>
    <w:p w:rsidR="00C4051A" w:rsidRPr="00827F48" w:rsidRDefault="00C4051A" w:rsidP="00C4051A">
      <w:pPr>
        <w:rPr>
          <w:rFonts w:ascii="Times New Roman" w:hAnsi="Times New Roman" w:cs="Times New Roman"/>
          <w:sz w:val="20"/>
          <w:szCs w:val="20"/>
        </w:rPr>
      </w:pPr>
      <w:r w:rsidRPr="00827F48">
        <w:rPr>
          <w:rFonts w:ascii="Times New Roman" w:hAnsi="Times New Roman" w:cs="Times New Roman"/>
          <w:sz w:val="20"/>
          <w:szCs w:val="20"/>
        </w:rPr>
        <w:t>If you are interested in our work, OR, if you have any suggestions/questions about our work, PLEASE contact with us. E-mail: gfang0616@njust.edu.cn</w:t>
      </w:r>
    </w:p>
    <w:p w:rsidR="00B6663E" w:rsidRPr="00827F48" w:rsidRDefault="00B6663E" w:rsidP="00B6663E">
      <w:pPr>
        <w:rPr>
          <w:rFonts w:ascii="Times New Roman" w:hAnsi="Times New Roman" w:cs="Times New Roman"/>
          <w:sz w:val="20"/>
          <w:szCs w:val="20"/>
        </w:rPr>
      </w:pPr>
    </w:p>
    <w:p w:rsidR="00B6663E" w:rsidRPr="00827F48" w:rsidRDefault="00B6663E" w:rsidP="004B4529">
      <w:pPr>
        <w:rPr>
          <w:rFonts w:ascii="Times New Roman" w:hAnsi="Times New Roman" w:cs="Times New Roman"/>
          <w:sz w:val="20"/>
          <w:szCs w:val="20"/>
        </w:rPr>
      </w:pPr>
    </w:p>
    <w:p w:rsidR="004B4529" w:rsidRPr="00827F48" w:rsidRDefault="004B4529" w:rsidP="005A1177">
      <w:pPr>
        <w:rPr>
          <w:rFonts w:ascii="Times New Roman" w:hAnsi="Times New Roman" w:cs="Times New Roman"/>
          <w:sz w:val="20"/>
          <w:szCs w:val="20"/>
        </w:rPr>
      </w:pPr>
    </w:p>
    <w:p w:rsidR="005A1177" w:rsidRPr="00827F48" w:rsidRDefault="005A1177" w:rsidP="005A1177">
      <w:pPr>
        <w:rPr>
          <w:rFonts w:ascii="Times New Roman" w:hAnsi="Times New Roman" w:cs="Times New Roman"/>
          <w:sz w:val="20"/>
          <w:szCs w:val="20"/>
        </w:rPr>
      </w:pPr>
    </w:p>
    <w:sectPr w:rsidR="005A1177" w:rsidRPr="00827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365" w:rsidRDefault="003C6365" w:rsidP="00F84758">
      <w:pPr>
        <w:rPr>
          <w:rFonts w:hint="eastAsia"/>
        </w:rPr>
      </w:pPr>
      <w:r>
        <w:separator/>
      </w:r>
    </w:p>
  </w:endnote>
  <w:endnote w:type="continuationSeparator" w:id="0">
    <w:p w:rsidR="003C6365" w:rsidRDefault="003C6365" w:rsidP="00F847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365" w:rsidRDefault="003C6365" w:rsidP="00F84758">
      <w:pPr>
        <w:rPr>
          <w:rFonts w:hint="eastAsia"/>
        </w:rPr>
      </w:pPr>
      <w:r>
        <w:separator/>
      </w:r>
    </w:p>
  </w:footnote>
  <w:footnote w:type="continuationSeparator" w:id="0">
    <w:p w:rsidR="003C6365" w:rsidRDefault="003C6365" w:rsidP="00F847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C19"/>
    <w:rsid w:val="00043E13"/>
    <w:rsid w:val="00056585"/>
    <w:rsid w:val="001E23C7"/>
    <w:rsid w:val="00222F2B"/>
    <w:rsid w:val="002C7C19"/>
    <w:rsid w:val="003100B3"/>
    <w:rsid w:val="003670E5"/>
    <w:rsid w:val="0037300A"/>
    <w:rsid w:val="003C49B5"/>
    <w:rsid w:val="003C6365"/>
    <w:rsid w:val="00404C8D"/>
    <w:rsid w:val="004346F1"/>
    <w:rsid w:val="0047110D"/>
    <w:rsid w:val="004A41DB"/>
    <w:rsid w:val="004B4529"/>
    <w:rsid w:val="004F090D"/>
    <w:rsid w:val="004F4B07"/>
    <w:rsid w:val="00593642"/>
    <w:rsid w:val="0059605D"/>
    <w:rsid w:val="005A1177"/>
    <w:rsid w:val="006126BB"/>
    <w:rsid w:val="006267B5"/>
    <w:rsid w:val="006635E3"/>
    <w:rsid w:val="006F64FF"/>
    <w:rsid w:val="00722038"/>
    <w:rsid w:val="00736B2A"/>
    <w:rsid w:val="0077063C"/>
    <w:rsid w:val="007B0443"/>
    <w:rsid w:val="00827F48"/>
    <w:rsid w:val="00852B16"/>
    <w:rsid w:val="00856FCB"/>
    <w:rsid w:val="008A13D0"/>
    <w:rsid w:val="008B7CD4"/>
    <w:rsid w:val="008F4930"/>
    <w:rsid w:val="009712CA"/>
    <w:rsid w:val="009C23CE"/>
    <w:rsid w:val="009F58E7"/>
    <w:rsid w:val="00A36C4E"/>
    <w:rsid w:val="00B20E2E"/>
    <w:rsid w:val="00B6663E"/>
    <w:rsid w:val="00B84D5F"/>
    <w:rsid w:val="00BA3D08"/>
    <w:rsid w:val="00C4051A"/>
    <w:rsid w:val="00C45D28"/>
    <w:rsid w:val="00D731C5"/>
    <w:rsid w:val="00D73BD6"/>
    <w:rsid w:val="00DC7A72"/>
    <w:rsid w:val="00E00DAA"/>
    <w:rsid w:val="00E75477"/>
    <w:rsid w:val="00F22BBB"/>
    <w:rsid w:val="00F3104B"/>
    <w:rsid w:val="00F81B73"/>
    <w:rsid w:val="00F84758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758"/>
    <w:rPr>
      <w:sz w:val="18"/>
      <w:szCs w:val="18"/>
    </w:rPr>
  </w:style>
  <w:style w:type="character" w:styleId="a5">
    <w:name w:val="Hyperlink"/>
    <w:basedOn w:val="a0"/>
    <w:uiPriority w:val="99"/>
    <w:unhideWhenUsed/>
    <w:rsid w:val="005A1177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BA3D08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F310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10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758"/>
    <w:rPr>
      <w:sz w:val="18"/>
      <w:szCs w:val="18"/>
    </w:rPr>
  </w:style>
  <w:style w:type="character" w:styleId="a5">
    <w:name w:val="Hyperlink"/>
    <w:basedOn w:val="a0"/>
    <w:uiPriority w:val="99"/>
    <w:unhideWhenUsed/>
    <w:rsid w:val="005A1177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BA3D08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F310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10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bio.njust.edu.cn/bioinf/muttmpredict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2021-03-13T08:44:00Z</dcterms:created>
  <dcterms:modified xsi:type="dcterms:W3CDTF">2021-06-03T08:48:00Z</dcterms:modified>
</cp:coreProperties>
</file>