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594217"/>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F51C6B" w:rsidRDefault="00F51C6B" w:rsidP="00EB4E02">
      <w:r w:rsidRPr="00F51C6B">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F51C6B" w:rsidP="00EB4E02">
      <w:r w:rsidRPr="00F51C6B">
        <w:t>3/7/2017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r w:rsidRPr="00F51C6B">
        <w:lastRenderedPageBreak/>
        <w:t>Table of Contents</w:t>
      </w:r>
    </w:p>
    <w:p w:rsidR="00F51C6B" w:rsidRPr="00F51C6B" w:rsidRDefault="00F51C6B" w:rsidP="00EB4E02"/>
    <w:p w:rsidR="00F51C6B" w:rsidRPr="00F51C6B" w:rsidRDefault="00F51C6B" w:rsidP="00EB4E02"/>
    <w:sdt>
      <w:sdtPr>
        <w:rPr>
          <w:rFonts w:asciiTheme="minorHAnsi" w:eastAsiaTheme="minorHAnsi" w:hAnsiTheme="minorHAnsi" w:cstheme="minorBidi"/>
          <w:color w:val="auto"/>
          <w:sz w:val="22"/>
          <w:szCs w:val="22"/>
        </w:rPr>
        <w:id w:val="698902299"/>
        <w:docPartObj>
          <w:docPartGallery w:val="Table of Contents"/>
          <w:docPartUnique/>
        </w:docPartObj>
      </w:sdtPr>
      <w:sdtEndPr>
        <w:rPr>
          <w:rFonts w:ascii="Times New Roman" w:eastAsia="Times New Roman" w:hAnsi="Times New Roman" w:cs="Times New Roman"/>
          <w:noProof/>
          <w:color w:val="000000"/>
          <w:sz w:val="24"/>
          <w:szCs w:val="24"/>
        </w:rPr>
      </w:sdtEndPr>
      <w:sdtContent>
        <w:p w:rsidR="00E520A8" w:rsidRDefault="00E520A8" w:rsidP="00EB4E02">
          <w:pPr>
            <w:pStyle w:val="TOCHeading"/>
          </w:pPr>
          <w:r>
            <w:t>Table of Contents</w:t>
          </w:r>
        </w:p>
        <w:p w:rsidR="00B67695" w:rsidRDefault="00E520A8" w:rsidP="00EB4E02">
          <w:pPr>
            <w:pStyle w:val="TOC1"/>
            <w:rPr>
              <w:rFonts w:eastAsiaTheme="minorEastAsia"/>
              <w:noProof/>
            </w:rPr>
          </w:pPr>
          <w:r>
            <w:fldChar w:fldCharType="begin"/>
          </w:r>
          <w:r>
            <w:instrText xml:space="preserve"> TOC \o "1-3" \h \z \u </w:instrText>
          </w:r>
          <w:r>
            <w:fldChar w:fldCharType="separate"/>
          </w:r>
          <w:hyperlink w:anchor="_Toc480594217" w:history="1">
            <w:r w:rsidR="00D41F1E">
              <w:rPr>
                <w:color w:val="595959" w:themeColor="text1" w:themeTint="A6"/>
              </w:rPr>
              <w:t>A secure mail server and client pair</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317221" w:rsidP="00EB4E02">
          <w:pPr>
            <w:pStyle w:val="TOC1"/>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317221" w:rsidP="00EB4E02">
          <w:pPr>
            <w:pStyle w:val="TOC1"/>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317221" w:rsidP="00EB4E02">
          <w:pPr>
            <w:pStyle w:val="TOC1"/>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317221" w:rsidP="00EB4E02">
          <w:pPr>
            <w:pStyle w:val="TOC1"/>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317221" w:rsidP="00EB4E02">
          <w:pPr>
            <w:pStyle w:val="TOC1"/>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317221" w:rsidP="00EB4E02">
          <w:pPr>
            <w:pStyle w:val="TOC1"/>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317221" w:rsidP="00EB4E02">
          <w:pPr>
            <w:pStyle w:val="TOC1"/>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317221" w:rsidP="00EB4E02">
          <w:pPr>
            <w:pStyle w:val="TOC1"/>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317221" w:rsidP="00EB4E02">
          <w:pPr>
            <w:pStyle w:val="TOC1"/>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317221" w:rsidP="00EB4E02">
          <w:pPr>
            <w:pStyle w:val="TOC1"/>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317221" w:rsidP="00EB4E02">
          <w:pPr>
            <w:pStyle w:val="TOC1"/>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317221" w:rsidP="00EB4E02">
          <w:pPr>
            <w:pStyle w:val="TOC1"/>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317221" w:rsidP="00EB4E02">
          <w:pPr>
            <w:pStyle w:val="TOC1"/>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sidP="00EB4E02">
          <w:r>
            <w:rPr>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594218"/>
      <w:r w:rsidRPr="00F51C6B">
        <w:lastRenderedPageBreak/>
        <w:t>I.</w:t>
      </w:r>
      <w:r w:rsidRPr="00F51C6B">
        <w:tab/>
        <w:t>Introduction</w:t>
      </w:r>
      <w:bookmarkEnd w:id="1"/>
    </w:p>
    <w:p w:rsidR="00F51C6B" w:rsidRPr="00F51C6B" w:rsidRDefault="00F51C6B" w:rsidP="00EB4E02"/>
    <w:p w:rsidR="00E520A8" w:rsidRPr="00E57BF0" w:rsidRDefault="00E520A8" w:rsidP="00EB4E02">
      <w:pPr>
        <w:pStyle w:val="Subtitle"/>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594219"/>
      <w:r w:rsidRPr="00F51C6B">
        <w:t>II.</w:t>
      </w:r>
      <w:r w:rsidRPr="00F51C6B">
        <w:tab/>
      </w:r>
      <w:bookmarkStart w:id="3" w:name="_Toc475319975"/>
      <w:bookmarkStart w:id="4" w:name="_Toc478330611"/>
      <w:bookmarkEnd w:id="2"/>
      <w:r w:rsidR="009A3963" w:rsidRPr="00A35AB2">
        <w:rPr>
          <w:rFonts w:ascii="Times New Roman" w:hAnsi="Times New Roman" w:cs="Times New Roman"/>
          <w:sz w:val="24"/>
          <w:szCs w:val="24"/>
        </w:rPr>
        <w:t>Requirements Traceability Matrix (RTM)</w:t>
      </w:r>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594220"/>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594221"/>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bookmarkStart w:id="7" w:name="_Toc480594222"/>
      <w:r>
        <w:br w:type="page"/>
      </w:r>
    </w:p>
    <w:p w:rsidR="00317221" w:rsidRPr="002C0B72" w:rsidRDefault="00F51C6B" w:rsidP="002C0B72">
      <w:pPr>
        <w:pStyle w:val="Heading1"/>
      </w:pPr>
      <w:r w:rsidRPr="00F51C6B">
        <w:lastRenderedPageBreak/>
        <w:t>V.</w:t>
      </w:r>
      <w:r w:rsidRPr="00F51C6B">
        <w:tab/>
        <w:t>Test Cases (document)</w:t>
      </w:r>
      <w:bookmarkEnd w:id="7"/>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Using a third party tool, the tester will create a series of concurrent connections to the server on both its IMAP and SMTP interfaces. Once each connection is established, a series of commands will be sent and the responses compared against expected results.</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2C0B72" w:rsidP="00317221">
      <w:pPr>
        <w:ind w:firstLine="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259715</wp:posOffset>
            </wp:positionV>
            <wp:extent cx="2930525" cy="2837815"/>
            <wp:effectExtent l="0" t="0" r="3175" b="635"/>
            <wp:wrapTight wrapText="bothSides">
              <wp:wrapPolygon edited="0">
                <wp:start x="0" y="0"/>
                <wp:lineTo x="0" y="21460"/>
                <wp:lineTo x="21483" y="21460"/>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525"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3186430</wp:posOffset>
            </wp:positionH>
            <wp:positionV relativeFrom="paragraph">
              <wp:posOffset>259715</wp:posOffset>
            </wp:positionV>
            <wp:extent cx="2914650" cy="2837815"/>
            <wp:effectExtent l="0" t="0" r="0" b="635"/>
            <wp:wrapTight wrapText="bothSides">
              <wp:wrapPolygon edited="0">
                <wp:start x="0" y="0"/>
                <wp:lineTo x="0" y="21460"/>
                <wp:lineTo x="21459" y="21460"/>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650" cy="2837815"/>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tab/>
      </w:r>
      <w:r>
        <w:tab/>
      </w:r>
      <w:r>
        <w:tab/>
      </w:r>
      <w:r>
        <w:tab/>
      </w:r>
      <w:r>
        <w:tab/>
      </w:r>
      <w:r>
        <w:tab/>
        <w:t>Test 2: SMTP</w:t>
      </w:r>
    </w:p>
    <w:p w:rsidR="00317221" w:rsidRDefault="002C0B72" w:rsidP="002C0B72">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bookmarkStart w:id="8" w:name="_GoBack"/>
      <w:bookmarkEnd w:id="8"/>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317221"/>
    <w:p w:rsidR="00317221" w:rsidRDefault="00317221" w:rsidP="00317221"/>
    <w:p w:rsidR="00317221" w:rsidRDefault="00317221">
      <w:pPr>
        <w:spacing w:after="160" w:line="259" w:lineRule="auto"/>
        <w:ind w:firstLine="0"/>
      </w:pPr>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ModifyFunctionality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 then delete the e-mail. The tester will confirm the deletion.</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317221">
      <w:pPr>
        <w:spacing w:after="160" w:line="259" w:lineRule="auto"/>
        <w:ind w:firstLine="0"/>
      </w:pPr>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ExternalSendFunctionality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6,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sent and stored from the first server to the second server.</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two test servers, the tester will use the client UI to send an e-mail to the first test server. The e-mail address will not be present on the first test server, so it will be forwarded to the second. The tester will then log in with the target account on the second server and confirm the e-mail was received.</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test server 1. An authenticated account on test server 2.</w:t>
            </w:r>
          </w:p>
        </w:tc>
      </w:tr>
    </w:tbl>
    <w:p w:rsidR="00317221" w:rsidRDefault="00317221" w:rsidP="00317221">
      <w:pPr>
        <w:pStyle w:val="ListParagraph"/>
      </w:pPr>
    </w:p>
    <w:p w:rsidR="00317221" w:rsidRDefault="00317221" w:rsidP="00317221">
      <w:pPr>
        <w:pStyle w:val="ListParagraph"/>
      </w:pPr>
    </w:p>
    <w:p w:rsidR="00317221" w:rsidRDefault="00317221">
      <w:pPr>
        <w:spacing w:after="160" w:line="259" w:lineRule="auto"/>
        <w:ind w:firstLine="0"/>
      </w:pPr>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UpdateFunctionality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7, 9,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server receives the update request from the client, sends back e-mail data, and the client updates its local database with that data.</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request a mailbox update from the server. Once the update is complete, the tester will verify that all data has transferred correctly.</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F51C6B" w:rsidRPr="00F51C6B" w:rsidRDefault="00F51C6B" w:rsidP="00EB4E02"/>
    <w:p w:rsidR="00F51C6B" w:rsidRPr="00E249BE" w:rsidRDefault="00F51C6B" w:rsidP="00EB4E02">
      <w:pPr>
        <w:pStyle w:val="Heading1"/>
      </w:pPr>
      <w:bookmarkStart w:id="9" w:name="_Toc480594223"/>
      <w:r w:rsidRPr="00F51C6B">
        <w:lastRenderedPageBreak/>
        <w:t>VI.</w:t>
      </w:r>
      <w:r w:rsidRPr="00F51C6B">
        <w:tab/>
        <w:t>Rational</w:t>
      </w:r>
      <w:r w:rsidR="00441F0F">
        <w:t>e</w:t>
      </w:r>
      <w:r w:rsidRPr="00F51C6B">
        <w:t xml:space="preserve"> (for the entire project)</w:t>
      </w:r>
      <w:bookmarkEnd w:id="9"/>
    </w:p>
    <w:p w:rsidR="00F51C6B" w:rsidRPr="00F51C6B" w:rsidRDefault="00E249BE" w:rsidP="00EB4E02">
      <w:r w:rsidRPr="00E249BE">
        <w:rPr>
          <w:noProof/>
        </w:rPr>
        <w:drawing>
          <wp:inline distT="0" distB="0" distL="0" distR="0">
            <wp:extent cx="4931664" cy="6382154"/>
            <wp:effectExtent l="0" t="0" r="2540" b="0"/>
            <wp:docPr id="3" name="Picture 3" descr="C:\Users\akonduru2\Desktop\S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esktop\SE\examp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2403" cy="6383111"/>
                    </a:xfrm>
                    <a:prstGeom prst="rect">
                      <a:avLst/>
                    </a:prstGeom>
                    <a:noFill/>
                    <a:ln>
                      <a:noFill/>
                    </a:ln>
                  </pic:spPr>
                </pic:pic>
              </a:graphicData>
            </a:graphic>
          </wp:inline>
        </w:drawing>
      </w:r>
    </w:p>
    <w:p w:rsidR="00F51C6B" w:rsidRPr="00F51C6B" w:rsidRDefault="00F51C6B" w:rsidP="00EB4E02"/>
    <w:p w:rsidR="00F51C6B" w:rsidRDefault="00F51C6B" w:rsidP="00EB4E02">
      <w:pPr>
        <w:pStyle w:val="Heading1"/>
        <w:rPr>
          <w:rFonts w:eastAsiaTheme="minorHAnsi"/>
        </w:rPr>
      </w:pPr>
    </w:p>
    <w:p w:rsidR="00E249BE" w:rsidRPr="00E249BE" w:rsidRDefault="00E249BE" w:rsidP="00EB4E02"/>
    <w:p w:rsidR="00F51C6B" w:rsidRPr="00F51C6B" w:rsidRDefault="00F51C6B" w:rsidP="00EB4E02">
      <w:pPr>
        <w:pStyle w:val="Heading1"/>
      </w:pPr>
      <w:bookmarkStart w:id="10" w:name="_Toc480594224"/>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594225"/>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594226"/>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E249BE" w:rsidP="00EB4E02">
            <w:pPr>
              <w:pStyle w:val="TableParagraph"/>
            </w:pPr>
            <w:r>
              <w:t>Project manager, tester, document handler, and Back-End developer (</w:t>
            </w:r>
            <w:proofErr w:type="spellStart"/>
            <w:r>
              <w:t>PostgresSQL</w:t>
            </w:r>
            <w:proofErr w:type="spellEnd"/>
            <w:r>
              <w:t>)</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E249BE" w:rsidP="00EB4E02">
            <w:pPr>
              <w:pStyle w:val="TableParagraph"/>
            </w:pPr>
            <w:r>
              <w:t>Java Developer</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E249BE" w:rsidRDefault="00E249BE" w:rsidP="00EB4E02">
            <w:pPr>
              <w:pStyle w:val="TableParagraph"/>
            </w:pPr>
            <w:r>
              <w:t xml:space="preserve">Main Java Developer </w:t>
            </w:r>
          </w:p>
          <w:p w:rsidR="00E249BE" w:rsidRDefault="00E249BE" w:rsidP="00EB4E02">
            <w:pPr>
              <w:pStyle w:val="TableParagraph"/>
            </w:pPr>
            <w:r>
              <w:t>-Coded the Server and Client prototypes into</w:t>
            </w:r>
          </w:p>
          <w:p w:rsidR="00E249BE" w:rsidRDefault="00E249BE" w:rsidP="00EB4E02">
            <w:pPr>
              <w:pStyle w:val="TableParagraph"/>
            </w:pPr>
            <w:r>
              <w:t xml:space="preserve">classes that can will be used in the GUI </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E249BE" w:rsidP="00EB4E02">
            <w:pPr>
              <w:pStyle w:val="TableParagraph"/>
            </w:pPr>
            <w:r>
              <w:t>Create the GUI and test its functionality</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bookmarkStart w:id="13" w:name="_Toc480594227"/>
      <w:r w:rsidRPr="00F51C6B">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Tr="00E249BE">
        <w:trPr>
          <w:trHeight w:val="247"/>
        </w:trPr>
        <w:tc>
          <w:tcPr>
            <w:tcW w:w="2955" w:type="dxa"/>
          </w:tcPr>
          <w:p w:rsidR="00E249BE" w:rsidRDefault="00E249BE" w:rsidP="00EB4E02">
            <w:pPr>
              <w:pStyle w:val="TableParagraph"/>
            </w:pPr>
            <w:r>
              <w:t>Create V1 Stories</w:t>
            </w:r>
          </w:p>
        </w:tc>
        <w:tc>
          <w:tcPr>
            <w:tcW w:w="1260" w:type="dxa"/>
          </w:tcPr>
          <w:p w:rsidR="00E249BE" w:rsidRDefault="00E249BE" w:rsidP="00EB4E02">
            <w:pPr>
              <w:pStyle w:val="TableParagraph"/>
            </w:pPr>
            <w:r>
              <w:t>S-01001</w:t>
            </w:r>
          </w:p>
        </w:tc>
        <w:tc>
          <w:tcPr>
            <w:tcW w:w="3106" w:type="dxa"/>
          </w:tcPr>
          <w:p w:rsidR="00E249BE" w:rsidRDefault="00E249BE" w:rsidP="00EB4E02">
            <w:pPr>
              <w:pStyle w:val="TableParagraph"/>
            </w:pPr>
            <w:r>
              <w:t xml:space="preserve">Ed </w:t>
            </w:r>
            <w:proofErr w:type="spellStart"/>
            <w:r>
              <w:t>Bull,akonduru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 Requirements Elicitation</w:t>
            </w:r>
          </w:p>
        </w:tc>
        <w:tc>
          <w:tcPr>
            <w:tcW w:w="1260" w:type="dxa"/>
            <w:shd w:val="clear" w:color="auto" w:fill="F2F2F2"/>
          </w:tcPr>
          <w:p w:rsidR="00E249BE" w:rsidRDefault="00E249BE" w:rsidP="00EB4E02">
            <w:pPr>
              <w:pStyle w:val="TableParagraph"/>
            </w:pPr>
            <w:r>
              <w:t>S-01017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Learn how to use </w:t>
            </w:r>
            <w:proofErr w:type="spellStart"/>
            <w:r>
              <w:t>VersionOne</w:t>
            </w:r>
            <w:proofErr w:type="spellEnd"/>
          </w:p>
        </w:tc>
        <w:tc>
          <w:tcPr>
            <w:tcW w:w="1260" w:type="dxa"/>
          </w:tcPr>
          <w:p w:rsidR="00E249BE" w:rsidRDefault="00E249BE" w:rsidP="00EB4E02">
            <w:pPr>
              <w:pStyle w:val="TableParagraph"/>
            </w:pPr>
            <w:r>
              <w:t>S-01022</w:t>
            </w:r>
          </w:p>
        </w:tc>
        <w:tc>
          <w:tcPr>
            <w:tcW w:w="3106" w:type="dxa"/>
          </w:tcPr>
          <w:p w:rsidR="00E249BE" w:rsidRDefault="00E249BE" w:rsidP="00EB4E02">
            <w:pPr>
              <w:pStyle w:val="TableParagraph"/>
            </w:pPr>
            <w:r>
              <w:t xml:space="preserve">Ed </w:t>
            </w:r>
            <w:proofErr w:type="spellStart"/>
            <w:r>
              <w:t>Bull,bgarber,akonduru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group </w:t>
            </w:r>
            <w:proofErr w:type="spellStart"/>
            <w:r>
              <w:t>Github</w:t>
            </w:r>
            <w:proofErr w:type="spellEnd"/>
          </w:p>
        </w:tc>
        <w:tc>
          <w:tcPr>
            <w:tcW w:w="1260" w:type="dxa"/>
            <w:shd w:val="clear" w:color="auto" w:fill="F2F2F2"/>
          </w:tcPr>
          <w:p w:rsidR="00E249BE" w:rsidRDefault="00E249BE" w:rsidP="00EB4E02">
            <w:pPr>
              <w:pStyle w:val="TableParagraph"/>
            </w:pPr>
            <w:r>
              <w:t>S-01018</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Plan Server Database And Write </w:t>
            </w:r>
            <w:proofErr w:type="spellStart"/>
            <w:r>
              <w:t>CreateTables</w:t>
            </w:r>
            <w:proofErr w:type="spellEnd"/>
            <w:r>
              <w:t xml:space="preserve"> SQL Script</w:t>
            </w:r>
          </w:p>
        </w:tc>
        <w:tc>
          <w:tcPr>
            <w:tcW w:w="1260" w:type="dxa"/>
          </w:tcPr>
          <w:p w:rsidR="00E249BE" w:rsidRDefault="00E249BE" w:rsidP="00EB4E02">
            <w:pPr>
              <w:pStyle w:val="TableParagraph"/>
            </w:pPr>
            <w:r>
              <w:t>S-01019</w:t>
            </w:r>
          </w:p>
        </w:tc>
        <w:tc>
          <w:tcPr>
            <w:tcW w:w="3106" w:type="dxa"/>
          </w:tcPr>
          <w:p w:rsidR="00E249BE" w:rsidRDefault="00E249BE" w:rsidP="00EB4E02">
            <w:pPr>
              <w:pStyle w:val="TableParagraph"/>
            </w:pPr>
            <w:proofErr w:type="spellStart"/>
            <w:r>
              <w:t>Putesch,akonduru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5"/>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S-01009</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S-01020</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S-01002</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S-01003</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S-01004</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SmtpConnection</w:t>
            </w:r>
            <w:proofErr w:type="spellEnd"/>
          </w:p>
        </w:tc>
        <w:tc>
          <w:tcPr>
            <w:tcW w:w="1260" w:type="dxa"/>
          </w:tcPr>
          <w:p w:rsidR="00E249BE" w:rsidRDefault="00E249BE" w:rsidP="00EB4E02">
            <w:pPr>
              <w:pStyle w:val="TableParagraph"/>
            </w:pPr>
            <w:r>
              <w:t>S-01005</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ImapConnection</w:t>
            </w:r>
            <w:proofErr w:type="spellEnd"/>
          </w:p>
        </w:tc>
        <w:tc>
          <w:tcPr>
            <w:tcW w:w="1260" w:type="dxa"/>
            <w:shd w:val="clear" w:color="auto" w:fill="F2F2F2"/>
          </w:tcPr>
          <w:p w:rsidR="00E249BE" w:rsidRDefault="00E249BE" w:rsidP="00EB4E02">
            <w:pPr>
              <w:pStyle w:val="TableParagraph"/>
            </w:pPr>
            <w:r>
              <w:t>S-01006</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CmdProcessor</w:t>
            </w:r>
            <w:proofErr w:type="spellEnd"/>
          </w:p>
        </w:tc>
        <w:tc>
          <w:tcPr>
            <w:tcW w:w="1260" w:type="dxa"/>
          </w:tcPr>
          <w:p w:rsidR="00E249BE" w:rsidRDefault="00E249BE" w:rsidP="00EB4E02">
            <w:pPr>
              <w:pStyle w:val="TableParagraph"/>
            </w:pPr>
            <w:r>
              <w:t>S-01007</w:t>
            </w:r>
          </w:p>
        </w:tc>
        <w:tc>
          <w:tcPr>
            <w:tcW w:w="3106" w:type="dxa"/>
          </w:tcPr>
          <w:p w:rsidR="00E249BE" w:rsidRDefault="00E249BE" w:rsidP="00EB4E02">
            <w:pPr>
              <w:pStyle w:val="TableParagraph"/>
            </w:pPr>
            <w:proofErr w:type="spellStart"/>
            <w:r>
              <w:t>bgarber</w:t>
            </w:r>
            <w:proofErr w:type="spellEnd"/>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QueryGenerator</w:t>
            </w:r>
            <w:proofErr w:type="spellEnd"/>
          </w:p>
        </w:tc>
        <w:tc>
          <w:tcPr>
            <w:tcW w:w="1260" w:type="dxa"/>
            <w:shd w:val="clear" w:color="auto" w:fill="F2F2F2"/>
          </w:tcPr>
          <w:p w:rsidR="00E249BE" w:rsidRDefault="00E249BE" w:rsidP="00EB4E02">
            <w:pPr>
              <w:pStyle w:val="TableParagraph"/>
            </w:pPr>
            <w:r>
              <w:t>S-01008</w:t>
            </w: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r>
              <w:t>Future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SmtpClient</w:t>
            </w:r>
            <w:proofErr w:type="spellEnd"/>
          </w:p>
        </w:tc>
        <w:tc>
          <w:tcPr>
            <w:tcW w:w="1260" w:type="dxa"/>
          </w:tcPr>
          <w:p w:rsidR="00E249BE" w:rsidRDefault="00E249BE" w:rsidP="00EB4E02">
            <w:pPr>
              <w:pStyle w:val="TableParagraph"/>
            </w:pPr>
            <w:r>
              <w:t>S-01021</w:t>
            </w:r>
          </w:p>
        </w:tc>
        <w:tc>
          <w:tcPr>
            <w:tcW w:w="3106" w:type="dxa"/>
          </w:tcPr>
          <w:p w:rsidR="00E249BE" w:rsidRDefault="00E249BE" w:rsidP="00EB4E02">
            <w:pPr>
              <w:pStyle w:val="TableParagraph"/>
            </w:pP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Title Page</w:t>
            </w:r>
          </w:p>
        </w:tc>
        <w:tc>
          <w:tcPr>
            <w:tcW w:w="1260" w:type="dxa"/>
            <w:shd w:val="clear" w:color="auto" w:fill="F2F2F2"/>
          </w:tcPr>
          <w:p w:rsidR="00E249BE" w:rsidRDefault="00E249BE" w:rsidP="00EB4E02">
            <w:pPr>
              <w:pStyle w:val="TableParagraph"/>
            </w:pPr>
            <w:r>
              <w:t>S-01037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Problem Statements</w:t>
            </w:r>
          </w:p>
        </w:tc>
        <w:tc>
          <w:tcPr>
            <w:tcW w:w="1260" w:type="dxa"/>
          </w:tcPr>
          <w:p w:rsidR="00E249BE" w:rsidRDefault="00E249BE" w:rsidP="00EB4E02">
            <w:pPr>
              <w:pStyle w:val="TableParagraph"/>
            </w:pPr>
            <w:r>
              <w:t>S-01038</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RTM</w:t>
            </w:r>
          </w:p>
        </w:tc>
        <w:tc>
          <w:tcPr>
            <w:tcW w:w="1260" w:type="dxa"/>
            <w:shd w:val="clear" w:color="auto" w:fill="F2F2F2"/>
          </w:tcPr>
          <w:p w:rsidR="00E249BE" w:rsidRDefault="00E249BE" w:rsidP="00EB4E02">
            <w:pPr>
              <w:pStyle w:val="TableParagraph"/>
            </w:pPr>
            <w:r>
              <w:t>S-01039</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WSD</w:t>
            </w:r>
          </w:p>
        </w:tc>
        <w:tc>
          <w:tcPr>
            <w:tcW w:w="1260" w:type="dxa"/>
          </w:tcPr>
          <w:p w:rsidR="00E249BE" w:rsidRDefault="00E249BE" w:rsidP="00EB4E02">
            <w:pPr>
              <w:pStyle w:val="TableParagraph"/>
            </w:pPr>
            <w:r>
              <w:t>S-</w:t>
            </w:r>
            <w:r>
              <w:lastRenderedPageBreak/>
              <w:t>01040</w:t>
            </w:r>
          </w:p>
        </w:tc>
        <w:tc>
          <w:tcPr>
            <w:tcW w:w="3106" w:type="dxa"/>
          </w:tcPr>
          <w:p w:rsidR="00E249BE" w:rsidRDefault="00E249BE" w:rsidP="00EB4E02">
            <w:pPr>
              <w:pStyle w:val="TableParagraph"/>
            </w:pPr>
            <w:proofErr w:type="spellStart"/>
            <w:r>
              <w:lastRenderedPageBreak/>
              <w:t>akonduru</w:t>
            </w:r>
            <w:proofErr w:type="spellEnd"/>
          </w:p>
        </w:tc>
        <w:tc>
          <w:tcPr>
            <w:tcW w:w="1042" w:type="dxa"/>
          </w:tcPr>
          <w:p w:rsidR="00E249BE" w:rsidRDefault="00E249BE" w:rsidP="00EB4E02">
            <w:pPr>
              <w:pStyle w:val="TableParagraph"/>
            </w:pPr>
            <w:r>
              <w:t>D</w:t>
            </w:r>
            <w:r>
              <w:lastRenderedPageBreak/>
              <w:t>one</w:t>
            </w:r>
          </w:p>
        </w:tc>
        <w:tc>
          <w:tcPr>
            <w:tcW w:w="907" w:type="dxa"/>
          </w:tcPr>
          <w:p w:rsidR="00E249BE" w:rsidRDefault="00E249BE" w:rsidP="00EB4E02">
            <w:pPr>
              <w:pStyle w:val="TableParagraph"/>
            </w:pPr>
            <w:r>
              <w:lastRenderedPageBreak/>
              <w:t>1</w:t>
            </w:r>
          </w:p>
        </w:tc>
      </w:tr>
      <w:tr w:rsidR="00E249BE" w:rsidTr="00E249BE">
        <w:trPr>
          <w:trHeight w:val="247"/>
        </w:trPr>
        <w:tc>
          <w:tcPr>
            <w:tcW w:w="2955" w:type="dxa"/>
            <w:shd w:val="clear" w:color="auto" w:fill="F2F2F2"/>
          </w:tcPr>
          <w:p w:rsidR="00E249BE" w:rsidRDefault="00E249BE" w:rsidP="00EB4E02">
            <w:pPr>
              <w:pStyle w:val="TableParagraph"/>
            </w:pPr>
            <w:r>
              <w:t>Document 2 Gantt</w:t>
            </w:r>
          </w:p>
        </w:tc>
        <w:tc>
          <w:tcPr>
            <w:tcW w:w="1260" w:type="dxa"/>
            <w:shd w:val="clear" w:color="auto" w:fill="F2F2F2"/>
          </w:tcPr>
          <w:p w:rsidR="00E249BE" w:rsidRDefault="00E249BE" w:rsidP="00EB4E02">
            <w:pPr>
              <w:pStyle w:val="TableParagraph"/>
            </w:pPr>
            <w:r>
              <w:t>S-01041</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Dictionary</w:t>
            </w:r>
          </w:p>
        </w:tc>
        <w:tc>
          <w:tcPr>
            <w:tcW w:w="1260" w:type="dxa"/>
          </w:tcPr>
          <w:p w:rsidR="00E249BE" w:rsidRDefault="00E249BE" w:rsidP="00EB4E02">
            <w:pPr>
              <w:pStyle w:val="TableParagraph"/>
            </w:pPr>
            <w:r>
              <w:t>S-01042</w:t>
            </w:r>
          </w:p>
        </w:tc>
        <w:tc>
          <w:tcPr>
            <w:tcW w:w="3106" w:type="dxa"/>
          </w:tcPr>
          <w:p w:rsidR="00E249BE" w:rsidRDefault="00E249BE" w:rsidP="00EB4E02">
            <w:pPr>
              <w:pStyle w:val="TableParagraph"/>
            </w:pPr>
            <w:r>
              <w:t xml:space="preserve">Ed </w:t>
            </w:r>
            <w:proofErr w:type="spellStart"/>
            <w:r>
              <w:t>Bull,bgarber</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S-01043</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S-01044</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S-01045</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S-01046</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S-01047</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594228"/>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lastRenderedPageBreak/>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594229"/>
      <w:r>
        <w:lastRenderedPageBreak/>
        <w:t>XXI</w:t>
      </w:r>
      <w:r w:rsidRPr="00F51C6B">
        <w:t>I.</w:t>
      </w:r>
      <w:r w:rsidRPr="00F51C6B">
        <w:tab/>
        <w:t>Resumes</w:t>
      </w:r>
      <w:bookmarkEnd w:id="15"/>
    </w:p>
    <w:p w:rsidR="00F51C6B" w:rsidRDefault="007E44D9" w:rsidP="00EB4E02">
      <w:r w:rsidRPr="007E44D9">
        <w:rPr>
          <w:noProof/>
        </w:rPr>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594230"/>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227156"/>
    <w:rsid w:val="002705F7"/>
    <w:rsid w:val="002C0B72"/>
    <w:rsid w:val="00317221"/>
    <w:rsid w:val="00441F0F"/>
    <w:rsid w:val="00651582"/>
    <w:rsid w:val="0078199A"/>
    <w:rsid w:val="007E44D9"/>
    <w:rsid w:val="00902F70"/>
    <w:rsid w:val="00941FD3"/>
    <w:rsid w:val="009A3963"/>
    <w:rsid w:val="00B67695"/>
    <w:rsid w:val="00D41F1E"/>
    <w:rsid w:val="00DC7544"/>
    <w:rsid w:val="00E140B0"/>
    <w:rsid w:val="00E249BE"/>
    <w:rsid w:val="00E520A8"/>
    <w:rsid w:val="00EB4E02"/>
    <w:rsid w:val="00F30585"/>
    <w:rsid w:val="00F51C6B"/>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76A1"/>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A5E38-9661-45E2-A01F-DD8DBD67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18</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14</cp:revision>
  <dcterms:created xsi:type="dcterms:W3CDTF">2017-04-21T07:33:00Z</dcterms:created>
  <dcterms:modified xsi:type="dcterms:W3CDTF">2017-04-23T22:18:00Z</dcterms:modified>
</cp:coreProperties>
</file>